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D14CA" w14:textId="77777777" w:rsidR="004144D1" w:rsidRDefault="007F38D2" w:rsidP="004144D1">
      <w:pPr>
        <w:pStyle w:val="Sommario2"/>
        <w:tabs>
          <w:tab w:val="clear" w:pos="440"/>
        </w:tabs>
        <w:ind w:left="0" w:firstLine="0"/>
        <w:jc w:val="both"/>
        <w:rPr>
          <w:rFonts w:ascii="Arial" w:hAnsi="Arial" w:cs="Arial"/>
          <w:b/>
          <w:bCs/>
          <w:szCs w:val="22"/>
        </w:rPr>
      </w:pPr>
      <w:r w:rsidRPr="00F90B0B">
        <w:rPr>
          <w:rFonts w:ascii="Arial" w:hAnsi="Arial" w:cs="Arial"/>
          <w:b/>
          <w:bCs/>
          <w:szCs w:val="22"/>
        </w:rPr>
        <w:t xml:space="preserve">DISCIPLINARE DI GARA EUROPEA A PROCEDURA APERTA PER L’AFFIDAMENTO DELLA CONVENZIONE AVENTE AD OGGETTO LA FORNITURA DI PRODOTTI SOFTWARE ON-PREMISE, MANUTENZIONE SOFTWARE E SERVIZI CONNESSI PER LE PUBBLICHE AMMINISTRAZIONI 2026 – ID </w:t>
      </w:r>
      <w:r w:rsidR="00D9038D" w:rsidRPr="00F90B0B">
        <w:rPr>
          <w:rFonts w:ascii="Arial" w:hAnsi="Arial" w:cs="Arial"/>
          <w:b/>
          <w:bCs/>
          <w:szCs w:val="22"/>
        </w:rPr>
        <w:t>295</w:t>
      </w:r>
      <w:r w:rsidR="003B539C" w:rsidRPr="00EF334A">
        <w:rPr>
          <w:rFonts w:ascii="Arial" w:hAnsi="Arial" w:cs="Arial"/>
          <w:b/>
          <w:bCs/>
          <w:szCs w:val="22"/>
        </w:rPr>
        <w:t>6</w:t>
      </w:r>
    </w:p>
    <w:p w14:paraId="59079850" w14:textId="4E866A00" w:rsidR="002849FF" w:rsidRDefault="004C7C4E">
      <w:pPr>
        <w:pStyle w:val="Sommario2"/>
        <w:rPr>
          <w:rFonts w:eastAsiaTheme="minorEastAsia"/>
          <w:smallCaps w:val="0"/>
          <w:kern w:val="2"/>
          <w:sz w:val="24"/>
          <w:szCs w:val="24"/>
          <w:lang w:eastAsia="it-IT"/>
          <w14:ligatures w14:val="standardContextual"/>
        </w:rPr>
      </w:pPr>
      <w:r w:rsidRPr="00F90B0B">
        <w:rPr>
          <w:rFonts w:ascii="Arial" w:hAnsi="Arial" w:cs="Arial"/>
          <w:b/>
          <w:bCs/>
          <w:szCs w:val="22"/>
        </w:rPr>
        <w:fldChar w:fldCharType="begin"/>
      </w:r>
      <w:r w:rsidRPr="00F90B0B">
        <w:rPr>
          <w:rFonts w:ascii="Arial" w:hAnsi="Arial" w:cs="Arial"/>
        </w:rPr>
        <w:instrText xml:space="preserve"> TOC \o "3-3" \h \z \t "Titolo 1;1;Titolo 2;2;Titolo paragrafo bando tipo;1" </w:instrText>
      </w:r>
      <w:r w:rsidRPr="00F90B0B">
        <w:rPr>
          <w:rFonts w:ascii="Arial" w:hAnsi="Arial" w:cs="Arial"/>
          <w:b/>
          <w:bCs/>
          <w:szCs w:val="22"/>
        </w:rPr>
        <w:fldChar w:fldCharType="separate"/>
      </w:r>
      <w:hyperlink w:anchor="_Toc229996720" w:history="1">
        <w:r w:rsidR="002849FF" w:rsidRPr="003522DB">
          <w:rPr>
            <w:rStyle w:val="Collegamentoipertestuale"/>
            <w:rFonts w:ascii="Arial" w:hAnsi="Arial" w:cs="Arial"/>
          </w:rPr>
          <w:t>PREMESSE</w:t>
        </w:r>
        <w:r w:rsidR="002849FF">
          <w:rPr>
            <w:webHidden/>
          </w:rPr>
          <w:tab/>
        </w:r>
        <w:r w:rsidR="002849FF">
          <w:rPr>
            <w:webHidden/>
          </w:rPr>
          <w:fldChar w:fldCharType="begin"/>
        </w:r>
        <w:r w:rsidR="002849FF">
          <w:rPr>
            <w:webHidden/>
          </w:rPr>
          <w:instrText xml:space="preserve"> PAGEREF _Toc229996720 \h </w:instrText>
        </w:r>
        <w:r w:rsidR="002849FF">
          <w:rPr>
            <w:webHidden/>
          </w:rPr>
        </w:r>
        <w:r w:rsidR="002849FF">
          <w:rPr>
            <w:webHidden/>
          </w:rPr>
          <w:fldChar w:fldCharType="separate"/>
        </w:r>
        <w:r w:rsidR="002849FF">
          <w:rPr>
            <w:webHidden/>
          </w:rPr>
          <w:t>4</w:t>
        </w:r>
        <w:r w:rsidR="002849FF">
          <w:rPr>
            <w:webHidden/>
          </w:rPr>
          <w:fldChar w:fldCharType="end"/>
        </w:r>
      </w:hyperlink>
    </w:p>
    <w:p w14:paraId="136B18DF" w14:textId="52490839" w:rsidR="002849FF" w:rsidRDefault="002849FF">
      <w:pPr>
        <w:pStyle w:val="Sommario2"/>
        <w:rPr>
          <w:rFonts w:eastAsiaTheme="minorEastAsia"/>
          <w:smallCaps w:val="0"/>
          <w:kern w:val="2"/>
          <w:sz w:val="24"/>
          <w:szCs w:val="24"/>
          <w:lang w:eastAsia="it-IT"/>
          <w14:ligatures w14:val="standardContextual"/>
        </w:rPr>
      </w:pPr>
      <w:hyperlink w:anchor="_Toc229996721" w:history="1">
        <w:r w:rsidRPr="003522DB">
          <w:rPr>
            <w:rStyle w:val="Collegamentoipertestuale"/>
            <w:rFonts w:ascii="Arial" w:hAnsi="Arial" w:cs="Arial"/>
          </w:rPr>
          <w:t>1.</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PIATTAFORMA DI APPROVVIGIONAMENTO DIGITALE (SISTEMA)</w:t>
        </w:r>
        <w:r>
          <w:rPr>
            <w:webHidden/>
          </w:rPr>
          <w:tab/>
        </w:r>
        <w:r>
          <w:rPr>
            <w:webHidden/>
          </w:rPr>
          <w:fldChar w:fldCharType="begin"/>
        </w:r>
        <w:r>
          <w:rPr>
            <w:webHidden/>
          </w:rPr>
          <w:instrText xml:space="preserve"> PAGEREF _Toc229996721 \h </w:instrText>
        </w:r>
        <w:r>
          <w:rPr>
            <w:webHidden/>
          </w:rPr>
        </w:r>
        <w:r>
          <w:rPr>
            <w:webHidden/>
          </w:rPr>
          <w:fldChar w:fldCharType="separate"/>
        </w:r>
        <w:r>
          <w:rPr>
            <w:webHidden/>
          </w:rPr>
          <w:t>5</w:t>
        </w:r>
        <w:r>
          <w:rPr>
            <w:webHidden/>
          </w:rPr>
          <w:fldChar w:fldCharType="end"/>
        </w:r>
      </w:hyperlink>
    </w:p>
    <w:p w14:paraId="0EA5D465" w14:textId="1E5D18C1" w:rsidR="002849FF" w:rsidRDefault="002849FF">
      <w:pPr>
        <w:pStyle w:val="Sommario3"/>
        <w:rPr>
          <w:rFonts w:eastAsiaTheme="minorEastAsia"/>
          <w:noProof/>
          <w:kern w:val="2"/>
          <w:sz w:val="24"/>
          <w:szCs w:val="24"/>
          <w:lang w:eastAsia="it-IT"/>
          <w14:ligatures w14:val="standardContextual"/>
        </w:rPr>
      </w:pPr>
      <w:hyperlink w:anchor="_Toc229996722" w:history="1">
        <w:r w:rsidRPr="003522DB">
          <w:rPr>
            <w:rStyle w:val="Collegamentoipertestuale"/>
            <w:rFonts w:ascii="Arial" w:hAnsi="Arial" w:cs="Arial"/>
            <w:iCs/>
            <w:noProof/>
          </w:rPr>
          <w:t>1.1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Il Sistema telematico di negoziazione</w:t>
        </w:r>
        <w:r>
          <w:rPr>
            <w:noProof/>
            <w:webHidden/>
          </w:rPr>
          <w:tab/>
        </w:r>
        <w:r>
          <w:rPr>
            <w:noProof/>
            <w:webHidden/>
          </w:rPr>
          <w:fldChar w:fldCharType="begin"/>
        </w:r>
        <w:r>
          <w:rPr>
            <w:noProof/>
            <w:webHidden/>
          </w:rPr>
          <w:instrText xml:space="preserve"> PAGEREF _Toc229996722 \h </w:instrText>
        </w:r>
        <w:r>
          <w:rPr>
            <w:noProof/>
            <w:webHidden/>
          </w:rPr>
        </w:r>
        <w:r>
          <w:rPr>
            <w:noProof/>
            <w:webHidden/>
          </w:rPr>
          <w:fldChar w:fldCharType="separate"/>
        </w:r>
        <w:r>
          <w:rPr>
            <w:noProof/>
            <w:webHidden/>
          </w:rPr>
          <w:t>5</w:t>
        </w:r>
        <w:r>
          <w:rPr>
            <w:noProof/>
            <w:webHidden/>
          </w:rPr>
          <w:fldChar w:fldCharType="end"/>
        </w:r>
      </w:hyperlink>
    </w:p>
    <w:p w14:paraId="0AD1CEB5" w14:textId="25BF5313" w:rsidR="002849FF" w:rsidRDefault="002849FF">
      <w:pPr>
        <w:pStyle w:val="Sommario3"/>
        <w:rPr>
          <w:rFonts w:eastAsiaTheme="minorEastAsia"/>
          <w:noProof/>
          <w:kern w:val="2"/>
          <w:sz w:val="24"/>
          <w:szCs w:val="24"/>
          <w:lang w:eastAsia="it-IT"/>
          <w14:ligatures w14:val="standardContextual"/>
        </w:rPr>
      </w:pPr>
      <w:hyperlink w:anchor="_Toc229996723" w:history="1">
        <w:r w:rsidRPr="003522DB">
          <w:rPr>
            <w:rStyle w:val="Collegamentoipertestuale"/>
            <w:rFonts w:ascii="Arial" w:hAnsi="Arial" w:cs="Arial"/>
            <w:iCs/>
            <w:noProof/>
            <w:lang w:val="en-US"/>
          </w:rPr>
          <w:t>1.2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lang w:val="en-US"/>
          </w:rPr>
          <w:t>Dotazioni tecniche</w:t>
        </w:r>
        <w:r>
          <w:rPr>
            <w:noProof/>
            <w:webHidden/>
          </w:rPr>
          <w:tab/>
        </w:r>
        <w:r>
          <w:rPr>
            <w:noProof/>
            <w:webHidden/>
          </w:rPr>
          <w:fldChar w:fldCharType="begin"/>
        </w:r>
        <w:r>
          <w:rPr>
            <w:noProof/>
            <w:webHidden/>
          </w:rPr>
          <w:instrText xml:space="preserve"> PAGEREF _Toc229996723 \h </w:instrText>
        </w:r>
        <w:r>
          <w:rPr>
            <w:noProof/>
            <w:webHidden/>
          </w:rPr>
        </w:r>
        <w:r>
          <w:rPr>
            <w:noProof/>
            <w:webHidden/>
          </w:rPr>
          <w:fldChar w:fldCharType="separate"/>
        </w:r>
        <w:r>
          <w:rPr>
            <w:noProof/>
            <w:webHidden/>
          </w:rPr>
          <w:t>7</w:t>
        </w:r>
        <w:r>
          <w:rPr>
            <w:noProof/>
            <w:webHidden/>
          </w:rPr>
          <w:fldChar w:fldCharType="end"/>
        </w:r>
      </w:hyperlink>
    </w:p>
    <w:p w14:paraId="2DF3A915" w14:textId="118C44F2" w:rsidR="002849FF" w:rsidRDefault="002849FF">
      <w:pPr>
        <w:pStyle w:val="Sommario2"/>
        <w:rPr>
          <w:rFonts w:eastAsiaTheme="minorEastAsia"/>
          <w:smallCaps w:val="0"/>
          <w:kern w:val="2"/>
          <w:sz w:val="24"/>
          <w:szCs w:val="24"/>
          <w:lang w:eastAsia="it-IT"/>
          <w14:ligatures w14:val="standardContextual"/>
        </w:rPr>
      </w:pPr>
      <w:hyperlink w:anchor="_Toc229996724" w:history="1">
        <w:r w:rsidRPr="003522DB">
          <w:rPr>
            <w:rStyle w:val="Collegamentoipertestuale"/>
            <w:rFonts w:ascii="Arial" w:hAnsi="Arial" w:cs="Arial"/>
          </w:rPr>
          <w:t>2.</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DOCUMENTAZIONE DI GARA, CHIARIMENTI E COMUNICAZIONI</w:t>
        </w:r>
        <w:r>
          <w:rPr>
            <w:webHidden/>
          </w:rPr>
          <w:tab/>
        </w:r>
        <w:r>
          <w:rPr>
            <w:webHidden/>
          </w:rPr>
          <w:fldChar w:fldCharType="begin"/>
        </w:r>
        <w:r>
          <w:rPr>
            <w:webHidden/>
          </w:rPr>
          <w:instrText xml:space="preserve"> PAGEREF _Toc229996724 \h </w:instrText>
        </w:r>
        <w:r>
          <w:rPr>
            <w:webHidden/>
          </w:rPr>
        </w:r>
        <w:r>
          <w:rPr>
            <w:webHidden/>
          </w:rPr>
          <w:fldChar w:fldCharType="separate"/>
        </w:r>
        <w:r>
          <w:rPr>
            <w:webHidden/>
          </w:rPr>
          <w:t>8</w:t>
        </w:r>
        <w:r>
          <w:rPr>
            <w:webHidden/>
          </w:rPr>
          <w:fldChar w:fldCharType="end"/>
        </w:r>
      </w:hyperlink>
    </w:p>
    <w:p w14:paraId="77AA4E5C" w14:textId="5177B1EA" w:rsidR="002849FF" w:rsidRDefault="002849FF">
      <w:pPr>
        <w:pStyle w:val="Sommario3"/>
        <w:rPr>
          <w:rFonts w:eastAsiaTheme="minorEastAsia"/>
          <w:noProof/>
          <w:kern w:val="2"/>
          <w:sz w:val="24"/>
          <w:szCs w:val="24"/>
          <w:lang w:eastAsia="it-IT"/>
          <w14:ligatures w14:val="standardContextual"/>
        </w:rPr>
      </w:pPr>
      <w:hyperlink w:anchor="_Toc229996725" w:history="1">
        <w:r w:rsidRPr="003522DB">
          <w:rPr>
            <w:rStyle w:val="Collegamentoipertestuale"/>
            <w:rFonts w:ascii="Arial" w:hAnsi="Arial" w:cs="Arial"/>
            <w:iCs/>
            <w:noProof/>
          </w:rPr>
          <w:t>2.1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Documenti di gara</w:t>
        </w:r>
        <w:r>
          <w:rPr>
            <w:noProof/>
            <w:webHidden/>
          </w:rPr>
          <w:tab/>
        </w:r>
        <w:r>
          <w:rPr>
            <w:noProof/>
            <w:webHidden/>
          </w:rPr>
          <w:fldChar w:fldCharType="begin"/>
        </w:r>
        <w:r>
          <w:rPr>
            <w:noProof/>
            <w:webHidden/>
          </w:rPr>
          <w:instrText xml:space="preserve"> PAGEREF _Toc229996725 \h </w:instrText>
        </w:r>
        <w:r>
          <w:rPr>
            <w:noProof/>
            <w:webHidden/>
          </w:rPr>
        </w:r>
        <w:r>
          <w:rPr>
            <w:noProof/>
            <w:webHidden/>
          </w:rPr>
          <w:fldChar w:fldCharType="separate"/>
        </w:r>
        <w:r>
          <w:rPr>
            <w:noProof/>
            <w:webHidden/>
          </w:rPr>
          <w:t>8</w:t>
        </w:r>
        <w:r>
          <w:rPr>
            <w:noProof/>
            <w:webHidden/>
          </w:rPr>
          <w:fldChar w:fldCharType="end"/>
        </w:r>
      </w:hyperlink>
    </w:p>
    <w:p w14:paraId="5B8D276A" w14:textId="7C5FCCD8" w:rsidR="002849FF" w:rsidRDefault="002849FF">
      <w:pPr>
        <w:pStyle w:val="Sommario3"/>
        <w:rPr>
          <w:rFonts w:eastAsiaTheme="minorEastAsia"/>
          <w:noProof/>
          <w:kern w:val="2"/>
          <w:sz w:val="24"/>
          <w:szCs w:val="24"/>
          <w:lang w:eastAsia="it-IT"/>
          <w14:ligatures w14:val="standardContextual"/>
        </w:rPr>
      </w:pPr>
      <w:hyperlink w:anchor="_Toc229996726" w:history="1">
        <w:r w:rsidRPr="003522DB">
          <w:rPr>
            <w:rStyle w:val="Collegamentoipertestuale"/>
            <w:rFonts w:ascii="Arial" w:hAnsi="Arial" w:cs="Arial"/>
            <w:iCs/>
            <w:noProof/>
          </w:rPr>
          <w:t>2.2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Chiarimenti</w:t>
        </w:r>
        <w:r>
          <w:rPr>
            <w:noProof/>
            <w:webHidden/>
          </w:rPr>
          <w:tab/>
        </w:r>
        <w:r>
          <w:rPr>
            <w:noProof/>
            <w:webHidden/>
          </w:rPr>
          <w:fldChar w:fldCharType="begin"/>
        </w:r>
        <w:r>
          <w:rPr>
            <w:noProof/>
            <w:webHidden/>
          </w:rPr>
          <w:instrText xml:space="preserve"> PAGEREF _Toc229996726 \h </w:instrText>
        </w:r>
        <w:r>
          <w:rPr>
            <w:noProof/>
            <w:webHidden/>
          </w:rPr>
        </w:r>
        <w:r>
          <w:rPr>
            <w:noProof/>
            <w:webHidden/>
          </w:rPr>
          <w:fldChar w:fldCharType="separate"/>
        </w:r>
        <w:r>
          <w:rPr>
            <w:noProof/>
            <w:webHidden/>
          </w:rPr>
          <w:t>9</w:t>
        </w:r>
        <w:r>
          <w:rPr>
            <w:noProof/>
            <w:webHidden/>
          </w:rPr>
          <w:fldChar w:fldCharType="end"/>
        </w:r>
      </w:hyperlink>
    </w:p>
    <w:p w14:paraId="512E016C" w14:textId="4C20E1F4" w:rsidR="002849FF" w:rsidRDefault="002849FF">
      <w:pPr>
        <w:pStyle w:val="Sommario3"/>
        <w:rPr>
          <w:rFonts w:eastAsiaTheme="minorEastAsia"/>
          <w:noProof/>
          <w:kern w:val="2"/>
          <w:sz w:val="24"/>
          <w:szCs w:val="24"/>
          <w:lang w:eastAsia="it-IT"/>
          <w14:ligatures w14:val="standardContextual"/>
        </w:rPr>
      </w:pPr>
      <w:hyperlink w:anchor="_Toc229996727" w:history="1">
        <w:r w:rsidRPr="003522DB">
          <w:rPr>
            <w:rStyle w:val="Collegamentoipertestuale"/>
            <w:rFonts w:ascii="Arial" w:hAnsi="Arial" w:cs="Arial"/>
            <w:iCs/>
            <w:noProof/>
          </w:rPr>
          <w:t>2.3</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Comunicazioni</w:t>
        </w:r>
        <w:r>
          <w:rPr>
            <w:noProof/>
            <w:webHidden/>
          </w:rPr>
          <w:tab/>
        </w:r>
        <w:r>
          <w:rPr>
            <w:noProof/>
            <w:webHidden/>
          </w:rPr>
          <w:fldChar w:fldCharType="begin"/>
        </w:r>
        <w:r>
          <w:rPr>
            <w:noProof/>
            <w:webHidden/>
          </w:rPr>
          <w:instrText xml:space="preserve"> PAGEREF _Toc229996727 \h </w:instrText>
        </w:r>
        <w:r>
          <w:rPr>
            <w:noProof/>
            <w:webHidden/>
          </w:rPr>
        </w:r>
        <w:r>
          <w:rPr>
            <w:noProof/>
            <w:webHidden/>
          </w:rPr>
          <w:fldChar w:fldCharType="separate"/>
        </w:r>
        <w:r>
          <w:rPr>
            <w:noProof/>
            <w:webHidden/>
          </w:rPr>
          <w:t>10</w:t>
        </w:r>
        <w:r>
          <w:rPr>
            <w:noProof/>
            <w:webHidden/>
          </w:rPr>
          <w:fldChar w:fldCharType="end"/>
        </w:r>
      </w:hyperlink>
    </w:p>
    <w:p w14:paraId="6CF965FF" w14:textId="3E6E8ED5" w:rsidR="002849FF" w:rsidRDefault="002849FF">
      <w:pPr>
        <w:pStyle w:val="Sommario2"/>
        <w:rPr>
          <w:rFonts w:eastAsiaTheme="minorEastAsia"/>
          <w:smallCaps w:val="0"/>
          <w:kern w:val="2"/>
          <w:sz w:val="24"/>
          <w:szCs w:val="24"/>
          <w:lang w:eastAsia="it-IT"/>
          <w14:ligatures w14:val="standardContextual"/>
        </w:rPr>
      </w:pPr>
      <w:hyperlink w:anchor="_Toc229996728" w:history="1">
        <w:r w:rsidRPr="003522DB">
          <w:rPr>
            <w:rStyle w:val="Collegamentoipertestuale"/>
            <w:rFonts w:ascii="Arial" w:hAnsi="Arial" w:cs="Arial"/>
          </w:rPr>
          <w:t>3.</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OGGETTO DELLA CONVENZIONE, IMPORTO E SUDDIVISIONE IN LOTTI</w:t>
        </w:r>
        <w:r>
          <w:rPr>
            <w:webHidden/>
          </w:rPr>
          <w:tab/>
        </w:r>
        <w:r>
          <w:rPr>
            <w:webHidden/>
          </w:rPr>
          <w:fldChar w:fldCharType="begin"/>
        </w:r>
        <w:r>
          <w:rPr>
            <w:webHidden/>
          </w:rPr>
          <w:instrText xml:space="preserve"> PAGEREF _Toc229996728 \h </w:instrText>
        </w:r>
        <w:r>
          <w:rPr>
            <w:webHidden/>
          </w:rPr>
        </w:r>
        <w:r>
          <w:rPr>
            <w:webHidden/>
          </w:rPr>
          <w:fldChar w:fldCharType="separate"/>
        </w:r>
        <w:r>
          <w:rPr>
            <w:webHidden/>
          </w:rPr>
          <w:t>10</w:t>
        </w:r>
        <w:r>
          <w:rPr>
            <w:webHidden/>
          </w:rPr>
          <w:fldChar w:fldCharType="end"/>
        </w:r>
      </w:hyperlink>
    </w:p>
    <w:p w14:paraId="36CAD8B4" w14:textId="3288640E" w:rsidR="002849FF" w:rsidRDefault="002849FF">
      <w:pPr>
        <w:pStyle w:val="Sommario3"/>
        <w:rPr>
          <w:rFonts w:eastAsiaTheme="minorEastAsia"/>
          <w:noProof/>
          <w:kern w:val="2"/>
          <w:sz w:val="24"/>
          <w:szCs w:val="24"/>
          <w:lang w:eastAsia="it-IT"/>
          <w14:ligatures w14:val="standardContextual"/>
        </w:rPr>
      </w:pPr>
      <w:hyperlink w:anchor="_Toc229996729" w:history="1">
        <w:r w:rsidRPr="003522DB">
          <w:rPr>
            <w:rStyle w:val="Collegamentoipertestuale"/>
            <w:rFonts w:ascii="Arial" w:hAnsi="Arial" w:cs="Arial"/>
            <w:iCs/>
            <w:noProof/>
          </w:rPr>
          <w:t>3.1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Verifiche ispettive</w:t>
        </w:r>
        <w:r>
          <w:rPr>
            <w:noProof/>
            <w:webHidden/>
          </w:rPr>
          <w:tab/>
        </w:r>
        <w:r>
          <w:rPr>
            <w:noProof/>
            <w:webHidden/>
          </w:rPr>
          <w:fldChar w:fldCharType="begin"/>
        </w:r>
        <w:r>
          <w:rPr>
            <w:noProof/>
            <w:webHidden/>
          </w:rPr>
          <w:instrText xml:space="preserve"> PAGEREF _Toc229996729 \h </w:instrText>
        </w:r>
        <w:r>
          <w:rPr>
            <w:noProof/>
            <w:webHidden/>
          </w:rPr>
        </w:r>
        <w:r>
          <w:rPr>
            <w:noProof/>
            <w:webHidden/>
          </w:rPr>
          <w:fldChar w:fldCharType="separate"/>
        </w:r>
        <w:r>
          <w:rPr>
            <w:noProof/>
            <w:webHidden/>
          </w:rPr>
          <w:t>11</w:t>
        </w:r>
        <w:r>
          <w:rPr>
            <w:noProof/>
            <w:webHidden/>
          </w:rPr>
          <w:fldChar w:fldCharType="end"/>
        </w:r>
      </w:hyperlink>
    </w:p>
    <w:p w14:paraId="1EE84EFA" w14:textId="21219308" w:rsidR="002849FF" w:rsidRDefault="002849FF">
      <w:pPr>
        <w:pStyle w:val="Sommario3"/>
        <w:rPr>
          <w:rFonts w:eastAsiaTheme="minorEastAsia"/>
          <w:noProof/>
          <w:kern w:val="2"/>
          <w:sz w:val="24"/>
          <w:szCs w:val="24"/>
          <w:lang w:eastAsia="it-IT"/>
          <w14:ligatures w14:val="standardContextual"/>
        </w:rPr>
      </w:pPr>
      <w:hyperlink w:anchor="_Toc229996730" w:history="1">
        <w:r w:rsidRPr="003522DB">
          <w:rPr>
            <w:rStyle w:val="Collegamentoipertestuale"/>
            <w:rFonts w:ascii="Arial" w:hAnsi="Arial" w:cs="Arial"/>
            <w:iCs/>
            <w:noProof/>
          </w:rPr>
          <w:t>3.2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Durata</w:t>
        </w:r>
        <w:r>
          <w:rPr>
            <w:noProof/>
            <w:webHidden/>
          </w:rPr>
          <w:tab/>
        </w:r>
        <w:r>
          <w:rPr>
            <w:noProof/>
            <w:webHidden/>
          </w:rPr>
          <w:fldChar w:fldCharType="begin"/>
        </w:r>
        <w:r>
          <w:rPr>
            <w:noProof/>
            <w:webHidden/>
          </w:rPr>
          <w:instrText xml:space="preserve"> PAGEREF _Toc229996730 \h </w:instrText>
        </w:r>
        <w:r>
          <w:rPr>
            <w:noProof/>
            <w:webHidden/>
          </w:rPr>
        </w:r>
        <w:r>
          <w:rPr>
            <w:noProof/>
            <w:webHidden/>
          </w:rPr>
          <w:fldChar w:fldCharType="separate"/>
        </w:r>
        <w:r>
          <w:rPr>
            <w:noProof/>
            <w:webHidden/>
          </w:rPr>
          <w:t>11</w:t>
        </w:r>
        <w:r>
          <w:rPr>
            <w:noProof/>
            <w:webHidden/>
          </w:rPr>
          <w:fldChar w:fldCharType="end"/>
        </w:r>
      </w:hyperlink>
    </w:p>
    <w:p w14:paraId="512AA1A3" w14:textId="7D00CE4D" w:rsidR="002849FF" w:rsidRDefault="002849FF">
      <w:pPr>
        <w:pStyle w:val="Sommario3"/>
        <w:rPr>
          <w:rFonts w:eastAsiaTheme="minorEastAsia"/>
          <w:noProof/>
          <w:kern w:val="2"/>
          <w:sz w:val="24"/>
          <w:szCs w:val="24"/>
          <w:lang w:eastAsia="it-IT"/>
          <w14:ligatures w14:val="standardContextual"/>
        </w:rPr>
      </w:pPr>
      <w:hyperlink w:anchor="_Toc229996731" w:history="1">
        <w:r w:rsidRPr="003522DB">
          <w:rPr>
            <w:rStyle w:val="Collegamentoipertestuale"/>
            <w:rFonts w:ascii="Arial" w:hAnsi="Arial" w:cs="Arial"/>
            <w:iCs/>
            <w:noProof/>
          </w:rPr>
          <w:t>3.3</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Revisione dei prezzi</w:t>
        </w:r>
        <w:r>
          <w:rPr>
            <w:noProof/>
            <w:webHidden/>
          </w:rPr>
          <w:tab/>
        </w:r>
        <w:r>
          <w:rPr>
            <w:noProof/>
            <w:webHidden/>
          </w:rPr>
          <w:fldChar w:fldCharType="begin"/>
        </w:r>
        <w:r>
          <w:rPr>
            <w:noProof/>
            <w:webHidden/>
          </w:rPr>
          <w:instrText xml:space="preserve"> PAGEREF _Toc229996731 \h </w:instrText>
        </w:r>
        <w:r>
          <w:rPr>
            <w:noProof/>
            <w:webHidden/>
          </w:rPr>
        </w:r>
        <w:r>
          <w:rPr>
            <w:noProof/>
            <w:webHidden/>
          </w:rPr>
          <w:fldChar w:fldCharType="separate"/>
        </w:r>
        <w:r>
          <w:rPr>
            <w:noProof/>
            <w:webHidden/>
          </w:rPr>
          <w:t>12</w:t>
        </w:r>
        <w:r>
          <w:rPr>
            <w:noProof/>
            <w:webHidden/>
          </w:rPr>
          <w:fldChar w:fldCharType="end"/>
        </w:r>
      </w:hyperlink>
    </w:p>
    <w:p w14:paraId="6B87DBBB" w14:textId="041DD389" w:rsidR="002849FF" w:rsidRDefault="002849FF">
      <w:pPr>
        <w:pStyle w:val="Sommario3"/>
        <w:rPr>
          <w:rFonts w:eastAsiaTheme="minorEastAsia"/>
          <w:noProof/>
          <w:kern w:val="2"/>
          <w:sz w:val="24"/>
          <w:szCs w:val="24"/>
          <w:lang w:eastAsia="it-IT"/>
          <w14:ligatures w14:val="standardContextual"/>
        </w:rPr>
      </w:pPr>
      <w:hyperlink w:anchor="_Toc229996732" w:history="1">
        <w:r w:rsidRPr="003522DB">
          <w:rPr>
            <w:rStyle w:val="Collegamentoipertestuale"/>
            <w:rFonts w:ascii="Arial" w:hAnsi="Arial" w:cs="Arial"/>
            <w:iCs/>
            <w:noProof/>
          </w:rPr>
          <w:t>3.4</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Modifiche del contratto in fase di esecuzione</w:t>
        </w:r>
        <w:r>
          <w:rPr>
            <w:noProof/>
            <w:webHidden/>
          </w:rPr>
          <w:tab/>
        </w:r>
        <w:r>
          <w:rPr>
            <w:noProof/>
            <w:webHidden/>
          </w:rPr>
          <w:fldChar w:fldCharType="begin"/>
        </w:r>
        <w:r>
          <w:rPr>
            <w:noProof/>
            <w:webHidden/>
          </w:rPr>
          <w:instrText xml:space="preserve"> PAGEREF _Toc229996732 \h </w:instrText>
        </w:r>
        <w:r>
          <w:rPr>
            <w:noProof/>
            <w:webHidden/>
          </w:rPr>
        </w:r>
        <w:r>
          <w:rPr>
            <w:noProof/>
            <w:webHidden/>
          </w:rPr>
          <w:fldChar w:fldCharType="separate"/>
        </w:r>
        <w:r>
          <w:rPr>
            <w:noProof/>
            <w:webHidden/>
          </w:rPr>
          <w:t>12</w:t>
        </w:r>
        <w:r>
          <w:rPr>
            <w:noProof/>
            <w:webHidden/>
          </w:rPr>
          <w:fldChar w:fldCharType="end"/>
        </w:r>
      </w:hyperlink>
    </w:p>
    <w:p w14:paraId="560575E4" w14:textId="0FD4D6D1" w:rsidR="002849FF" w:rsidRDefault="002849FF">
      <w:pPr>
        <w:pStyle w:val="Sommario2"/>
        <w:rPr>
          <w:rFonts w:eastAsiaTheme="minorEastAsia"/>
          <w:smallCaps w:val="0"/>
          <w:kern w:val="2"/>
          <w:sz w:val="24"/>
          <w:szCs w:val="24"/>
          <w:lang w:eastAsia="it-IT"/>
          <w14:ligatures w14:val="standardContextual"/>
        </w:rPr>
      </w:pPr>
      <w:hyperlink w:anchor="_Toc229996733" w:history="1">
        <w:r w:rsidRPr="003522DB">
          <w:rPr>
            <w:rStyle w:val="Collegamentoipertestuale"/>
            <w:rFonts w:ascii="Arial" w:hAnsi="Arial" w:cs="Arial"/>
          </w:rPr>
          <w:t>4.</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SOGGETTI AMMESSI IN FORMA SINGOLA E ASSOCIATA E CONDIZIONI DI PARTECIPAZIONE</w:t>
        </w:r>
        <w:r>
          <w:rPr>
            <w:webHidden/>
          </w:rPr>
          <w:tab/>
        </w:r>
        <w:r>
          <w:rPr>
            <w:webHidden/>
          </w:rPr>
          <w:fldChar w:fldCharType="begin"/>
        </w:r>
        <w:r>
          <w:rPr>
            <w:webHidden/>
          </w:rPr>
          <w:instrText xml:space="preserve"> PAGEREF _Toc229996733 \h </w:instrText>
        </w:r>
        <w:r>
          <w:rPr>
            <w:webHidden/>
          </w:rPr>
        </w:r>
        <w:r>
          <w:rPr>
            <w:webHidden/>
          </w:rPr>
          <w:fldChar w:fldCharType="separate"/>
        </w:r>
        <w:r>
          <w:rPr>
            <w:webHidden/>
          </w:rPr>
          <w:t>13</w:t>
        </w:r>
        <w:r>
          <w:rPr>
            <w:webHidden/>
          </w:rPr>
          <w:fldChar w:fldCharType="end"/>
        </w:r>
      </w:hyperlink>
    </w:p>
    <w:p w14:paraId="2A888778" w14:textId="3BC445AB" w:rsidR="002849FF" w:rsidRDefault="002849FF">
      <w:pPr>
        <w:pStyle w:val="Sommario2"/>
        <w:rPr>
          <w:rFonts w:eastAsiaTheme="minorEastAsia"/>
          <w:smallCaps w:val="0"/>
          <w:kern w:val="2"/>
          <w:sz w:val="24"/>
          <w:szCs w:val="24"/>
          <w:lang w:eastAsia="it-IT"/>
          <w14:ligatures w14:val="standardContextual"/>
        </w:rPr>
      </w:pPr>
      <w:hyperlink w:anchor="_Toc229996734" w:history="1">
        <w:r w:rsidRPr="003522DB">
          <w:rPr>
            <w:rStyle w:val="Collegamentoipertestuale"/>
            <w:rFonts w:ascii="Arial" w:hAnsi="Arial" w:cs="Arial"/>
          </w:rPr>
          <w:t>5.</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REQUISITI DI ORDINE GENERALE E ALTRE CAUSE DI ESCLUSIONE</w:t>
        </w:r>
        <w:r>
          <w:rPr>
            <w:webHidden/>
          </w:rPr>
          <w:tab/>
        </w:r>
        <w:r>
          <w:rPr>
            <w:webHidden/>
          </w:rPr>
          <w:fldChar w:fldCharType="begin"/>
        </w:r>
        <w:r>
          <w:rPr>
            <w:webHidden/>
          </w:rPr>
          <w:instrText xml:space="preserve"> PAGEREF _Toc229996734 \h </w:instrText>
        </w:r>
        <w:r>
          <w:rPr>
            <w:webHidden/>
          </w:rPr>
        </w:r>
        <w:r>
          <w:rPr>
            <w:webHidden/>
          </w:rPr>
          <w:fldChar w:fldCharType="separate"/>
        </w:r>
        <w:r>
          <w:rPr>
            <w:webHidden/>
          </w:rPr>
          <w:t>15</w:t>
        </w:r>
        <w:r>
          <w:rPr>
            <w:webHidden/>
          </w:rPr>
          <w:fldChar w:fldCharType="end"/>
        </w:r>
      </w:hyperlink>
    </w:p>
    <w:p w14:paraId="52C1BFB0" w14:textId="7EB97F30" w:rsidR="002849FF" w:rsidRDefault="002849FF">
      <w:pPr>
        <w:pStyle w:val="Sommario2"/>
        <w:rPr>
          <w:rFonts w:eastAsiaTheme="minorEastAsia"/>
          <w:smallCaps w:val="0"/>
          <w:kern w:val="2"/>
          <w:sz w:val="24"/>
          <w:szCs w:val="24"/>
          <w:lang w:eastAsia="it-IT"/>
          <w14:ligatures w14:val="standardContextual"/>
        </w:rPr>
      </w:pPr>
      <w:hyperlink w:anchor="_Toc229996735" w:history="1">
        <w:r w:rsidRPr="003522DB">
          <w:rPr>
            <w:rStyle w:val="Collegamentoipertestuale"/>
            <w:rFonts w:ascii="Arial" w:hAnsi="Arial" w:cs="Arial"/>
          </w:rPr>
          <w:t>6.</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REQUISITI DI ORDINE SPECIALE E MEZZI DI PROVA</w:t>
        </w:r>
        <w:r>
          <w:rPr>
            <w:webHidden/>
          </w:rPr>
          <w:tab/>
        </w:r>
        <w:r>
          <w:rPr>
            <w:webHidden/>
          </w:rPr>
          <w:fldChar w:fldCharType="begin"/>
        </w:r>
        <w:r>
          <w:rPr>
            <w:webHidden/>
          </w:rPr>
          <w:instrText xml:space="preserve"> PAGEREF _Toc229996735 \h </w:instrText>
        </w:r>
        <w:r>
          <w:rPr>
            <w:webHidden/>
          </w:rPr>
        </w:r>
        <w:r>
          <w:rPr>
            <w:webHidden/>
          </w:rPr>
          <w:fldChar w:fldCharType="separate"/>
        </w:r>
        <w:r>
          <w:rPr>
            <w:webHidden/>
          </w:rPr>
          <w:t>17</w:t>
        </w:r>
        <w:r>
          <w:rPr>
            <w:webHidden/>
          </w:rPr>
          <w:fldChar w:fldCharType="end"/>
        </w:r>
      </w:hyperlink>
    </w:p>
    <w:p w14:paraId="6DE3AC82" w14:textId="251A5E77" w:rsidR="002849FF" w:rsidRDefault="002849FF">
      <w:pPr>
        <w:pStyle w:val="Sommario3"/>
        <w:rPr>
          <w:rFonts w:eastAsiaTheme="minorEastAsia"/>
          <w:noProof/>
          <w:kern w:val="2"/>
          <w:sz w:val="24"/>
          <w:szCs w:val="24"/>
          <w:lang w:eastAsia="it-IT"/>
          <w14:ligatures w14:val="standardContextual"/>
        </w:rPr>
      </w:pPr>
      <w:hyperlink w:anchor="_Toc229996736" w:history="1">
        <w:r w:rsidRPr="003522DB">
          <w:rPr>
            <w:rStyle w:val="Collegamentoipertestuale"/>
            <w:rFonts w:ascii="Arial" w:hAnsi="Arial" w:cs="Arial"/>
            <w:iCs/>
            <w:noProof/>
          </w:rPr>
          <w:t>6.1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Requisiti di idoneità professionale</w:t>
        </w:r>
        <w:r>
          <w:rPr>
            <w:noProof/>
            <w:webHidden/>
          </w:rPr>
          <w:tab/>
        </w:r>
        <w:r>
          <w:rPr>
            <w:noProof/>
            <w:webHidden/>
          </w:rPr>
          <w:fldChar w:fldCharType="begin"/>
        </w:r>
        <w:r>
          <w:rPr>
            <w:noProof/>
            <w:webHidden/>
          </w:rPr>
          <w:instrText xml:space="preserve"> PAGEREF _Toc229996736 \h </w:instrText>
        </w:r>
        <w:r>
          <w:rPr>
            <w:noProof/>
            <w:webHidden/>
          </w:rPr>
        </w:r>
        <w:r>
          <w:rPr>
            <w:noProof/>
            <w:webHidden/>
          </w:rPr>
          <w:fldChar w:fldCharType="separate"/>
        </w:r>
        <w:r>
          <w:rPr>
            <w:noProof/>
            <w:webHidden/>
          </w:rPr>
          <w:t>17</w:t>
        </w:r>
        <w:r>
          <w:rPr>
            <w:noProof/>
            <w:webHidden/>
          </w:rPr>
          <w:fldChar w:fldCharType="end"/>
        </w:r>
      </w:hyperlink>
    </w:p>
    <w:p w14:paraId="525DF4CE" w14:textId="3960BDBA" w:rsidR="002849FF" w:rsidRDefault="002849FF">
      <w:pPr>
        <w:pStyle w:val="Sommario3"/>
        <w:rPr>
          <w:rFonts w:eastAsiaTheme="minorEastAsia"/>
          <w:noProof/>
          <w:kern w:val="2"/>
          <w:sz w:val="24"/>
          <w:szCs w:val="24"/>
          <w:lang w:eastAsia="it-IT"/>
          <w14:ligatures w14:val="standardContextual"/>
        </w:rPr>
      </w:pPr>
      <w:hyperlink w:anchor="_Toc229996737" w:history="1">
        <w:r w:rsidRPr="003522DB">
          <w:rPr>
            <w:rStyle w:val="Collegamentoipertestuale"/>
            <w:rFonts w:ascii="Arial" w:hAnsi="Arial" w:cs="Arial"/>
            <w:iCs/>
            <w:noProof/>
          </w:rPr>
          <w:t>6.2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Requisiti di capacità economica e finanziaria</w:t>
        </w:r>
        <w:r>
          <w:rPr>
            <w:noProof/>
            <w:webHidden/>
          </w:rPr>
          <w:tab/>
        </w:r>
        <w:r>
          <w:rPr>
            <w:noProof/>
            <w:webHidden/>
          </w:rPr>
          <w:fldChar w:fldCharType="begin"/>
        </w:r>
        <w:r>
          <w:rPr>
            <w:noProof/>
            <w:webHidden/>
          </w:rPr>
          <w:instrText xml:space="preserve"> PAGEREF _Toc229996737 \h </w:instrText>
        </w:r>
        <w:r>
          <w:rPr>
            <w:noProof/>
            <w:webHidden/>
          </w:rPr>
        </w:r>
        <w:r>
          <w:rPr>
            <w:noProof/>
            <w:webHidden/>
          </w:rPr>
          <w:fldChar w:fldCharType="separate"/>
        </w:r>
        <w:r>
          <w:rPr>
            <w:noProof/>
            <w:webHidden/>
          </w:rPr>
          <w:t>18</w:t>
        </w:r>
        <w:r>
          <w:rPr>
            <w:noProof/>
            <w:webHidden/>
          </w:rPr>
          <w:fldChar w:fldCharType="end"/>
        </w:r>
      </w:hyperlink>
    </w:p>
    <w:p w14:paraId="79856D28" w14:textId="7F796C36" w:rsidR="002849FF" w:rsidRDefault="002849FF">
      <w:pPr>
        <w:pStyle w:val="Sommario3"/>
        <w:rPr>
          <w:rFonts w:eastAsiaTheme="minorEastAsia"/>
          <w:noProof/>
          <w:kern w:val="2"/>
          <w:sz w:val="24"/>
          <w:szCs w:val="24"/>
          <w:lang w:eastAsia="it-IT"/>
          <w14:ligatures w14:val="standardContextual"/>
        </w:rPr>
      </w:pPr>
      <w:hyperlink w:anchor="_Toc229996738" w:history="1">
        <w:r w:rsidRPr="003522DB">
          <w:rPr>
            <w:rStyle w:val="Collegamentoipertestuale"/>
            <w:rFonts w:ascii="Arial" w:hAnsi="Arial" w:cs="Arial"/>
            <w:iCs/>
            <w:noProof/>
          </w:rPr>
          <w:t>6.3</w:t>
        </w:r>
        <w:r>
          <w:rPr>
            <w:rFonts w:eastAsiaTheme="minorEastAsia"/>
            <w:noProof/>
            <w:kern w:val="2"/>
            <w:sz w:val="24"/>
            <w:szCs w:val="24"/>
            <w:lang w:eastAsia="it-IT"/>
            <w14:ligatures w14:val="standardContextual"/>
          </w:rPr>
          <w:tab/>
        </w:r>
        <w:r w:rsidRPr="003522DB">
          <w:rPr>
            <w:rStyle w:val="Collegamentoipertestuale"/>
            <w:rFonts w:ascii="Arial" w:eastAsia="Calibri" w:hAnsi="Arial" w:cs="Arial"/>
            <w:noProof/>
            <w:lang w:eastAsia="it-IT"/>
          </w:rPr>
          <w:t>Requisiti in caso di partecipazione a più lotti</w:t>
        </w:r>
        <w:r>
          <w:rPr>
            <w:noProof/>
            <w:webHidden/>
          </w:rPr>
          <w:tab/>
        </w:r>
        <w:r>
          <w:rPr>
            <w:noProof/>
            <w:webHidden/>
          </w:rPr>
          <w:fldChar w:fldCharType="begin"/>
        </w:r>
        <w:r>
          <w:rPr>
            <w:noProof/>
            <w:webHidden/>
          </w:rPr>
          <w:instrText xml:space="preserve"> PAGEREF _Toc229996738 \h </w:instrText>
        </w:r>
        <w:r>
          <w:rPr>
            <w:noProof/>
            <w:webHidden/>
          </w:rPr>
        </w:r>
        <w:r>
          <w:rPr>
            <w:noProof/>
            <w:webHidden/>
          </w:rPr>
          <w:fldChar w:fldCharType="separate"/>
        </w:r>
        <w:r>
          <w:rPr>
            <w:noProof/>
            <w:webHidden/>
          </w:rPr>
          <w:t>18</w:t>
        </w:r>
        <w:r>
          <w:rPr>
            <w:noProof/>
            <w:webHidden/>
          </w:rPr>
          <w:fldChar w:fldCharType="end"/>
        </w:r>
      </w:hyperlink>
    </w:p>
    <w:p w14:paraId="0EB98E12" w14:textId="604088D5" w:rsidR="002849FF" w:rsidRDefault="002849FF">
      <w:pPr>
        <w:pStyle w:val="Sommario3"/>
        <w:rPr>
          <w:rFonts w:eastAsiaTheme="minorEastAsia"/>
          <w:noProof/>
          <w:kern w:val="2"/>
          <w:sz w:val="24"/>
          <w:szCs w:val="24"/>
          <w:lang w:eastAsia="it-IT"/>
          <w14:ligatures w14:val="standardContextual"/>
        </w:rPr>
      </w:pPr>
      <w:hyperlink w:anchor="_Toc229996739" w:history="1">
        <w:r w:rsidRPr="003522DB">
          <w:rPr>
            <w:rStyle w:val="Collegamentoipertestuale"/>
            <w:rFonts w:ascii="Arial" w:hAnsi="Arial" w:cs="Arial"/>
            <w:iCs/>
            <w:noProof/>
          </w:rPr>
          <w:t>6.4</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_Toc229996739 \h </w:instrText>
        </w:r>
        <w:r>
          <w:rPr>
            <w:noProof/>
            <w:webHidden/>
          </w:rPr>
        </w:r>
        <w:r>
          <w:rPr>
            <w:noProof/>
            <w:webHidden/>
          </w:rPr>
          <w:fldChar w:fldCharType="separate"/>
        </w:r>
        <w:r>
          <w:rPr>
            <w:noProof/>
            <w:webHidden/>
          </w:rPr>
          <w:t>19</w:t>
        </w:r>
        <w:r>
          <w:rPr>
            <w:noProof/>
            <w:webHidden/>
          </w:rPr>
          <w:fldChar w:fldCharType="end"/>
        </w:r>
      </w:hyperlink>
    </w:p>
    <w:p w14:paraId="7F8C09CC" w14:textId="4E4D9327" w:rsidR="002849FF" w:rsidRDefault="002849FF">
      <w:pPr>
        <w:pStyle w:val="Sommario3"/>
        <w:rPr>
          <w:rFonts w:eastAsiaTheme="minorEastAsia"/>
          <w:noProof/>
          <w:kern w:val="2"/>
          <w:sz w:val="24"/>
          <w:szCs w:val="24"/>
          <w:lang w:eastAsia="it-IT"/>
          <w14:ligatures w14:val="standardContextual"/>
        </w:rPr>
      </w:pPr>
      <w:hyperlink w:anchor="_Toc229996740" w:history="1">
        <w:r w:rsidRPr="003522DB">
          <w:rPr>
            <w:rStyle w:val="Collegamentoipertestuale"/>
            <w:rFonts w:ascii="Arial" w:hAnsi="Arial" w:cs="Arial"/>
            <w:iCs/>
            <w:noProof/>
          </w:rPr>
          <w:t>6.5</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Indicazioni per i consorzi di cooperative e di imprese artigiane e i consorzi stabili</w:t>
        </w:r>
        <w:r>
          <w:rPr>
            <w:noProof/>
            <w:webHidden/>
          </w:rPr>
          <w:tab/>
        </w:r>
        <w:r>
          <w:rPr>
            <w:noProof/>
            <w:webHidden/>
          </w:rPr>
          <w:fldChar w:fldCharType="begin"/>
        </w:r>
        <w:r>
          <w:rPr>
            <w:noProof/>
            <w:webHidden/>
          </w:rPr>
          <w:instrText xml:space="preserve"> PAGEREF _Toc229996740 \h </w:instrText>
        </w:r>
        <w:r>
          <w:rPr>
            <w:noProof/>
            <w:webHidden/>
          </w:rPr>
        </w:r>
        <w:r>
          <w:rPr>
            <w:noProof/>
            <w:webHidden/>
          </w:rPr>
          <w:fldChar w:fldCharType="separate"/>
        </w:r>
        <w:r>
          <w:rPr>
            <w:noProof/>
            <w:webHidden/>
          </w:rPr>
          <w:t>19</w:t>
        </w:r>
        <w:r>
          <w:rPr>
            <w:noProof/>
            <w:webHidden/>
          </w:rPr>
          <w:fldChar w:fldCharType="end"/>
        </w:r>
      </w:hyperlink>
    </w:p>
    <w:p w14:paraId="3A60DF54" w14:textId="2725D735" w:rsidR="002849FF" w:rsidRDefault="002849FF">
      <w:pPr>
        <w:pStyle w:val="Sommario2"/>
        <w:rPr>
          <w:rFonts w:eastAsiaTheme="minorEastAsia"/>
          <w:smallCaps w:val="0"/>
          <w:kern w:val="2"/>
          <w:sz w:val="24"/>
          <w:szCs w:val="24"/>
          <w:lang w:eastAsia="it-IT"/>
          <w14:ligatures w14:val="standardContextual"/>
        </w:rPr>
      </w:pPr>
      <w:hyperlink w:anchor="_Toc229996741" w:history="1">
        <w:r w:rsidRPr="003522DB">
          <w:rPr>
            <w:rStyle w:val="Collegamentoipertestuale"/>
            <w:rFonts w:ascii="Arial" w:hAnsi="Arial" w:cs="Arial"/>
          </w:rPr>
          <w:t>7.</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AVVALIMENTO</w:t>
        </w:r>
        <w:r>
          <w:rPr>
            <w:webHidden/>
          </w:rPr>
          <w:tab/>
        </w:r>
        <w:r>
          <w:rPr>
            <w:webHidden/>
          </w:rPr>
          <w:fldChar w:fldCharType="begin"/>
        </w:r>
        <w:r>
          <w:rPr>
            <w:webHidden/>
          </w:rPr>
          <w:instrText xml:space="preserve"> PAGEREF _Toc229996741 \h </w:instrText>
        </w:r>
        <w:r>
          <w:rPr>
            <w:webHidden/>
          </w:rPr>
        </w:r>
        <w:r>
          <w:rPr>
            <w:webHidden/>
          </w:rPr>
          <w:fldChar w:fldCharType="separate"/>
        </w:r>
        <w:r>
          <w:rPr>
            <w:webHidden/>
          </w:rPr>
          <w:t>20</w:t>
        </w:r>
        <w:r>
          <w:rPr>
            <w:webHidden/>
          </w:rPr>
          <w:fldChar w:fldCharType="end"/>
        </w:r>
      </w:hyperlink>
    </w:p>
    <w:p w14:paraId="31647C0C" w14:textId="1AB894D8" w:rsidR="002849FF" w:rsidRDefault="002849FF">
      <w:pPr>
        <w:pStyle w:val="Sommario2"/>
        <w:rPr>
          <w:rFonts w:eastAsiaTheme="minorEastAsia"/>
          <w:smallCaps w:val="0"/>
          <w:kern w:val="2"/>
          <w:sz w:val="24"/>
          <w:szCs w:val="24"/>
          <w:lang w:eastAsia="it-IT"/>
          <w14:ligatures w14:val="standardContextual"/>
        </w:rPr>
      </w:pPr>
      <w:hyperlink w:anchor="_Toc229996742" w:history="1">
        <w:r w:rsidRPr="003522DB">
          <w:rPr>
            <w:rStyle w:val="Collegamentoipertestuale"/>
            <w:rFonts w:ascii="Arial" w:hAnsi="Arial" w:cs="Arial"/>
          </w:rPr>
          <w:t>8.</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SUBAPPALTO</w:t>
        </w:r>
        <w:r>
          <w:rPr>
            <w:webHidden/>
          </w:rPr>
          <w:tab/>
        </w:r>
        <w:r>
          <w:rPr>
            <w:webHidden/>
          </w:rPr>
          <w:fldChar w:fldCharType="begin"/>
        </w:r>
        <w:r>
          <w:rPr>
            <w:webHidden/>
          </w:rPr>
          <w:instrText xml:space="preserve"> PAGEREF _Toc229996742 \h </w:instrText>
        </w:r>
        <w:r>
          <w:rPr>
            <w:webHidden/>
          </w:rPr>
        </w:r>
        <w:r>
          <w:rPr>
            <w:webHidden/>
          </w:rPr>
          <w:fldChar w:fldCharType="separate"/>
        </w:r>
        <w:r>
          <w:rPr>
            <w:webHidden/>
          </w:rPr>
          <w:t>21</w:t>
        </w:r>
        <w:r>
          <w:rPr>
            <w:webHidden/>
          </w:rPr>
          <w:fldChar w:fldCharType="end"/>
        </w:r>
      </w:hyperlink>
    </w:p>
    <w:p w14:paraId="76F7ACBA" w14:textId="5ADE4D33" w:rsidR="002849FF" w:rsidRDefault="002849FF">
      <w:pPr>
        <w:pStyle w:val="Sommario2"/>
        <w:rPr>
          <w:rFonts w:eastAsiaTheme="minorEastAsia"/>
          <w:smallCaps w:val="0"/>
          <w:kern w:val="2"/>
          <w:sz w:val="24"/>
          <w:szCs w:val="24"/>
          <w:lang w:eastAsia="it-IT"/>
          <w14:ligatures w14:val="standardContextual"/>
        </w:rPr>
      </w:pPr>
      <w:hyperlink w:anchor="_Toc229996743" w:history="1">
        <w:r w:rsidRPr="003522DB">
          <w:rPr>
            <w:rStyle w:val="Collegamentoipertestuale"/>
            <w:rFonts w:ascii="Arial" w:hAnsi="Arial" w:cs="Arial"/>
          </w:rPr>
          <w:t>9.</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REQUISITI DI PARTECIPAZIONE E/O CONDIZIONI DI ESECUZIONE</w:t>
        </w:r>
        <w:r>
          <w:rPr>
            <w:webHidden/>
          </w:rPr>
          <w:tab/>
        </w:r>
        <w:r>
          <w:rPr>
            <w:webHidden/>
          </w:rPr>
          <w:fldChar w:fldCharType="begin"/>
        </w:r>
        <w:r>
          <w:rPr>
            <w:webHidden/>
          </w:rPr>
          <w:instrText xml:space="preserve"> PAGEREF _Toc229996743 \h </w:instrText>
        </w:r>
        <w:r>
          <w:rPr>
            <w:webHidden/>
          </w:rPr>
        </w:r>
        <w:r>
          <w:rPr>
            <w:webHidden/>
          </w:rPr>
          <w:fldChar w:fldCharType="separate"/>
        </w:r>
        <w:r>
          <w:rPr>
            <w:webHidden/>
          </w:rPr>
          <w:t>22</w:t>
        </w:r>
        <w:r>
          <w:rPr>
            <w:webHidden/>
          </w:rPr>
          <w:fldChar w:fldCharType="end"/>
        </w:r>
      </w:hyperlink>
    </w:p>
    <w:p w14:paraId="16AA49A5" w14:textId="6A2ABA36" w:rsidR="002849FF" w:rsidRDefault="002849FF">
      <w:pPr>
        <w:pStyle w:val="Sommario3"/>
        <w:rPr>
          <w:rFonts w:eastAsiaTheme="minorEastAsia"/>
          <w:noProof/>
          <w:kern w:val="2"/>
          <w:sz w:val="24"/>
          <w:szCs w:val="24"/>
          <w:lang w:eastAsia="it-IT"/>
          <w14:ligatures w14:val="standardContextual"/>
        </w:rPr>
      </w:pPr>
      <w:hyperlink w:anchor="_Toc229996744" w:history="1">
        <w:r w:rsidRPr="003522DB">
          <w:rPr>
            <w:rStyle w:val="Collegamentoipertestuale"/>
            <w:rFonts w:ascii="Arial" w:eastAsia="Calibri" w:hAnsi="Arial" w:cs="Arial"/>
            <w:iCs/>
            <w:noProof/>
          </w:rPr>
          <w:t>9.1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sovvenzioni estere distorsive</w:t>
        </w:r>
        <w:r>
          <w:rPr>
            <w:noProof/>
            <w:webHidden/>
          </w:rPr>
          <w:tab/>
        </w:r>
        <w:r>
          <w:rPr>
            <w:noProof/>
            <w:webHidden/>
          </w:rPr>
          <w:fldChar w:fldCharType="begin"/>
        </w:r>
        <w:r>
          <w:rPr>
            <w:noProof/>
            <w:webHidden/>
          </w:rPr>
          <w:instrText xml:space="preserve"> PAGEREF _Toc229996744 \h </w:instrText>
        </w:r>
        <w:r>
          <w:rPr>
            <w:noProof/>
            <w:webHidden/>
          </w:rPr>
        </w:r>
        <w:r>
          <w:rPr>
            <w:noProof/>
            <w:webHidden/>
          </w:rPr>
          <w:fldChar w:fldCharType="separate"/>
        </w:r>
        <w:r>
          <w:rPr>
            <w:noProof/>
            <w:webHidden/>
          </w:rPr>
          <w:t>22</w:t>
        </w:r>
        <w:r>
          <w:rPr>
            <w:noProof/>
            <w:webHidden/>
          </w:rPr>
          <w:fldChar w:fldCharType="end"/>
        </w:r>
      </w:hyperlink>
    </w:p>
    <w:p w14:paraId="1DD7EBFA" w14:textId="3BD9601B" w:rsidR="002849FF" w:rsidRDefault="002849FF">
      <w:pPr>
        <w:pStyle w:val="Sommario2"/>
        <w:rPr>
          <w:rFonts w:eastAsiaTheme="minorEastAsia"/>
          <w:smallCaps w:val="0"/>
          <w:kern w:val="2"/>
          <w:sz w:val="24"/>
          <w:szCs w:val="24"/>
          <w:lang w:eastAsia="it-IT"/>
          <w14:ligatures w14:val="standardContextual"/>
        </w:rPr>
      </w:pPr>
      <w:hyperlink w:anchor="_Toc229996745" w:history="1">
        <w:r w:rsidRPr="003522DB">
          <w:rPr>
            <w:rStyle w:val="Collegamentoipertestuale"/>
            <w:rFonts w:ascii="Arial" w:hAnsi="Arial" w:cs="Arial"/>
          </w:rPr>
          <w:t>10.</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GARANZIA PROVVISORIA</w:t>
        </w:r>
        <w:r>
          <w:rPr>
            <w:webHidden/>
          </w:rPr>
          <w:tab/>
        </w:r>
        <w:r>
          <w:rPr>
            <w:webHidden/>
          </w:rPr>
          <w:fldChar w:fldCharType="begin"/>
        </w:r>
        <w:r>
          <w:rPr>
            <w:webHidden/>
          </w:rPr>
          <w:instrText xml:space="preserve"> PAGEREF _Toc229996745 \h </w:instrText>
        </w:r>
        <w:r>
          <w:rPr>
            <w:webHidden/>
          </w:rPr>
        </w:r>
        <w:r>
          <w:rPr>
            <w:webHidden/>
          </w:rPr>
          <w:fldChar w:fldCharType="separate"/>
        </w:r>
        <w:r>
          <w:rPr>
            <w:webHidden/>
          </w:rPr>
          <w:t>24</w:t>
        </w:r>
        <w:r>
          <w:rPr>
            <w:webHidden/>
          </w:rPr>
          <w:fldChar w:fldCharType="end"/>
        </w:r>
      </w:hyperlink>
    </w:p>
    <w:p w14:paraId="7F848FA9" w14:textId="0AB98FA7" w:rsidR="002849FF" w:rsidRDefault="002849FF">
      <w:pPr>
        <w:pStyle w:val="Sommario2"/>
        <w:rPr>
          <w:rFonts w:eastAsiaTheme="minorEastAsia"/>
          <w:smallCaps w:val="0"/>
          <w:kern w:val="2"/>
          <w:sz w:val="24"/>
          <w:szCs w:val="24"/>
          <w:lang w:eastAsia="it-IT"/>
          <w14:ligatures w14:val="standardContextual"/>
        </w:rPr>
      </w:pPr>
      <w:hyperlink w:anchor="_Toc229996746" w:history="1">
        <w:r w:rsidRPr="003522DB">
          <w:rPr>
            <w:rStyle w:val="Collegamentoipertestuale"/>
            <w:rFonts w:ascii="Arial" w:hAnsi="Arial" w:cs="Arial"/>
          </w:rPr>
          <w:t>11.</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PAGAMENTO DEL CONTRIBUTO A FAVORE DELL’ANAC.</w:t>
        </w:r>
        <w:r>
          <w:rPr>
            <w:webHidden/>
          </w:rPr>
          <w:tab/>
        </w:r>
        <w:r>
          <w:rPr>
            <w:webHidden/>
          </w:rPr>
          <w:fldChar w:fldCharType="begin"/>
        </w:r>
        <w:r>
          <w:rPr>
            <w:webHidden/>
          </w:rPr>
          <w:instrText xml:space="preserve"> PAGEREF _Toc229996746 \h </w:instrText>
        </w:r>
        <w:r>
          <w:rPr>
            <w:webHidden/>
          </w:rPr>
        </w:r>
        <w:r>
          <w:rPr>
            <w:webHidden/>
          </w:rPr>
          <w:fldChar w:fldCharType="separate"/>
        </w:r>
        <w:r>
          <w:rPr>
            <w:webHidden/>
          </w:rPr>
          <w:t>27</w:t>
        </w:r>
        <w:r>
          <w:rPr>
            <w:webHidden/>
          </w:rPr>
          <w:fldChar w:fldCharType="end"/>
        </w:r>
      </w:hyperlink>
    </w:p>
    <w:p w14:paraId="1B884F4B" w14:textId="2F9E13F9" w:rsidR="002849FF" w:rsidRDefault="002849FF">
      <w:pPr>
        <w:pStyle w:val="Sommario2"/>
        <w:rPr>
          <w:rFonts w:eastAsiaTheme="minorEastAsia"/>
          <w:smallCaps w:val="0"/>
          <w:kern w:val="2"/>
          <w:sz w:val="24"/>
          <w:szCs w:val="24"/>
          <w:lang w:eastAsia="it-IT"/>
          <w14:ligatures w14:val="standardContextual"/>
        </w:rPr>
      </w:pPr>
      <w:hyperlink w:anchor="_Toc229996747" w:history="1">
        <w:r w:rsidRPr="003522DB">
          <w:rPr>
            <w:rStyle w:val="Collegamentoipertestuale"/>
            <w:rFonts w:ascii="Arial" w:hAnsi="Arial" w:cs="Arial"/>
          </w:rPr>
          <w:t>12.</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MODALITÀ DI PRESENTAZIONE DELL’OFFERTA E SOTTOSCRIZIONE DEI DOCUMENTI DI GARA</w:t>
        </w:r>
        <w:r>
          <w:rPr>
            <w:webHidden/>
          </w:rPr>
          <w:tab/>
        </w:r>
        <w:r>
          <w:rPr>
            <w:webHidden/>
          </w:rPr>
          <w:fldChar w:fldCharType="begin"/>
        </w:r>
        <w:r>
          <w:rPr>
            <w:webHidden/>
          </w:rPr>
          <w:instrText xml:space="preserve"> PAGEREF _Toc229996747 \h </w:instrText>
        </w:r>
        <w:r>
          <w:rPr>
            <w:webHidden/>
          </w:rPr>
        </w:r>
        <w:r>
          <w:rPr>
            <w:webHidden/>
          </w:rPr>
          <w:fldChar w:fldCharType="separate"/>
        </w:r>
        <w:r>
          <w:rPr>
            <w:webHidden/>
          </w:rPr>
          <w:t>27</w:t>
        </w:r>
        <w:r>
          <w:rPr>
            <w:webHidden/>
          </w:rPr>
          <w:fldChar w:fldCharType="end"/>
        </w:r>
      </w:hyperlink>
    </w:p>
    <w:p w14:paraId="57569E53" w14:textId="308F3ADB" w:rsidR="002849FF" w:rsidRDefault="002849FF">
      <w:pPr>
        <w:pStyle w:val="Sommario3"/>
        <w:rPr>
          <w:rFonts w:eastAsiaTheme="minorEastAsia"/>
          <w:noProof/>
          <w:kern w:val="2"/>
          <w:sz w:val="24"/>
          <w:szCs w:val="24"/>
          <w:lang w:eastAsia="it-IT"/>
          <w14:ligatures w14:val="standardContextual"/>
        </w:rPr>
      </w:pPr>
      <w:hyperlink w:anchor="_Toc229996748" w:history="1">
        <w:r w:rsidRPr="003522DB">
          <w:rPr>
            <w:rStyle w:val="Collegamentoipertestuale"/>
            <w:rFonts w:ascii="Arial" w:hAnsi="Arial" w:cs="Arial"/>
            <w:iCs/>
            <w:noProof/>
            <w:lang w:eastAsia="ar-SA"/>
          </w:rPr>
          <w:t>12.1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lang w:eastAsia="ar-SA"/>
          </w:rPr>
          <w:t>Reg</w:t>
        </w:r>
        <w:r w:rsidRPr="003522DB">
          <w:rPr>
            <w:rStyle w:val="Collegamentoipertestuale"/>
            <w:rFonts w:ascii="Arial" w:hAnsi="Arial" w:cs="Arial"/>
            <w:noProof/>
          </w:rPr>
          <w:t>ole per la presentazione dell’of</w:t>
        </w:r>
        <w:r w:rsidRPr="003522DB">
          <w:rPr>
            <w:rStyle w:val="Collegamentoipertestuale"/>
            <w:rFonts w:ascii="Arial" w:hAnsi="Arial" w:cs="Arial"/>
            <w:noProof/>
            <w:lang w:eastAsia="ar-SA"/>
          </w:rPr>
          <w:t>ferta</w:t>
        </w:r>
        <w:r>
          <w:rPr>
            <w:noProof/>
            <w:webHidden/>
          </w:rPr>
          <w:tab/>
        </w:r>
        <w:r>
          <w:rPr>
            <w:noProof/>
            <w:webHidden/>
          </w:rPr>
          <w:fldChar w:fldCharType="begin"/>
        </w:r>
        <w:r>
          <w:rPr>
            <w:noProof/>
            <w:webHidden/>
          </w:rPr>
          <w:instrText xml:space="preserve"> PAGEREF _Toc229996748 \h </w:instrText>
        </w:r>
        <w:r>
          <w:rPr>
            <w:noProof/>
            <w:webHidden/>
          </w:rPr>
        </w:r>
        <w:r>
          <w:rPr>
            <w:noProof/>
            <w:webHidden/>
          </w:rPr>
          <w:fldChar w:fldCharType="separate"/>
        </w:r>
        <w:r>
          <w:rPr>
            <w:noProof/>
            <w:webHidden/>
          </w:rPr>
          <w:t>28</w:t>
        </w:r>
        <w:r>
          <w:rPr>
            <w:noProof/>
            <w:webHidden/>
          </w:rPr>
          <w:fldChar w:fldCharType="end"/>
        </w:r>
      </w:hyperlink>
    </w:p>
    <w:p w14:paraId="3104CB31" w14:textId="62E66B8F" w:rsidR="002849FF" w:rsidRDefault="002849FF">
      <w:pPr>
        <w:pStyle w:val="Sommario2"/>
        <w:rPr>
          <w:rFonts w:eastAsiaTheme="minorEastAsia"/>
          <w:smallCaps w:val="0"/>
          <w:kern w:val="2"/>
          <w:sz w:val="24"/>
          <w:szCs w:val="24"/>
          <w:lang w:eastAsia="it-IT"/>
          <w14:ligatures w14:val="standardContextual"/>
        </w:rPr>
      </w:pPr>
      <w:hyperlink w:anchor="_Toc229996749" w:history="1">
        <w:r w:rsidRPr="003522DB">
          <w:rPr>
            <w:rStyle w:val="Collegamentoipertestuale"/>
            <w:rFonts w:ascii="Arial" w:hAnsi="Arial" w:cs="Arial"/>
          </w:rPr>
          <w:t>13.</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SOCCORSO ISTRUTTORIO E CHIARIMENTI</w:t>
        </w:r>
        <w:r>
          <w:rPr>
            <w:webHidden/>
          </w:rPr>
          <w:tab/>
        </w:r>
        <w:r>
          <w:rPr>
            <w:webHidden/>
          </w:rPr>
          <w:fldChar w:fldCharType="begin"/>
        </w:r>
        <w:r>
          <w:rPr>
            <w:webHidden/>
          </w:rPr>
          <w:instrText xml:space="preserve"> PAGEREF _Toc229996749 \h </w:instrText>
        </w:r>
        <w:r>
          <w:rPr>
            <w:webHidden/>
          </w:rPr>
        </w:r>
        <w:r>
          <w:rPr>
            <w:webHidden/>
          </w:rPr>
          <w:fldChar w:fldCharType="separate"/>
        </w:r>
        <w:r>
          <w:rPr>
            <w:webHidden/>
          </w:rPr>
          <w:t>31</w:t>
        </w:r>
        <w:r>
          <w:rPr>
            <w:webHidden/>
          </w:rPr>
          <w:fldChar w:fldCharType="end"/>
        </w:r>
      </w:hyperlink>
    </w:p>
    <w:p w14:paraId="1FF3E601" w14:textId="267F3725" w:rsidR="002849FF" w:rsidRDefault="002849FF">
      <w:pPr>
        <w:pStyle w:val="Sommario2"/>
        <w:rPr>
          <w:rFonts w:eastAsiaTheme="minorEastAsia"/>
          <w:smallCaps w:val="0"/>
          <w:kern w:val="2"/>
          <w:sz w:val="24"/>
          <w:szCs w:val="24"/>
          <w:lang w:eastAsia="it-IT"/>
          <w14:ligatures w14:val="standardContextual"/>
        </w:rPr>
      </w:pPr>
      <w:hyperlink w:anchor="_Toc229996750" w:history="1">
        <w:r w:rsidRPr="003522DB">
          <w:rPr>
            <w:rStyle w:val="Collegamentoipertestuale"/>
            <w:rFonts w:ascii="Arial" w:hAnsi="Arial" w:cs="Arial"/>
          </w:rPr>
          <w:t>14.</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DOCUMENTAZIONE AMMINISTRATIVA</w:t>
        </w:r>
        <w:r>
          <w:rPr>
            <w:webHidden/>
          </w:rPr>
          <w:tab/>
        </w:r>
        <w:r>
          <w:rPr>
            <w:webHidden/>
          </w:rPr>
          <w:fldChar w:fldCharType="begin"/>
        </w:r>
        <w:r>
          <w:rPr>
            <w:webHidden/>
          </w:rPr>
          <w:instrText xml:space="preserve"> PAGEREF _Toc229996750 \h </w:instrText>
        </w:r>
        <w:r>
          <w:rPr>
            <w:webHidden/>
          </w:rPr>
        </w:r>
        <w:r>
          <w:rPr>
            <w:webHidden/>
          </w:rPr>
          <w:fldChar w:fldCharType="separate"/>
        </w:r>
        <w:r>
          <w:rPr>
            <w:webHidden/>
          </w:rPr>
          <w:t>32</w:t>
        </w:r>
        <w:r>
          <w:rPr>
            <w:webHidden/>
          </w:rPr>
          <w:fldChar w:fldCharType="end"/>
        </w:r>
      </w:hyperlink>
    </w:p>
    <w:p w14:paraId="6ACB679D" w14:textId="585BB1AF" w:rsidR="002849FF" w:rsidRDefault="002849FF">
      <w:pPr>
        <w:pStyle w:val="Sommario3"/>
        <w:rPr>
          <w:rFonts w:eastAsiaTheme="minorEastAsia"/>
          <w:noProof/>
          <w:kern w:val="2"/>
          <w:sz w:val="24"/>
          <w:szCs w:val="24"/>
          <w:lang w:eastAsia="it-IT"/>
          <w14:ligatures w14:val="standardContextual"/>
        </w:rPr>
      </w:pPr>
      <w:hyperlink w:anchor="_Toc229996751" w:history="1">
        <w:r w:rsidRPr="003522DB">
          <w:rPr>
            <w:rStyle w:val="Collegamentoipertestuale"/>
            <w:rFonts w:ascii="Arial" w:hAnsi="Arial" w:cs="Arial"/>
            <w:iCs/>
            <w:noProof/>
          </w:rPr>
          <w:t>14.1</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Domanda di partecipazione ed eventuale procura</w:t>
        </w:r>
        <w:r>
          <w:rPr>
            <w:noProof/>
            <w:webHidden/>
          </w:rPr>
          <w:tab/>
        </w:r>
        <w:r>
          <w:rPr>
            <w:noProof/>
            <w:webHidden/>
          </w:rPr>
          <w:fldChar w:fldCharType="begin"/>
        </w:r>
        <w:r>
          <w:rPr>
            <w:noProof/>
            <w:webHidden/>
          </w:rPr>
          <w:instrText xml:space="preserve"> PAGEREF _Toc229996751 \h </w:instrText>
        </w:r>
        <w:r>
          <w:rPr>
            <w:noProof/>
            <w:webHidden/>
          </w:rPr>
        </w:r>
        <w:r>
          <w:rPr>
            <w:noProof/>
            <w:webHidden/>
          </w:rPr>
          <w:fldChar w:fldCharType="separate"/>
        </w:r>
        <w:r>
          <w:rPr>
            <w:noProof/>
            <w:webHidden/>
          </w:rPr>
          <w:t>33</w:t>
        </w:r>
        <w:r>
          <w:rPr>
            <w:noProof/>
            <w:webHidden/>
          </w:rPr>
          <w:fldChar w:fldCharType="end"/>
        </w:r>
      </w:hyperlink>
    </w:p>
    <w:p w14:paraId="1852D52B" w14:textId="66A04A9C" w:rsidR="002849FF" w:rsidRDefault="002849FF">
      <w:pPr>
        <w:pStyle w:val="Sommario3"/>
        <w:rPr>
          <w:rFonts w:eastAsiaTheme="minorEastAsia"/>
          <w:noProof/>
          <w:kern w:val="2"/>
          <w:sz w:val="24"/>
          <w:szCs w:val="24"/>
          <w:lang w:eastAsia="it-IT"/>
          <w14:ligatures w14:val="standardContextual"/>
        </w:rPr>
      </w:pPr>
      <w:hyperlink w:anchor="_Toc229996752" w:history="1">
        <w:r w:rsidRPr="003522DB">
          <w:rPr>
            <w:rStyle w:val="Collegamentoipertestuale"/>
            <w:rFonts w:ascii="Arial" w:hAnsi="Arial" w:cs="Arial"/>
            <w:iCs/>
            <w:noProof/>
          </w:rPr>
          <w:t>14.2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Dichiarazione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_Toc229996752 \h </w:instrText>
        </w:r>
        <w:r>
          <w:rPr>
            <w:noProof/>
            <w:webHidden/>
          </w:rPr>
        </w:r>
        <w:r>
          <w:rPr>
            <w:noProof/>
            <w:webHidden/>
          </w:rPr>
          <w:fldChar w:fldCharType="separate"/>
        </w:r>
        <w:r>
          <w:rPr>
            <w:noProof/>
            <w:webHidden/>
          </w:rPr>
          <w:t>34</w:t>
        </w:r>
        <w:r>
          <w:rPr>
            <w:noProof/>
            <w:webHidden/>
          </w:rPr>
          <w:fldChar w:fldCharType="end"/>
        </w:r>
      </w:hyperlink>
    </w:p>
    <w:p w14:paraId="3CC89216" w14:textId="789B1CAC" w:rsidR="002849FF" w:rsidRDefault="002849FF">
      <w:pPr>
        <w:pStyle w:val="Sommario3"/>
        <w:rPr>
          <w:rFonts w:eastAsiaTheme="minorEastAsia"/>
          <w:noProof/>
          <w:kern w:val="2"/>
          <w:sz w:val="24"/>
          <w:szCs w:val="24"/>
          <w:lang w:eastAsia="it-IT"/>
          <w14:ligatures w14:val="standardContextual"/>
        </w:rPr>
      </w:pPr>
      <w:hyperlink w:anchor="_Toc229996753" w:history="1">
        <w:r w:rsidRPr="003522DB">
          <w:rPr>
            <w:rStyle w:val="Collegamentoipertestuale"/>
            <w:rFonts w:ascii="Arial" w:hAnsi="Arial" w:cs="Arial"/>
            <w:iCs/>
            <w:noProof/>
          </w:rPr>
          <w:t>14.3</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Documento di gara unico europeo (DGUE)</w:t>
        </w:r>
        <w:r>
          <w:rPr>
            <w:noProof/>
            <w:webHidden/>
          </w:rPr>
          <w:tab/>
        </w:r>
        <w:r>
          <w:rPr>
            <w:noProof/>
            <w:webHidden/>
          </w:rPr>
          <w:fldChar w:fldCharType="begin"/>
        </w:r>
        <w:r>
          <w:rPr>
            <w:noProof/>
            <w:webHidden/>
          </w:rPr>
          <w:instrText xml:space="preserve"> PAGEREF _Toc229996753 \h </w:instrText>
        </w:r>
        <w:r>
          <w:rPr>
            <w:noProof/>
            <w:webHidden/>
          </w:rPr>
        </w:r>
        <w:r>
          <w:rPr>
            <w:noProof/>
            <w:webHidden/>
          </w:rPr>
          <w:fldChar w:fldCharType="separate"/>
        </w:r>
        <w:r>
          <w:rPr>
            <w:noProof/>
            <w:webHidden/>
          </w:rPr>
          <w:t>34</w:t>
        </w:r>
        <w:r>
          <w:rPr>
            <w:noProof/>
            <w:webHidden/>
          </w:rPr>
          <w:fldChar w:fldCharType="end"/>
        </w:r>
      </w:hyperlink>
    </w:p>
    <w:p w14:paraId="75992A0F" w14:textId="522A664A" w:rsidR="002849FF" w:rsidRDefault="002849FF">
      <w:pPr>
        <w:pStyle w:val="Sommario3"/>
        <w:rPr>
          <w:rFonts w:eastAsiaTheme="minorEastAsia"/>
          <w:noProof/>
          <w:kern w:val="2"/>
          <w:sz w:val="24"/>
          <w:szCs w:val="24"/>
          <w:lang w:eastAsia="it-IT"/>
          <w14:ligatures w14:val="standardContextual"/>
        </w:rPr>
      </w:pPr>
      <w:hyperlink w:anchor="_Toc229996754" w:history="1">
        <w:r w:rsidRPr="003522DB">
          <w:rPr>
            <w:rStyle w:val="Collegamentoipertestuale"/>
            <w:rFonts w:ascii="Arial" w:eastAsia="Calibri" w:hAnsi="Arial" w:cs="Arial"/>
            <w:iCs/>
            <w:noProof/>
          </w:rPr>
          <w:t>14.4</w:t>
        </w:r>
        <w:r>
          <w:rPr>
            <w:rFonts w:eastAsiaTheme="minorEastAsia"/>
            <w:noProof/>
            <w:kern w:val="2"/>
            <w:sz w:val="24"/>
            <w:szCs w:val="24"/>
            <w:lang w:eastAsia="it-IT"/>
            <w14:ligatures w14:val="standardContextual"/>
          </w:rPr>
          <w:tab/>
        </w:r>
        <w:r w:rsidRPr="003522DB">
          <w:rPr>
            <w:rStyle w:val="Collegamentoipertestuale"/>
            <w:rFonts w:ascii="Arial" w:eastAsia="Calibri" w:hAnsi="Arial" w:cs="Arial"/>
            <w:noProof/>
          </w:rPr>
          <w:t>Documentazione in caso di avvalimento</w:t>
        </w:r>
        <w:r>
          <w:rPr>
            <w:noProof/>
            <w:webHidden/>
          </w:rPr>
          <w:tab/>
        </w:r>
        <w:r>
          <w:rPr>
            <w:noProof/>
            <w:webHidden/>
          </w:rPr>
          <w:fldChar w:fldCharType="begin"/>
        </w:r>
        <w:r>
          <w:rPr>
            <w:noProof/>
            <w:webHidden/>
          </w:rPr>
          <w:instrText xml:space="preserve"> PAGEREF _Toc229996754 \h </w:instrText>
        </w:r>
        <w:r>
          <w:rPr>
            <w:noProof/>
            <w:webHidden/>
          </w:rPr>
        </w:r>
        <w:r>
          <w:rPr>
            <w:noProof/>
            <w:webHidden/>
          </w:rPr>
          <w:fldChar w:fldCharType="separate"/>
        </w:r>
        <w:r>
          <w:rPr>
            <w:noProof/>
            <w:webHidden/>
          </w:rPr>
          <w:t>36</w:t>
        </w:r>
        <w:r>
          <w:rPr>
            <w:noProof/>
            <w:webHidden/>
          </w:rPr>
          <w:fldChar w:fldCharType="end"/>
        </w:r>
      </w:hyperlink>
    </w:p>
    <w:p w14:paraId="0FEF7A03" w14:textId="6AF6122B" w:rsidR="002849FF" w:rsidRDefault="002849FF">
      <w:pPr>
        <w:pStyle w:val="Sommario3"/>
        <w:rPr>
          <w:rFonts w:eastAsiaTheme="minorEastAsia"/>
          <w:noProof/>
          <w:kern w:val="2"/>
          <w:sz w:val="24"/>
          <w:szCs w:val="24"/>
          <w:lang w:eastAsia="it-IT"/>
          <w14:ligatures w14:val="standardContextual"/>
        </w:rPr>
      </w:pPr>
      <w:hyperlink w:anchor="_Toc229996755" w:history="1">
        <w:r w:rsidRPr="003522DB">
          <w:rPr>
            <w:rStyle w:val="Collegamentoipertestuale"/>
            <w:rFonts w:ascii="Arial" w:eastAsia="Calibri" w:hAnsi="Arial" w:cs="Arial"/>
            <w:iCs/>
            <w:noProof/>
          </w:rPr>
          <w:t>14.5</w:t>
        </w:r>
        <w:r>
          <w:rPr>
            <w:rFonts w:eastAsiaTheme="minorEastAsia"/>
            <w:noProof/>
            <w:kern w:val="2"/>
            <w:sz w:val="24"/>
            <w:szCs w:val="24"/>
            <w:lang w:eastAsia="it-IT"/>
            <w14:ligatures w14:val="standardContextual"/>
          </w:rPr>
          <w:tab/>
        </w:r>
        <w:r w:rsidRPr="003522DB">
          <w:rPr>
            <w:rStyle w:val="Collegamentoipertestuale"/>
            <w:rFonts w:ascii="Arial" w:eastAsia="Calibri" w:hAnsi="Arial" w:cs="Arial"/>
            <w:noProof/>
          </w:rPr>
          <w:t>Documentazione ulteriore per i soggetti associati</w:t>
        </w:r>
        <w:r>
          <w:rPr>
            <w:noProof/>
            <w:webHidden/>
          </w:rPr>
          <w:tab/>
        </w:r>
        <w:r>
          <w:rPr>
            <w:noProof/>
            <w:webHidden/>
          </w:rPr>
          <w:fldChar w:fldCharType="begin"/>
        </w:r>
        <w:r>
          <w:rPr>
            <w:noProof/>
            <w:webHidden/>
          </w:rPr>
          <w:instrText xml:space="preserve"> PAGEREF _Toc229996755 \h </w:instrText>
        </w:r>
        <w:r>
          <w:rPr>
            <w:noProof/>
            <w:webHidden/>
          </w:rPr>
        </w:r>
        <w:r>
          <w:rPr>
            <w:noProof/>
            <w:webHidden/>
          </w:rPr>
          <w:fldChar w:fldCharType="separate"/>
        </w:r>
        <w:r>
          <w:rPr>
            <w:noProof/>
            <w:webHidden/>
          </w:rPr>
          <w:t>37</w:t>
        </w:r>
        <w:r>
          <w:rPr>
            <w:noProof/>
            <w:webHidden/>
          </w:rPr>
          <w:fldChar w:fldCharType="end"/>
        </w:r>
      </w:hyperlink>
    </w:p>
    <w:p w14:paraId="7128829A" w14:textId="68DC9B42" w:rsidR="002849FF" w:rsidRDefault="002849FF">
      <w:pPr>
        <w:pStyle w:val="Sommario3"/>
        <w:rPr>
          <w:rFonts w:eastAsiaTheme="minorEastAsia"/>
          <w:noProof/>
          <w:kern w:val="2"/>
          <w:sz w:val="24"/>
          <w:szCs w:val="24"/>
          <w:lang w:eastAsia="it-IT"/>
          <w14:ligatures w14:val="standardContextual"/>
        </w:rPr>
      </w:pPr>
      <w:hyperlink w:anchor="_Toc229996756" w:history="1">
        <w:r w:rsidRPr="003522DB">
          <w:rPr>
            <w:rStyle w:val="Collegamentoipertestuale"/>
            <w:rFonts w:ascii="Arial" w:eastAsia="Calibri" w:hAnsi="Arial" w:cs="Arial"/>
            <w:iCs/>
            <w:noProof/>
          </w:rPr>
          <w:t>14.6</w:t>
        </w:r>
        <w:r>
          <w:rPr>
            <w:rFonts w:eastAsiaTheme="minorEastAsia"/>
            <w:noProof/>
            <w:kern w:val="2"/>
            <w:sz w:val="24"/>
            <w:szCs w:val="24"/>
            <w:lang w:eastAsia="it-IT"/>
            <w14:ligatures w14:val="standardContextual"/>
          </w:rPr>
          <w:tab/>
        </w:r>
        <w:r w:rsidRPr="003522DB">
          <w:rPr>
            <w:rStyle w:val="Collegamentoipertestuale"/>
            <w:rFonts w:ascii="Arial" w:eastAsia="Calibri" w:hAnsi="Arial" w:cs="Arial"/>
            <w:noProof/>
          </w:rPr>
          <w:t>Documentazione a corredo</w:t>
        </w:r>
        <w:r>
          <w:rPr>
            <w:noProof/>
            <w:webHidden/>
          </w:rPr>
          <w:tab/>
        </w:r>
        <w:r>
          <w:rPr>
            <w:noProof/>
            <w:webHidden/>
          </w:rPr>
          <w:fldChar w:fldCharType="begin"/>
        </w:r>
        <w:r>
          <w:rPr>
            <w:noProof/>
            <w:webHidden/>
          </w:rPr>
          <w:instrText xml:space="preserve"> PAGEREF _Toc229996756 \h </w:instrText>
        </w:r>
        <w:r>
          <w:rPr>
            <w:noProof/>
            <w:webHidden/>
          </w:rPr>
        </w:r>
        <w:r>
          <w:rPr>
            <w:noProof/>
            <w:webHidden/>
          </w:rPr>
          <w:fldChar w:fldCharType="separate"/>
        </w:r>
        <w:r>
          <w:rPr>
            <w:noProof/>
            <w:webHidden/>
          </w:rPr>
          <w:t>38</w:t>
        </w:r>
        <w:r>
          <w:rPr>
            <w:noProof/>
            <w:webHidden/>
          </w:rPr>
          <w:fldChar w:fldCharType="end"/>
        </w:r>
      </w:hyperlink>
    </w:p>
    <w:p w14:paraId="3A275305" w14:textId="2F5A4EF9" w:rsidR="002849FF" w:rsidRDefault="002849FF">
      <w:pPr>
        <w:pStyle w:val="Sommario2"/>
        <w:rPr>
          <w:rFonts w:eastAsiaTheme="minorEastAsia"/>
          <w:smallCaps w:val="0"/>
          <w:kern w:val="2"/>
          <w:sz w:val="24"/>
          <w:szCs w:val="24"/>
          <w:lang w:eastAsia="it-IT"/>
          <w14:ligatures w14:val="standardContextual"/>
        </w:rPr>
      </w:pPr>
      <w:hyperlink w:anchor="_Toc229996757" w:history="1">
        <w:r w:rsidRPr="003522DB">
          <w:rPr>
            <w:rStyle w:val="Collegamentoipertestuale"/>
            <w:rFonts w:ascii="Arial" w:hAnsi="Arial" w:cs="Arial"/>
          </w:rPr>
          <w:t>15.</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CONTENUTO DELLA OFFERTA ECONOMICA</w:t>
        </w:r>
        <w:r>
          <w:rPr>
            <w:webHidden/>
          </w:rPr>
          <w:tab/>
        </w:r>
        <w:r>
          <w:rPr>
            <w:webHidden/>
          </w:rPr>
          <w:fldChar w:fldCharType="begin"/>
        </w:r>
        <w:r>
          <w:rPr>
            <w:webHidden/>
          </w:rPr>
          <w:instrText xml:space="preserve"> PAGEREF _Toc229996757 \h </w:instrText>
        </w:r>
        <w:r>
          <w:rPr>
            <w:webHidden/>
          </w:rPr>
        </w:r>
        <w:r>
          <w:rPr>
            <w:webHidden/>
          </w:rPr>
          <w:fldChar w:fldCharType="separate"/>
        </w:r>
        <w:r>
          <w:rPr>
            <w:webHidden/>
          </w:rPr>
          <w:t>39</w:t>
        </w:r>
        <w:r>
          <w:rPr>
            <w:webHidden/>
          </w:rPr>
          <w:fldChar w:fldCharType="end"/>
        </w:r>
      </w:hyperlink>
    </w:p>
    <w:p w14:paraId="11A8B113" w14:textId="77C04FA9" w:rsidR="002849FF" w:rsidRDefault="002849FF">
      <w:pPr>
        <w:pStyle w:val="Sommario2"/>
        <w:rPr>
          <w:rFonts w:eastAsiaTheme="minorEastAsia"/>
          <w:smallCaps w:val="0"/>
          <w:kern w:val="2"/>
          <w:sz w:val="24"/>
          <w:szCs w:val="24"/>
          <w:lang w:eastAsia="it-IT"/>
          <w14:ligatures w14:val="standardContextual"/>
        </w:rPr>
      </w:pPr>
      <w:hyperlink w:anchor="_Toc229996758" w:history="1">
        <w:r w:rsidRPr="003522DB">
          <w:rPr>
            <w:rStyle w:val="Collegamentoipertestuale"/>
            <w:rFonts w:ascii="Arial" w:hAnsi="Arial" w:cs="Arial"/>
          </w:rPr>
          <w:t>16.</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CRITERIO DI AGGIUDICAZIONE</w:t>
        </w:r>
        <w:r>
          <w:rPr>
            <w:webHidden/>
          </w:rPr>
          <w:tab/>
        </w:r>
        <w:r>
          <w:rPr>
            <w:webHidden/>
          </w:rPr>
          <w:fldChar w:fldCharType="begin"/>
        </w:r>
        <w:r>
          <w:rPr>
            <w:webHidden/>
          </w:rPr>
          <w:instrText xml:space="preserve"> PAGEREF _Toc229996758 \h </w:instrText>
        </w:r>
        <w:r>
          <w:rPr>
            <w:webHidden/>
          </w:rPr>
        </w:r>
        <w:r>
          <w:rPr>
            <w:webHidden/>
          </w:rPr>
          <w:fldChar w:fldCharType="separate"/>
        </w:r>
        <w:r>
          <w:rPr>
            <w:webHidden/>
          </w:rPr>
          <w:t>42</w:t>
        </w:r>
        <w:r>
          <w:rPr>
            <w:webHidden/>
          </w:rPr>
          <w:fldChar w:fldCharType="end"/>
        </w:r>
      </w:hyperlink>
    </w:p>
    <w:p w14:paraId="0F9DD99B" w14:textId="192333CC" w:rsidR="002849FF" w:rsidRDefault="002849FF">
      <w:pPr>
        <w:pStyle w:val="Sommario2"/>
        <w:rPr>
          <w:rFonts w:eastAsiaTheme="minorEastAsia"/>
          <w:smallCaps w:val="0"/>
          <w:kern w:val="2"/>
          <w:sz w:val="24"/>
          <w:szCs w:val="24"/>
          <w:lang w:eastAsia="it-IT"/>
          <w14:ligatures w14:val="standardContextual"/>
        </w:rPr>
      </w:pPr>
      <w:hyperlink w:anchor="_Toc229996759" w:history="1">
        <w:r w:rsidRPr="003522DB">
          <w:rPr>
            <w:rStyle w:val="Collegamentoipertestuale"/>
            <w:rFonts w:ascii="Arial" w:hAnsi="Arial" w:cs="Arial"/>
          </w:rPr>
          <w:t>17.</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IL SEGGIO DI GARA</w:t>
        </w:r>
        <w:r>
          <w:rPr>
            <w:webHidden/>
          </w:rPr>
          <w:tab/>
        </w:r>
        <w:r>
          <w:rPr>
            <w:webHidden/>
          </w:rPr>
          <w:fldChar w:fldCharType="begin"/>
        </w:r>
        <w:r>
          <w:rPr>
            <w:webHidden/>
          </w:rPr>
          <w:instrText xml:space="preserve"> PAGEREF _Toc229996759 \h </w:instrText>
        </w:r>
        <w:r>
          <w:rPr>
            <w:webHidden/>
          </w:rPr>
        </w:r>
        <w:r>
          <w:rPr>
            <w:webHidden/>
          </w:rPr>
          <w:fldChar w:fldCharType="separate"/>
        </w:r>
        <w:r>
          <w:rPr>
            <w:webHidden/>
          </w:rPr>
          <w:t>42</w:t>
        </w:r>
        <w:r>
          <w:rPr>
            <w:webHidden/>
          </w:rPr>
          <w:fldChar w:fldCharType="end"/>
        </w:r>
      </w:hyperlink>
    </w:p>
    <w:p w14:paraId="35B1CF86" w14:textId="2F7FA458" w:rsidR="002849FF" w:rsidRDefault="002849FF">
      <w:pPr>
        <w:pStyle w:val="Sommario2"/>
        <w:rPr>
          <w:rFonts w:eastAsiaTheme="minorEastAsia"/>
          <w:smallCaps w:val="0"/>
          <w:kern w:val="2"/>
          <w:sz w:val="24"/>
          <w:szCs w:val="24"/>
          <w:lang w:eastAsia="it-IT"/>
          <w14:ligatures w14:val="standardContextual"/>
        </w:rPr>
      </w:pPr>
      <w:hyperlink w:anchor="_Toc229996760" w:history="1">
        <w:r w:rsidRPr="003522DB">
          <w:rPr>
            <w:rStyle w:val="Collegamentoipertestuale"/>
            <w:rFonts w:ascii="Arial" w:hAnsi="Arial" w:cs="Arial"/>
          </w:rPr>
          <w:t>18.</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SVOLGIMENTO OPERAZIONI DI GARA</w:t>
        </w:r>
        <w:r>
          <w:rPr>
            <w:webHidden/>
          </w:rPr>
          <w:tab/>
        </w:r>
        <w:r>
          <w:rPr>
            <w:webHidden/>
          </w:rPr>
          <w:fldChar w:fldCharType="begin"/>
        </w:r>
        <w:r>
          <w:rPr>
            <w:webHidden/>
          </w:rPr>
          <w:instrText xml:space="preserve"> PAGEREF _Toc229996760 \h </w:instrText>
        </w:r>
        <w:r>
          <w:rPr>
            <w:webHidden/>
          </w:rPr>
        </w:r>
        <w:r>
          <w:rPr>
            <w:webHidden/>
          </w:rPr>
          <w:fldChar w:fldCharType="separate"/>
        </w:r>
        <w:r>
          <w:rPr>
            <w:webHidden/>
          </w:rPr>
          <w:t>43</w:t>
        </w:r>
        <w:r>
          <w:rPr>
            <w:webHidden/>
          </w:rPr>
          <w:fldChar w:fldCharType="end"/>
        </w:r>
      </w:hyperlink>
    </w:p>
    <w:p w14:paraId="017314B6" w14:textId="2FDC1291" w:rsidR="002849FF" w:rsidRDefault="002849FF">
      <w:pPr>
        <w:pStyle w:val="Sommario2"/>
        <w:rPr>
          <w:rFonts w:eastAsiaTheme="minorEastAsia"/>
          <w:smallCaps w:val="0"/>
          <w:kern w:val="2"/>
          <w:sz w:val="24"/>
          <w:szCs w:val="24"/>
          <w:lang w:eastAsia="it-IT"/>
          <w14:ligatures w14:val="standardContextual"/>
        </w:rPr>
      </w:pPr>
      <w:hyperlink w:anchor="_Toc229996761" w:history="1">
        <w:r w:rsidRPr="003522DB">
          <w:rPr>
            <w:rStyle w:val="Collegamentoipertestuale"/>
            <w:rFonts w:ascii="Arial" w:hAnsi="Arial" w:cs="Arial"/>
          </w:rPr>
          <w:t>19.</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VALUTAZIONE DELLE OFFERTE ECONOMICHE</w:t>
        </w:r>
        <w:r>
          <w:rPr>
            <w:webHidden/>
          </w:rPr>
          <w:tab/>
        </w:r>
        <w:r>
          <w:rPr>
            <w:webHidden/>
          </w:rPr>
          <w:fldChar w:fldCharType="begin"/>
        </w:r>
        <w:r>
          <w:rPr>
            <w:webHidden/>
          </w:rPr>
          <w:instrText xml:space="preserve"> PAGEREF _Toc229996761 \h </w:instrText>
        </w:r>
        <w:r>
          <w:rPr>
            <w:webHidden/>
          </w:rPr>
        </w:r>
        <w:r>
          <w:rPr>
            <w:webHidden/>
          </w:rPr>
          <w:fldChar w:fldCharType="separate"/>
        </w:r>
        <w:r>
          <w:rPr>
            <w:webHidden/>
          </w:rPr>
          <w:t>43</w:t>
        </w:r>
        <w:r>
          <w:rPr>
            <w:webHidden/>
          </w:rPr>
          <w:fldChar w:fldCharType="end"/>
        </w:r>
      </w:hyperlink>
    </w:p>
    <w:p w14:paraId="36EE331B" w14:textId="144C3929" w:rsidR="002849FF" w:rsidRDefault="002849FF">
      <w:pPr>
        <w:pStyle w:val="Sommario2"/>
        <w:rPr>
          <w:rFonts w:eastAsiaTheme="minorEastAsia"/>
          <w:smallCaps w:val="0"/>
          <w:kern w:val="2"/>
          <w:sz w:val="24"/>
          <w:szCs w:val="24"/>
          <w:lang w:eastAsia="it-IT"/>
          <w14:ligatures w14:val="standardContextual"/>
        </w:rPr>
      </w:pPr>
      <w:hyperlink w:anchor="_Toc229996762" w:history="1">
        <w:r w:rsidRPr="003522DB">
          <w:rPr>
            <w:rStyle w:val="Collegamentoipertestuale"/>
            <w:rFonts w:ascii="Arial" w:hAnsi="Arial" w:cs="Arial"/>
          </w:rPr>
          <w:t>20.</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VERIFICA DI ANOMALIA DELLE OFFERTE</w:t>
        </w:r>
        <w:r>
          <w:rPr>
            <w:webHidden/>
          </w:rPr>
          <w:tab/>
        </w:r>
        <w:r>
          <w:rPr>
            <w:webHidden/>
          </w:rPr>
          <w:fldChar w:fldCharType="begin"/>
        </w:r>
        <w:r>
          <w:rPr>
            <w:webHidden/>
          </w:rPr>
          <w:instrText xml:space="preserve"> PAGEREF _Toc229996762 \h </w:instrText>
        </w:r>
        <w:r>
          <w:rPr>
            <w:webHidden/>
          </w:rPr>
        </w:r>
        <w:r>
          <w:rPr>
            <w:webHidden/>
          </w:rPr>
          <w:fldChar w:fldCharType="separate"/>
        </w:r>
        <w:r>
          <w:rPr>
            <w:webHidden/>
          </w:rPr>
          <w:t>44</w:t>
        </w:r>
        <w:r>
          <w:rPr>
            <w:webHidden/>
          </w:rPr>
          <w:fldChar w:fldCharType="end"/>
        </w:r>
      </w:hyperlink>
    </w:p>
    <w:p w14:paraId="6B2B53FF" w14:textId="7D7D9E50" w:rsidR="002849FF" w:rsidRDefault="002849FF">
      <w:pPr>
        <w:pStyle w:val="Sommario2"/>
        <w:rPr>
          <w:rFonts w:eastAsiaTheme="minorEastAsia"/>
          <w:smallCaps w:val="0"/>
          <w:kern w:val="2"/>
          <w:sz w:val="24"/>
          <w:szCs w:val="24"/>
          <w:lang w:eastAsia="it-IT"/>
          <w14:ligatures w14:val="standardContextual"/>
        </w:rPr>
      </w:pPr>
      <w:hyperlink w:anchor="_Toc229996763" w:history="1">
        <w:r w:rsidRPr="003522DB">
          <w:rPr>
            <w:rStyle w:val="Collegamentoipertestuale"/>
            <w:rFonts w:ascii="Arial" w:hAnsi="Arial" w:cs="Arial"/>
          </w:rPr>
          <w:t>21.</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VERIFICA DELLA DOCUMENTAZIONE AMMINISTRATIVA</w:t>
        </w:r>
        <w:r>
          <w:rPr>
            <w:webHidden/>
          </w:rPr>
          <w:tab/>
        </w:r>
        <w:r>
          <w:rPr>
            <w:webHidden/>
          </w:rPr>
          <w:fldChar w:fldCharType="begin"/>
        </w:r>
        <w:r>
          <w:rPr>
            <w:webHidden/>
          </w:rPr>
          <w:instrText xml:space="preserve"> PAGEREF _Toc229996763 \h </w:instrText>
        </w:r>
        <w:r>
          <w:rPr>
            <w:webHidden/>
          </w:rPr>
        </w:r>
        <w:r>
          <w:rPr>
            <w:webHidden/>
          </w:rPr>
          <w:fldChar w:fldCharType="separate"/>
        </w:r>
        <w:r>
          <w:rPr>
            <w:webHidden/>
          </w:rPr>
          <w:t>44</w:t>
        </w:r>
        <w:r>
          <w:rPr>
            <w:webHidden/>
          </w:rPr>
          <w:fldChar w:fldCharType="end"/>
        </w:r>
      </w:hyperlink>
    </w:p>
    <w:p w14:paraId="784243FC" w14:textId="503F369B" w:rsidR="002849FF" w:rsidRDefault="002849FF">
      <w:pPr>
        <w:pStyle w:val="Sommario2"/>
        <w:rPr>
          <w:rFonts w:eastAsiaTheme="minorEastAsia"/>
          <w:smallCaps w:val="0"/>
          <w:kern w:val="2"/>
          <w:sz w:val="24"/>
          <w:szCs w:val="24"/>
          <w:lang w:eastAsia="it-IT"/>
          <w14:ligatures w14:val="standardContextual"/>
        </w:rPr>
      </w:pPr>
      <w:hyperlink w:anchor="_Toc229996764" w:history="1">
        <w:r w:rsidRPr="003522DB">
          <w:rPr>
            <w:rStyle w:val="Collegamentoipertestuale"/>
            <w:rFonts w:ascii="Arial" w:hAnsi="Arial" w:cs="Arial"/>
          </w:rPr>
          <w:t>22.</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AGGIUDICAZIONE DELL’APPALTO E STIPULA DEL CONTRATTO</w:t>
        </w:r>
        <w:r>
          <w:rPr>
            <w:webHidden/>
          </w:rPr>
          <w:tab/>
        </w:r>
        <w:r>
          <w:rPr>
            <w:webHidden/>
          </w:rPr>
          <w:fldChar w:fldCharType="begin"/>
        </w:r>
        <w:r>
          <w:rPr>
            <w:webHidden/>
          </w:rPr>
          <w:instrText xml:space="preserve"> PAGEREF _Toc229996764 \h </w:instrText>
        </w:r>
        <w:r>
          <w:rPr>
            <w:webHidden/>
          </w:rPr>
        </w:r>
        <w:r>
          <w:rPr>
            <w:webHidden/>
          </w:rPr>
          <w:fldChar w:fldCharType="separate"/>
        </w:r>
        <w:r>
          <w:rPr>
            <w:webHidden/>
          </w:rPr>
          <w:t>45</w:t>
        </w:r>
        <w:r>
          <w:rPr>
            <w:webHidden/>
          </w:rPr>
          <w:fldChar w:fldCharType="end"/>
        </w:r>
      </w:hyperlink>
    </w:p>
    <w:p w14:paraId="21371F8C" w14:textId="47889A48" w:rsidR="002849FF" w:rsidRDefault="002849FF">
      <w:pPr>
        <w:pStyle w:val="Sommario3"/>
        <w:rPr>
          <w:rFonts w:eastAsiaTheme="minorEastAsia"/>
          <w:noProof/>
          <w:kern w:val="2"/>
          <w:sz w:val="24"/>
          <w:szCs w:val="24"/>
          <w:lang w:eastAsia="it-IT"/>
          <w14:ligatures w14:val="standardContextual"/>
        </w:rPr>
      </w:pPr>
      <w:hyperlink w:anchor="_Toc229996765" w:history="1">
        <w:r w:rsidRPr="003522DB">
          <w:rPr>
            <w:rStyle w:val="Collegamentoipertestuale"/>
            <w:rFonts w:ascii="Arial" w:hAnsi="Arial" w:cs="Arial"/>
            <w:iCs/>
            <w:noProof/>
          </w:rPr>
          <w:t>22.1</w:t>
        </w:r>
        <w:r>
          <w:rPr>
            <w:rFonts w:eastAsiaTheme="minorEastAsia"/>
            <w:noProof/>
            <w:kern w:val="2"/>
            <w:sz w:val="24"/>
            <w:szCs w:val="24"/>
            <w:lang w:eastAsia="it-IT"/>
            <w14:ligatures w14:val="standardContextual"/>
          </w:rPr>
          <w:tab/>
        </w:r>
        <w:r w:rsidRPr="003522DB">
          <w:rPr>
            <w:rStyle w:val="Collegamentoipertestuale"/>
            <w:noProof/>
          </w:rPr>
          <w:t>Documenti per la stipula</w:t>
        </w:r>
        <w:r>
          <w:rPr>
            <w:noProof/>
            <w:webHidden/>
          </w:rPr>
          <w:tab/>
        </w:r>
        <w:r>
          <w:rPr>
            <w:noProof/>
            <w:webHidden/>
          </w:rPr>
          <w:fldChar w:fldCharType="begin"/>
        </w:r>
        <w:r>
          <w:rPr>
            <w:noProof/>
            <w:webHidden/>
          </w:rPr>
          <w:instrText xml:space="preserve"> PAGEREF _Toc229996765 \h </w:instrText>
        </w:r>
        <w:r>
          <w:rPr>
            <w:noProof/>
            <w:webHidden/>
          </w:rPr>
        </w:r>
        <w:r>
          <w:rPr>
            <w:noProof/>
            <w:webHidden/>
          </w:rPr>
          <w:fldChar w:fldCharType="separate"/>
        </w:r>
        <w:r>
          <w:rPr>
            <w:noProof/>
            <w:webHidden/>
          </w:rPr>
          <w:t>47</w:t>
        </w:r>
        <w:r>
          <w:rPr>
            <w:noProof/>
            <w:webHidden/>
          </w:rPr>
          <w:fldChar w:fldCharType="end"/>
        </w:r>
      </w:hyperlink>
    </w:p>
    <w:p w14:paraId="5AC20138" w14:textId="5CC36244" w:rsidR="002849FF" w:rsidRDefault="002849FF">
      <w:pPr>
        <w:pStyle w:val="Sommario3"/>
        <w:rPr>
          <w:rFonts w:eastAsiaTheme="minorEastAsia"/>
          <w:noProof/>
          <w:kern w:val="2"/>
          <w:sz w:val="24"/>
          <w:szCs w:val="24"/>
          <w:lang w:eastAsia="it-IT"/>
          <w14:ligatures w14:val="standardContextual"/>
        </w:rPr>
      </w:pPr>
      <w:hyperlink w:anchor="_Toc229996766" w:history="1">
        <w:r w:rsidRPr="003522DB">
          <w:rPr>
            <w:rStyle w:val="Collegamentoipertestuale"/>
            <w:rFonts w:ascii="Arial" w:hAnsi="Arial" w:cs="Arial"/>
            <w:iCs/>
            <w:noProof/>
          </w:rPr>
          <w:t>22.2</w:t>
        </w:r>
        <w:r>
          <w:rPr>
            <w:rFonts w:eastAsiaTheme="minorEastAsia"/>
            <w:noProof/>
            <w:kern w:val="2"/>
            <w:sz w:val="24"/>
            <w:szCs w:val="24"/>
            <w:lang w:eastAsia="it-IT"/>
            <w14:ligatures w14:val="standardContextual"/>
          </w:rPr>
          <w:tab/>
        </w:r>
        <w:r w:rsidRPr="003522DB">
          <w:rPr>
            <w:rStyle w:val="Collegamentoipertestuale"/>
            <w:rFonts w:ascii="Arial" w:hAnsi="Arial" w:cs="Arial"/>
            <w:noProof/>
          </w:rPr>
          <w:t>Garanzia definitiva</w:t>
        </w:r>
        <w:r>
          <w:rPr>
            <w:noProof/>
            <w:webHidden/>
          </w:rPr>
          <w:tab/>
        </w:r>
        <w:r>
          <w:rPr>
            <w:noProof/>
            <w:webHidden/>
          </w:rPr>
          <w:fldChar w:fldCharType="begin"/>
        </w:r>
        <w:r>
          <w:rPr>
            <w:noProof/>
            <w:webHidden/>
          </w:rPr>
          <w:instrText xml:space="preserve"> PAGEREF _Toc229996766 \h </w:instrText>
        </w:r>
        <w:r>
          <w:rPr>
            <w:noProof/>
            <w:webHidden/>
          </w:rPr>
        </w:r>
        <w:r>
          <w:rPr>
            <w:noProof/>
            <w:webHidden/>
          </w:rPr>
          <w:fldChar w:fldCharType="separate"/>
        </w:r>
        <w:r>
          <w:rPr>
            <w:noProof/>
            <w:webHidden/>
          </w:rPr>
          <w:t>49</w:t>
        </w:r>
        <w:r>
          <w:rPr>
            <w:noProof/>
            <w:webHidden/>
          </w:rPr>
          <w:fldChar w:fldCharType="end"/>
        </w:r>
      </w:hyperlink>
    </w:p>
    <w:p w14:paraId="5FB5A67F" w14:textId="14E2EA73" w:rsidR="002849FF" w:rsidRDefault="002849FF">
      <w:pPr>
        <w:pStyle w:val="Sommario2"/>
        <w:rPr>
          <w:rFonts w:eastAsiaTheme="minorEastAsia"/>
          <w:smallCaps w:val="0"/>
          <w:kern w:val="2"/>
          <w:sz w:val="24"/>
          <w:szCs w:val="24"/>
          <w:lang w:eastAsia="it-IT"/>
          <w14:ligatures w14:val="standardContextual"/>
        </w:rPr>
      </w:pPr>
      <w:hyperlink w:anchor="_Toc229996767" w:history="1">
        <w:r w:rsidRPr="003522DB">
          <w:rPr>
            <w:rStyle w:val="Collegamentoipertestuale"/>
            <w:rFonts w:ascii="Arial" w:hAnsi="Arial" w:cs="Arial"/>
          </w:rPr>
          <w:t>23.</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CODICE ETICO - MODELLO DI ORGANIZZAZIONE E GESTIONE EX D.LGS. N. 231/2001 - PIANO TRIENNALE PER LA PREVENZIONE DELLA CORRUZIONE E DELLA TRASPARENZA</w:t>
        </w:r>
        <w:r>
          <w:rPr>
            <w:webHidden/>
          </w:rPr>
          <w:tab/>
        </w:r>
        <w:r>
          <w:rPr>
            <w:webHidden/>
          </w:rPr>
          <w:fldChar w:fldCharType="begin"/>
        </w:r>
        <w:r>
          <w:rPr>
            <w:webHidden/>
          </w:rPr>
          <w:instrText xml:space="preserve"> PAGEREF _Toc229996767 \h </w:instrText>
        </w:r>
        <w:r>
          <w:rPr>
            <w:webHidden/>
          </w:rPr>
        </w:r>
        <w:r>
          <w:rPr>
            <w:webHidden/>
          </w:rPr>
          <w:fldChar w:fldCharType="separate"/>
        </w:r>
        <w:r>
          <w:rPr>
            <w:webHidden/>
          </w:rPr>
          <w:t>52</w:t>
        </w:r>
        <w:r>
          <w:rPr>
            <w:webHidden/>
          </w:rPr>
          <w:fldChar w:fldCharType="end"/>
        </w:r>
      </w:hyperlink>
    </w:p>
    <w:p w14:paraId="56C13837" w14:textId="6B5EA522" w:rsidR="002849FF" w:rsidRDefault="002849FF">
      <w:pPr>
        <w:pStyle w:val="Sommario2"/>
        <w:rPr>
          <w:rFonts w:eastAsiaTheme="minorEastAsia"/>
          <w:smallCaps w:val="0"/>
          <w:kern w:val="2"/>
          <w:sz w:val="24"/>
          <w:szCs w:val="24"/>
          <w:lang w:eastAsia="it-IT"/>
          <w14:ligatures w14:val="standardContextual"/>
        </w:rPr>
      </w:pPr>
      <w:hyperlink w:anchor="_Toc229996768" w:history="1">
        <w:r w:rsidRPr="003522DB">
          <w:rPr>
            <w:rStyle w:val="Collegamentoipertestuale"/>
            <w:rFonts w:ascii="Arial" w:hAnsi="Arial" w:cs="Arial"/>
          </w:rPr>
          <w:t>24.</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ACCESSO AGLI ATTI</w:t>
        </w:r>
        <w:r>
          <w:rPr>
            <w:webHidden/>
          </w:rPr>
          <w:tab/>
        </w:r>
        <w:r>
          <w:rPr>
            <w:webHidden/>
          </w:rPr>
          <w:fldChar w:fldCharType="begin"/>
        </w:r>
        <w:r>
          <w:rPr>
            <w:webHidden/>
          </w:rPr>
          <w:instrText xml:space="preserve"> PAGEREF _Toc229996768 \h </w:instrText>
        </w:r>
        <w:r>
          <w:rPr>
            <w:webHidden/>
          </w:rPr>
        </w:r>
        <w:r>
          <w:rPr>
            <w:webHidden/>
          </w:rPr>
          <w:fldChar w:fldCharType="separate"/>
        </w:r>
        <w:r>
          <w:rPr>
            <w:webHidden/>
          </w:rPr>
          <w:t>53</w:t>
        </w:r>
        <w:r>
          <w:rPr>
            <w:webHidden/>
          </w:rPr>
          <w:fldChar w:fldCharType="end"/>
        </w:r>
      </w:hyperlink>
    </w:p>
    <w:p w14:paraId="4D968D44" w14:textId="6703CE2A" w:rsidR="002849FF" w:rsidRDefault="002849FF">
      <w:pPr>
        <w:pStyle w:val="Sommario2"/>
        <w:rPr>
          <w:rFonts w:eastAsiaTheme="minorEastAsia"/>
          <w:smallCaps w:val="0"/>
          <w:kern w:val="2"/>
          <w:sz w:val="24"/>
          <w:szCs w:val="24"/>
          <w:lang w:eastAsia="it-IT"/>
          <w14:ligatures w14:val="standardContextual"/>
        </w:rPr>
      </w:pPr>
      <w:hyperlink w:anchor="_Toc229996769" w:history="1">
        <w:r w:rsidRPr="003522DB">
          <w:rPr>
            <w:rStyle w:val="Collegamentoipertestuale"/>
            <w:rFonts w:ascii="Arial" w:hAnsi="Arial" w:cs="Arial"/>
          </w:rPr>
          <w:t>25.</w:t>
        </w:r>
        <w:r>
          <w:rPr>
            <w:rFonts w:eastAsiaTheme="minorEastAsia"/>
            <w:smallCaps w:val="0"/>
            <w:kern w:val="2"/>
            <w:sz w:val="24"/>
            <w:szCs w:val="24"/>
            <w:lang w:eastAsia="it-IT"/>
            <w14:ligatures w14:val="standardContextual"/>
          </w:rPr>
          <w:tab/>
        </w:r>
        <w:r w:rsidRPr="003522DB">
          <w:rPr>
            <w:rStyle w:val="Collegamentoipertestuale"/>
            <w:rFonts w:ascii="Arial" w:hAnsi="Arial" w:cs="Arial"/>
          </w:rPr>
          <w:t>DEFINIZIONE DELLE CONTROVERSIE</w:t>
        </w:r>
        <w:r>
          <w:rPr>
            <w:webHidden/>
          </w:rPr>
          <w:tab/>
        </w:r>
        <w:r>
          <w:rPr>
            <w:webHidden/>
          </w:rPr>
          <w:fldChar w:fldCharType="begin"/>
        </w:r>
        <w:r>
          <w:rPr>
            <w:webHidden/>
          </w:rPr>
          <w:instrText xml:space="preserve"> PAGEREF _Toc229996769 \h </w:instrText>
        </w:r>
        <w:r>
          <w:rPr>
            <w:webHidden/>
          </w:rPr>
        </w:r>
        <w:r>
          <w:rPr>
            <w:webHidden/>
          </w:rPr>
          <w:fldChar w:fldCharType="separate"/>
        </w:r>
        <w:r>
          <w:rPr>
            <w:webHidden/>
          </w:rPr>
          <w:t>53</w:t>
        </w:r>
        <w:r>
          <w:rPr>
            <w:webHidden/>
          </w:rPr>
          <w:fldChar w:fldCharType="end"/>
        </w:r>
      </w:hyperlink>
    </w:p>
    <w:p w14:paraId="37F3D19A" w14:textId="23B64A23" w:rsidR="00C02187" w:rsidRDefault="004C7C4E" w:rsidP="007C2904">
      <w:pPr>
        <w:widowControl w:val="0"/>
        <w:spacing w:line="300" w:lineRule="exact"/>
        <w:rPr>
          <w:rFonts w:ascii="Arial" w:hAnsi="Arial" w:cs="Arial"/>
          <w:sz w:val="20"/>
          <w:szCs w:val="20"/>
          <w:lang w:eastAsia="it-IT"/>
        </w:rPr>
      </w:pPr>
      <w:r w:rsidRPr="00F90B0B">
        <w:rPr>
          <w:rFonts w:ascii="Arial" w:hAnsi="Arial" w:cs="Arial"/>
          <w:sz w:val="20"/>
          <w:szCs w:val="20"/>
          <w:lang w:eastAsia="it-IT"/>
        </w:rPr>
        <w:fldChar w:fldCharType="end"/>
      </w:r>
      <w:bookmarkStart w:id="0" w:name="_Toc481158956"/>
      <w:bookmarkStart w:id="1" w:name="_Toc481159352"/>
      <w:bookmarkStart w:id="2" w:name="_Toc481159691"/>
      <w:bookmarkStart w:id="3" w:name="_Toc481159737"/>
      <w:bookmarkStart w:id="4" w:name="_Toc481159794"/>
      <w:bookmarkStart w:id="5" w:name="_Toc481159846"/>
      <w:bookmarkStart w:id="6" w:name="_Toc481159991"/>
      <w:bookmarkStart w:id="7" w:name="_Toc481158959"/>
      <w:bookmarkStart w:id="8" w:name="_Toc481159355"/>
      <w:bookmarkStart w:id="9" w:name="_Toc481159694"/>
      <w:bookmarkStart w:id="10" w:name="_Toc481159740"/>
      <w:bookmarkStart w:id="11" w:name="_Toc481159797"/>
      <w:bookmarkStart w:id="12" w:name="_Toc481159849"/>
      <w:bookmarkStart w:id="13" w:name="_Toc481159994"/>
      <w:bookmarkStart w:id="14" w:name="_Toc481158964"/>
      <w:bookmarkStart w:id="15" w:name="_Toc481159359"/>
      <w:bookmarkStart w:id="16" w:name="_Toc481159698"/>
      <w:bookmarkStart w:id="17" w:name="_Toc481159744"/>
      <w:bookmarkStart w:id="18" w:name="_Toc481159801"/>
      <w:bookmarkStart w:id="19" w:name="_Toc481159853"/>
      <w:bookmarkStart w:id="20" w:name="_Toc481159998"/>
      <w:bookmarkStart w:id="21" w:name="band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A110BE" w14:textId="77777777" w:rsidR="00C02187" w:rsidRDefault="00C02187">
      <w:pPr>
        <w:spacing w:after="200"/>
        <w:jc w:val="left"/>
        <w:rPr>
          <w:rFonts w:ascii="Arial" w:hAnsi="Arial" w:cs="Arial"/>
          <w:sz w:val="20"/>
          <w:szCs w:val="20"/>
          <w:lang w:eastAsia="it-IT"/>
        </w:rPr>
      </w:pPr>
      <w:r>
        <w:rPr>
          <w:rFonts w:ascii="Arial" w:hAnsi="Arial" w:cs="Arial"/>
          <w:sz w:val="20"/>
          <w:szCs w:val="20"/>
          <w:lang w:eastAsia="it-IT"/>
        </w:rPr>
        <w:br w:type="page"/>
      </w:r>
    </w:p>
    <w:p w14:paraId="63C7EEA2" w14:textId="462D8CF0" w:rsidR="004C7C4E" w:rsidRPr="00F90B0B" w:rsidRDefault="004C7C4E" w:rsidP="007C2904">
      <w:pPr>
        <w:widowControl w:val="0"/>
        <w:spacing w:line="300" w:lineRule="exact"/>
        <w:rPr>
          <w:rFonts w:ascii="Arial" w:hAnsi="Arial" w:cs="Arial"/>
          <w:b/>
          <w:bCs/>
          <w:sz w:val="20"/>
          <w:szCs w:val="20"/>
          <w:lang w:eastAsia="it-IT"/>
        </w:rPr>
      </w:pPr>
      <w:bookmarkStart w:id="22" w:name="_Toc485638580"/>
      <w:bookmarkStart w:id="23" w:name="_Toc393112117"/>
      <w:bookmarkStart w:id="24" w:name="_Toc393110553"/>
      <w:bookmarkStart w:id="25" w:name="_Toc392577486"/>
      <w:bookmarkStart w:id="26" w:name="_Toc391036044"/>
      <w:bookmarkStart w:id="27" w:name="_Toc391035971"/>
      <w:bookmarkStart w:id="28" w:name="_Toc380501859"/>
      <w:bookmarkStart w:id="29" w:name="_Toc676130927"/>
      <w:bookmarkStart w:id="30" w:name="_Toc216167716"/>
      <w:bookmarkStart w:id="31" w:name="_Toc216425647"/>
      <w:r w:rsidRPr="00F90B0B">
        <w:rPr>
          <w:rFonts w:ascii="Arial" w:hAnsi="Arial" w:cs="Arial"/>
          <w:b/>
          <w:bCs/>
          <w:sz w:val="20"/>
          <w:szCs w:val="20"/>
        </w:rPr>
        <w:lastRenderedPageBreak/>
        <w:t>DISCIPLINARE DI GARA</w:t>
      </w:r>
      <w:bookmarkEnd w:id="22"/>
      <w:bookmarkEnd w:id="23"/>
      <w:bookmarkEnd w:id="24"/>
      <w:bookmarkEnd w:id="25"/>
      <w:bookmarkEnd w:id="26"/>
      <w:bookmarkEnd w:id="27"/>
      <w:bookmarkEnd w:id="28"/>
      <w:r w:rsidRPr="00F90B0B">
        <w:rPr>
          <w:rFonts w:ascii="Arial" w:hAnsi="Arial" w:cs="Arial"/>
          <w:b/>
          <w:bCs/>
          <w:sz w:val="20"/>
          <w:szCs w:val="20"/>
        </w:rPr>
        <w:t xml:space="preserve"> </w:t>
      </w:r>
      <w:r w:rsidRPr="00F90B0B">
        <w:rPr>
          <w:rFonts w:ascii="Arial" w:hAnsi="Arial" w:cs="Arial"/>
          <w:b/>
          <w:bCs/>
          <w:sz w:val="20"/>
          <w:szCs w:val="20"/>
          <w:lang w:eastAsia="it-IT"/>
        </w:rPr>
        <w:t>EUROPEA A PROCEDURA APERTA PER L’AFFIDAMENTO DELLA CONVENZIONE AVENTE AD OGGETTO</w:t>
      </w:r>
      <w:r w:rsidR="260E12D3" w:rsidRPr="00F90B0B">
        <w:rPr>
          <w:rFonts w:ascii="Arial" w:hAnsi="Arial" w:cs="Arial"/>
          <w:b/>
          <w:bCs/>
          <w:sz w:val="20"/>
          <w:szCs w:val="20"/>
          <w:lang w:eastAsia="it-IT"/>
        </w:rPr>
        <w:t xml:space="preserve"> LA FORNITURA DI PRODOTTI SOFTWARE ON-PREMISE, MANUTENZIONE SOFTWARE E SERVIZI CONNESSI PER LE PUBBLICHE AMMINISTRAZIONI 2026</w:t>
      </w:r>
      <w:bookmarkEnd w:id="29"/>
      <w:bookmarkEnd w:id="30"/>
      <w:bookmarkEnd w:id="31"/>
      <w:r w:rsidR="007C2904" w:rsidRPr="00F90B0B">
        <w:rPr>
          <w:rFonts w:ascii="Arial" w:hAnsi="Arial" w:cs="Arial"/>
          <w:b/>
          <w:bCs/>
          <w:sz w:val="20"/>
          <w:szCs w:val="20"/>
          <w:lang w:eastAsia="it-IT"/>
        </w:rPr>
        <w:t xml:space="preserve"> </w:t>
      </w:r>
      <w:bookmarkStart w:id="32" w:name="_Toc221006668"/>
      <w:r w:rsidR="007C2904" w:rsidRPr="00F90B0B">
        <w:rPr>
          <w:rFonts w:ascii="Arial" w:hAnsi="Arial" w:cs="Arial"/>
          <w:b/>
          <w:bCs/>
          <w:sz w:val="20"/>
          <w:szCs w:val="20"/>
          <w:lang w:eastAsia="it-IT"/>
        </w:rPr>
        <w:t xml:space="preserve">- </w:t>
      </w:r>
      <w:r w:rsidR="00B13D13" w:rsidRPr="00F90B0B">
        <w:rPr>
          <w:rFonts w:ascii="Arial" w:hAnsi="Arial" w:cs="Arial"/>
          <w:b/>
          <w:bCs/>
          <w:sz w:val="20"/>
          <w:szCs w:val="20"/>
          <w:lang w:eastAsia="it-IT"/>
        </w:rPr>
        <w:t xml:space="preserve">ID </w:t>
      </w:r>
      <w:bookmarkEnd w:id="32"/>
      <w:r w:rsidR="00D9038D" w:rsidRPr="00F90B0B">
        <w:rPr>
          <w:rFonts w:ascii="Arial" w:hAnsi="Arial" w:cs="Arial"/>
          <w:b/>
          <w:bCs/>
          <w:sz w:val="20"/>
          <w:szCs w:val="20"/>
          <w:lang w:eastAsia="it-IT"/>
        </w:rPr>
        <w:t>295</w:t>
      </w:r>
      <w:r w:rsidR="003B539C" w:rsidRPr="00F90B0B">
        <w:rPr>
          <w:rFonts w:ascii="Arial" w:hAnsi="Arial" w:cs="Arial"/>
          <w:b/>
          <w:bCs/>
          <w:sz w:val="20"/>
          <w:szCs w:val="20"/>
          <w:lang w:eastAsia="it-IT"/>
        </w:rPr>
        <w:t>6</w:t>
      </w:r>
    </w:p>
    <w:p w14:paraId="7F72B1B4" w14:textId="1A300509" w:rsidR="004C7C4E" w:rsidRPr="00F90B0B" w:rsidRDefault="004C7C4E" w:rsidP="30540BE6">
      <w:pPr>
        <w:widowControl w:val="0"/>
        <w:spacing w:line="300" w:lineRule="exact"/>
        <w:jc w:val="center"/>
        <w:rPr>
          <w:rFonts w:ascii="Arial" w:hAnsi="Arial" w:cs="Arial"/>
          <w:i/>
          <w:iCs/>
          <w:color w:val="0033CC"/>
          <w:sz w:val="20"/>
          <w:szCs w:val="20"/>
          <w:lang w:eastAsia="it-IT"/>
        </w:rPr>
      </w:pPr>
    </w:p>
    <w:p w14:paraId="6E18313C" w14:textId="72FE22F8" w:rsidR="004C7C4E" w:rsidRPr="00F90B0B" w:rsidRDefault="004C7C4E" w:rsidP="004C7B93">
      <w:pPr>
        <w:pStyle w:val="Titolo2"/>
        <w:numPr>
          <w:ilvl w:val="0"/>
          <w:numId w:val="0"/>
        </w:numPr>
        <w:spacing w:line="300" w:lineRule="exact"/>
        <w:ind w:left="720"/>
        <w:rPr>
          <w:rFonts w:ascii="Arial" w:hAnsi="Arial" w:cs="Arial"/>
        </w:rPr>
      </w:pPr>
      <w:bookmarkStart w:id="33" w:name="_Toc502314950"/>
      <w:bookmarkStart w:id="34" w:name="_Toc503773957"/>
      <w:bookmarkStart w:id="35" w:name="_Toc503774007"/>
      <w:bookmarkStart w:id="36" w:name="_Toc493500867"/>
      <w:bookmarkStart w:id="37" w:name="_Toc494358965"/>
      <w:bookmarkStart w:id="38" w:name="_Toc494359014"/>
      <w:bookmarkStart w:id="39" w:name="_Toc497484932"/>
      <w:bookmarkStart w:id="40" w:name="_Toc497728130"/>
      <w:bookmarkStart w:id="41" w:name="_Toc497831524"/>
      <w:bookmarkStart w:id="42" w:name="_Toc498419716"/>
      <w:bookmarkStart w:id="43" w:name="_Toc493500868"/>
      <w:bookmarkStart w:id="44" w:name="_Toc494358966"/>
      <w:bookmarkStart w:id="45" w:name="_Toc494359015"/>
      <w:bookmarkStart w:id="46" w:name="_Toc497484933"/>
      <w:bookmarkStart w:id="47" w:name="_Toc497728131"/>
      <w:bookmarkStart w:id="48" w:name="_Toc497831525"/>
      <w:bookmarkStart w:id="49" w:name="_Toc498419717"/>
      <w:bookmarkStart w:id="50" w:name="_Toc374025745"/>
      <w:bookmarkStart w:id="51" w:name="_Toc374025834"/>
      <w:bookmarkStart w:id="52" w:name="_Toc374025928"/>
      <w:bookmarkStart w:id="53" w:name="_Toc374025981"/>
      <w:bookmarkStart w:id="54" w:name="_Toc374026426"/>
      <w:bookmarkStart w:id="55" w:name="_Toc482101429"/>
      <w:bookmarkStart w:id="56" w:name="_Toc482101544"/>
      <w:bookmarkStart w:id="57" w:name="_Toc482101719"/>
      <w:bookmarkStart w:id="58" w:name="_Toc482101812"/>
      <w:bookmarkStart w:id="59" w:name="_Toc482101906"/>
      <w:bookmarkStart w:id="60" w:name="_Toc482102001"/>
      <w:bookmarkStart w:id="61" w:name="_Toc482102096"/>
      <w:bookmarkStart w:id="62" w:name="_Toc229996720"/>
      <w:bookmarkStart w:id="63" w:name="_Toc354038170"/>
      <w:bookmarkStart w:id="64" w:name="_Toc380501861"/>
      <w:bookmarkStart w:id="65" w:name="_Toc391035973"/>
      <w:bookmarkStart w:id="66" w:name="_Toc39103604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F90B0B">
        <w:rPr>
          <w:rFonts w:ascii="Arial" w:hAnsi="Arial" w:cs="Arial"/>
        </w:rPr>
        <w:t>PREMESSE</w:t>
      </w:r>
      <w:bookmarkEnd w:id="62"/>
    </w:p>
    <w:p w14:paraId="3125CBE6" w14:textId="796A06CC" w:rsidR="004C7C4E" w:rsidRPr="00F90B0B" w:rsidRDefault="79397366" w:rsidP="00D15DBF">
      <w:pPr>
        <w:pStyle w:val="Testocommento"/>
        <w:widowControl w:val="0"/>
        <w:spacing w:line="300" w:lineRule="exact"/>
        <w:jc w:val="both"/>
        <w:rPr>
          <w:rFonts w:ascii="Arial" w:hAnsi="Arial" w:cs="Arial"/>
          <w:color w:val="0033CC"/>
          <w:lang w:eastAsia="it-IT"/>
        </w:rPr>
      </w:pPr>
      <w:r w:rsidRPr="00F90B0B">
        <w:rPr>
          <w:rFonts w:ascii="Arial" w:hAnsi="Arial" w:cs="Arial"/>
          <w:lang w:eastAsia="it-IT"/>
        </w:rPr>
        <w:t xml:space="preserve">Con determina a contrarre del </w:t>
      </w:r>
      <w:r w:rsidR="00622B86" w:rsidRPr="00907A78">
        <w:rPr>
          <w:rFonts w:ascii="Arial" w:hAnsi="Arial" w:cs="Arial"/>
          <w:highlight w:val="yellow"/>
          <w:lang w:eastAsia="it-IT"/>
        </w:rPr>
        <w:t>________</w:t>
      </w:r>
      <w:r w:rsidRPr="00907A78">
        <w:rPr>
          <w:rFonts w:ascii="Arial" w:hAnsi="Arial" w:cs="Arial"/>
          <w:highlight w:val="yellow"/>
          <w:lang w:eastAsia="it-IT"/>
        </w:rPr>
        <w:t>,</w:t>
      </w:r>
      <w:r w:rsidRPr="00F90B0B">
        <w:rPr>
          <w:rFonts w:ascii="Arial" w:hAnsi="Arial" w:cs="Arial"/>
          <w:lang w:eastAsia="it-IT"/>
        </w:rPr>
        <w:t xml:space="preserve"> </w:t>
      </w:r>
      <w:r w:rsidRPr="00F90B0B">
        <w:rPr>
          <w:rFonts w:ascii="Arial" w:hAnsi="Arial" w:cs="Arial"/>
        </w:rPr>
        <w:t xml:space="preserve">Consip S.p.A. a socio unico (di seguito per brevità anche Consip) per conto del Ministero dell’Economia e delle Finanze, ai sensi dell’art. 26 della l. n. 488/1999 e </w:t>
      </w:r>
      <w:proofErr w:type="spellStart"/>
      <w:r w:rsidRPr="00F90B0B">
        <w:rPr>
          <w:rFonts w:ascii="Arial" w:hAnsi="Arial" w:cs="Arial"/>
        </w:rPr>
        <w:t>s.m.i.</w:t>
      </w:r>
      <w:proofErr w:type="spellEnd"/>
      <w:r w:rsidRPr="00F90B0B">
        <w:rPr>
          <w:rFonts w:ascii="Arial" w:hAnsi="Arial" w:cs="Arial"/>
        </w:rPr>
        <w:t xml:space="preserve"> e dell’art. 58 L. n. 388 del 2000, ha deliberato di bandire una gara per l’affidamento di una Convenzione avente ad oggetto</w:t>
      </w:r>
      <w:r w:rsidRPr="00F90B0B">
        <w:rPr>
          <w:rFonts w:ascii="Arial" w:hAnsi="Arial" w:cs="Arial"/>
          <w:lang w:eastAsia="it-IT"/>
        </w:rPr>
        <w:t xml:space="preserve"> la fornitura di </w:t>
      </w:r>
      <w:r w:rsidR="31DEE862" w:rsidRPr="00F90B0B">
        <w:rPr>
          <w:rFonts w:ascii="Arial" w:hAnsi="Arial" w:cs="Arial"/>
          <w:lang w:eastAsia="it-IT"/>
        </w:rPr>
        <w:t>prodotti software on-premise, manutenzione software e servizi connessi per le Pubbliche Amministrazioni 2026</w:t>
      </w:r>
      <w:r w:rsidRPr="00F90B0B">
        <w:rPr>
          <w:rFonts w:ascii="Arial" w:hAnsi="Arial" w:cs="Arial"/>
          <w:lang w:eastAsia="it-IT"/>
        </w:rPr>
        <w:t xml:space="preserve"> </w:t>
      </w:r>
      <w:r w:rsidRPr="00F90B0B">
        <w:rPr>
          <w:rFonts w:ascii="Arial" w:hAnsi="Arial" w:cs="Arial"/>
        </w:rPr>
        <w:t>per le Pubbliche Amministrazioni quali definite ai sensi dell’art. 1 del D. Lgs. n. 165/2001, nonché degli altri soggetti legittimati ad utilizzare la Convenzione ai sensi della normativa vigente (di seguito per brevità Amministrazioni)</w:t>
      </w:r>
      <w:r w:rsidR="6ABC4118" w:rsidRPr="00F90B0B">
        <w:rPr>
          <w:rFonts w:ascii="Arial" w:hAnsi="Arial" w:cs="Arial"/>
          <w:color w:val="0033CC"/>
          <w:lang w:eastAsia="it-IT"/>
        </w:rPr>
        <w:t>.</w:t>
      </w:r>
    </w:p>
    <w:p w14:paraId="120C0F33" w14:textId="05F7A582" w:rsidR="004C7C4E" w:rsidRPr="00F90B0B" w:rsidRDefault="31D96746" w:rsidP="004C7B93">
      <w:pPr>
        <w:spacing w:line="300" w:lineRule="exact"/>
        <w:textAlignment w:val="baseline"/>
        <w:rPr>
          <w:rFonts w:ascii="Arial" w:hAnsi="Arial" w:cs="Arial"/>
          <w:sz w:val="20"/>
          <w:szCs w:val="20"/>
        </w:rPr>
      </w:pPr>
      <w:r w:rsidRPr="00F90B0B">
        <w:rPr>
          <w:rFonts w:ascii="Arial" w:eastAsia="Verdana" w:hAnsi="Arial" w:cs="Arial"/>
          <w:i/>
          <w:iCs/>
          <w:color w:val="000000"/>
          <w:spacing w:val="-4"/>
          <w:sz w:val="18"/>
          <w:szCs w:val="18"/>
        </w:rPr>
        <w:t xml:space="preserve"> </w:t>
      </w:r>
      <w:r w:rsidRPr="00F90B0B">
        <w:rPr>
          <w:rFonts w:ascii="Arial" w:hAnsi="Arial" w:cs="Arial"/>
          <w:sz w:val="20"/>
          <w:szCs w:val="20"/>
          <w:lang w:val="x-none"/>
        </w:rPr>
        <w:t xml:space="preserve">La presente procedura è conforme alle specifiche tecniche e </w:t>
      </w:r>
      <w:r w:rsidRPr="00F90B0B">
        <w:rPr>
          <w:rFonts w:ascii="Arial" w:hAnsi="Arial" w:cs="Arial"/>
          <w:sz w:val="20"/>
          <w:szCs w:val="20"/>
        </w:rPr>
        <w:t xml:space="preserve">ai criteri relativi al principio </w:t>
      </w:r>
      <w:r w:rsidRPr="00F90B0B">
        <w:rPr>
          <w:rFonts w:ascii="Arial" w:hAnsi="Arial" w:cs="Arial"/>
          <w:b/>
          <w:bCs/>
          <w:sz w:val="20"/>
          <w:szCs w:val="20"/>
        </w:rPr>
        <w:t xml:space="preserve">Do No </w:t>
      </w:r>
      <w:proofErr w:type="spellStart"/>
      <w:r w:rsidRPr="00F90B0B">
        <w:rPr>
          <w:rFonts w:ascii="Arial" w:hAnsi="Arial" w:cs="Arial"/>
          <w:b/>
          <w:bCs/>
          <w:sz w:val="20"/>
          <w:szCs w:val="20"/>
        </w:rPr>
        <w:t>Significant</w:t>
      </w:r>
      <w:proofErr w:type="spellEnd"/>
      <w:r w:rsidRPr="00F90B0B">
        <w:rPr>
          <w:rFonts w:ascii="Arial" w:hAnsi="Arial" w:cs="Arial"/>
          <w:b/>
          <w:bCs/>
          <w:sz w:val="20"/>
          <w:szCs w:val="20"/>
        </w:rPr>
        <w:t xml:space="preserve"> Harm</w:t>
      </w:r>
      <w:r w:rsidRPr="00F90B0B">
        <w:rPr>
          <w:rFonts w:ascii="Arial" w:hAnsi="Arial" w:cs="Arial"/>
          <w:sz w:val="20"/>
          <w:szCs w:val="20"/>
        </w:rPr>
        <w:t xml:space="preserve">” (DNSH), di </w:t>
      </w:r>
      <w:r w:rsidR="1EC74255" w:rsidRPr="00F90B0B">
        <w:rPr>
          <w:rFonts w:ascii="Arial" w:hAnsi="Arial" w:cs="Arial"/>
          <w:sz w:val="20"/>
          <w:szCs w:val="20"/>
        </w:rPr>
        <w:t>cui all</w:t>
      </w:r>
      <w:r w:rsidRPr="00F90B0B">
        <w:rPr>
          <w:rFonts w:ascii="Arial" w:hAnsi="Arial" w:cs="Arial"/>
          <w:sz w:val="20"/>
          <w:szCs w:val="20"/>
        </w:rPr>
        <w:t xml:space="preserve">’ art. </w:t>
      </w:r>
      <w:r w:rsidRPr="00F90B0B">
        <w:rPr>
          <w:rFonts w:ascii="Arial" w:hAnsi="Arial" w:cs="Arial"/>
          <w:b/>
          <w:bCs/>
          <w:sz w:val="20"/>
          <w:szCs w:val="20"/>
        </w:rPr>
        <w:t>9 del Regolamento (UE) 2020/</w:t>
      </w:r>
      <w:r w:rsidRPr="00F90B0B">
        <w:rPr>
          <w:rFonts w:ascii="Arial" w:hAnsi="Arial" w:cs="Arial"/>
          <w:b/>
          <w:bCs/>
          <w:i/>
          <w:iCs/>
          <w:sz w:val="20"/>
          <w:szCs w:val="20"/>
        </w:rPr>
        <w:t xml:space="preserve">852 </w:t>
      </w:r>
      <w:r w:rsidRPr="00F90B0B">
        <w:rPr>
          <w:rFonts w:ascii="Arial" w:hAnsi="Arial" w:cs="Arial"/>
          <w:sz w:val="20"/>
          <w:szCs w:val="20"/>
          <w:lang w:eastAsia="it-IT"/>
        </w:rPr>
        <w:t xml:space="preserve">così come declinato nella circolare n. </w:t>
      </w:r>
      <w:r w:rsidR="3B0E0ED5" w:rsidRPr="00F90B0B">
        <w:rPr>
          <w:rFonts w:ascii="Arial" w:hAnsi="Arial" w:cs="Arial"/>
          <w:sz w:val="20"/>
          <w:szCs w:val="20"/>
          <w:lang w:eastAsia="it-IT"/>
        </w:rPr>
        <w:t>22</w:t>
      </w:r>
      <w:r w:rsidRPr="00F90B0B">
        <w:rPr>
          <w:rFonts w:ascii="Arial" w:hAnsi="Arial" w:cs="Arial"/>
          <w:sz w:val="20"/>
          <w:szCs w:val="20"/>
          <w:lang w:eastAsia="it-IT"/>
        </w:rPr>
        <w:t xml:space="preserve">, del </w:t>
      </w:r>
      <w:r w:rsidR="4BC56998" w:rsidRPr="00F90B0B">
        <w:rPr>
          <w:rFonts w:ascii="Arial" w:hAnsi="Arial" w:cs="Arial"/>
          <w:sz w:val="20"/>
          <w:szCs w:val="20"/>
          <w:lang w:eastAsia="it-IT"/>
        </w:rPr>
        <w:t xml:space="preserve">14 maggio 2024 </w:t>
      </w:r>
      <w:r w:rsidRPr="00F90B0B">
        <w:rPr>
          <w:rFonts w:ascii="Arial" w:hAnsi="Arial" w:cs="Arial"/>
          <w:sz w:val="20"/>
          <w:szCs w:val="20"/>
          <w:lang w:eastAsia="it-IT"/>
        </w:rPr>
        <w:t>della RGS ovvero concordato con la medesima</w:t>
      </w:r>
      <w:r w:rsidRPr="00F90B0B">
        <w:rPr>
          <w:rFonts w:ascii="Arial" w:hAnsi="Arial" w:cs="Arial"/>
          <w:i/>
          <w:iCs/>
          <w:color w:val="1F497D" w:themeColor="text2"/>
          <w:sz w:val="20"/>
          <w:szCs w:val="20"/>
          <w:lang w:eastAsia="it-IT"/>
        </w:rPr>
        <w:t>.</w:t>
      </w:r>
    </w:p>
    <w:p w14:paraId="262B3216" w14:textId="0F094B99" w:rsidR="004C7C4E" w:rsidRPr="00F90B0B" w:rsidRDefault="1BFC82D5" w:rsidP="12D95B61">
      <w:pPr>
        <w:spacing w:line="300" w:lineRule="exact"/>
        <w:textAlignment w:val="baseline"/>
        <w:rPr>
          <w:rFonts w:ascii="Arial" w:hAnsi="Arial" w:cs="Arial"/>
          <w:sz w:val="20"/>
          <w:szCs w:val="20"/>
          <w:lang w:eastAsia="it-IT"/>
        </w:rPr>
      </w:pPr>
      <w:r w:rsidRPr="00F90B0B">
        <w:rPr>
          <w:rFonts w:ascii="Arial" w:hAnsi="Arial" w:cs="Arial"/>
          <w:sz w:val="20"/>
          <w:szCs w:val="20"/>
          <w:lang w:eastAsia="it-IT"/>
        </w:rPr>
        <w:t>La presente procedura è interamente svolta tramite</w:t>
      </w:r>
      <w:r w:rsidR="359208DC" w:rsidRPr="00F90B0B">
        <w:rPr>
          <w:rFonts w:ascii="Arial" w:hAnsi="Arial" w:cs="Arial"/>
          <w:sz w:val="20"/>
          <w:szCs w:val="20"/>
          <w:lang w:eastAsia="it-IT"/>
        </w:rPr>
        <w:t xml:space="preserve"> PAD</w:t>
      </w:r>
      <w:r w:rsidRPr="00F90B0B">
        <w:rPr>
          <w:rFonts w:ascii="Arial" w:hAnsi="Arial" w:cs="Arial"/>
          <w:sz w:val="20"/>
          <w:szCs w:val="20"/>
          <w:lang w:eastAsia="it-IT"/>
        </w:rPr>
        <w:t xml:space="preserve"> (di seguito, anche Sistema) accessibile all’indirizzo www.acquistinretepa.it. </w:t>
      </w:r>
    </w:p>
    <w:p w14:paraId="622D468A" w14:textId="4D0B1AAE" w:rsidR="004C7C4E" w:rsidRPr="00F90B0B" w:rsidRDefault="79397366" w:rsidP="00675A18">
      <w:pPr>
        <w:pStyle w:val="Testocommento"/>
        <w:widowControl w:val="0"/>
        <w:spacing w:line="300" w:lineRule="exact"/>
        <w:jc w:val="both"/>
        <w:rPr>
          <w:rFonts w:ascii="Arial" w:hAnsi="Arial" w:cs="Arial"/>
          <w:lang w:eastAsia="it-IT"/>
        </w:rPr>
      </w:pPr>
      <w:r w:rsidRPr="00F90B0B">
        <w:rPr>
          <w:rFonts w:ascii="Arial" w:hAnsi="Arial" w:cs="Arial"/>
          <w:lang w:eastAsia="it-IT"/>
        </w:rPr>
        <w:t>L’affidamento avverrà mediante procedura aperta</w:t>
      </w:r>
      <w:r w:rsidR="274A3E59" w:rsidRPr="00F90B0B">
        <w:rPr>
          <w:rFonts w:ascii="Arial" w:hAnsi="Arial" w:cs="Arial"/>
          <w:lang w:eastAsia="it-IT"/>
        </w:rPr>
        <w:t>, ai sensi dell’art. 71 del D.lgs. 36/2023 (di seguito Codice),</w:t>
      </w:r>
      <w:r w:rsidRPr="00F90B0B">
        <w:rPr>
          <w:rFonts w:ascii="Arial" w:hAnsi="Arial" w:cs="Arial"/>
          <w:lang w:eastAsia="it-IT"/>
        </w:rPr>
        <w:t xml:space="preserve"> con applicazione del criterio dell’offerta economicamente più vantaggiosa individuata sulla base del minor prezzo, ai sensi dell’art. 108 del Codice. </w:t>
      </w:r>
    </w:p>
    <w:p w14:paraId="7DF80015" w14:textId="2673CE9F" w:rsidR="004C7C4E" w:rsidRPr="00F90B0B" w:rsidRDefault="31D96746" w:rsidP="00675A18">
      <w:pPr>
        <w:pStyle w:val="Testocommento"/>
        <w:spacing w:line="300" w:lineRule="exact"/>
        <w:jc w:val="both"/>
        <w:rPr>
          <w:rFonts w:ascii="Arial" w:hAnsi="Arial" w:cs="Arial"/>
          <w:lang w:eastAsia="it-IT"/>
        </w:rPr>
      </w:pPr>
      <w:r w:rsidRPr="00F90B0B">
        <w:rPr>
          <w:rFonts w:ascii="Arial" w:hAnsi="Arial" w:cs="Arial"/>
          <w:lang w:eastAsia="it-IT"/>
        </w:rPr>
        <w:t>La durata del procedimento prevista</w:t>
      </w:r>
      <w:r w:rsidR="7EBE88B3" w:rsidRPr="00F90B0B">
        <w:rPr>
          <w:rFonts w:ascii="Arial" w:hAnsi="Arial" w:cs="Arial"/>
          <w:lang w:eastAsia="it-IT"/>
        </w:rPr>
        <w:t xml:space="preserve"> è</w:t>
      </w:r>
      <w:r w:rsidRPr="00F90B0B">
        <w:rPr>
          <w:rFonts w:ascii="Arial" w:hAnsi="Arial" w:cs="Arial"/>
          <w:lang w:eastAsia="it-IT"/>
        </w:rPr>
        <w:t xml:space="preserve"> pari a </w:t>
      </w:r>
      <w:r w:rsidR="54C0F07F" w:rsidRPr="00F90B0B">
        <w:rPr>
          <w:rFonts w:ascii="Arial" w:hAnsi="Arial" w:cs="Arial"/>
          <w:lang w:eastAsia="it-IT"/>
        </w:rPr>
        <w:t xml:space="preserve">6 </w:t>
      </w:r>
      <w:r w:rsidRPr="00F90B0B">
        <w:rPr>
          <w:rFonts w:ascii="Arial" w:hAnsi="Arial" w:cs="Arial"/>
          <w:lang w:eastAsia="it-IT"/>
        </w:rPr>
        <w:t xml:space="preserve">mesi dalla pubblicazione del </w:t>
      </w:r>
      <w:r w:rsidR="07676461" w:rsidRPr="00F90B0B">
        <w:rPr>
          <w:rFonts w:ascii="Arial" w:hAnsi="Arial" w:cs="Arial"/>
          <w:lang w:eastAsia="it-IT"/>
        </w:rPr>
        <w:t>bando nella Banca Dati Nazionale dei Contratti Pubblici (nel seguito BDNCP)</w:t>
      </w:r>
      <w:r w:rsidR="698B114B" w:rsidRPr="00F90B0B">
        <w:rPr>
          <w:rFonts w:ascii="Arial" w:hAnsi="Arial" w:cs="Arial"/>
          <w:lang w:eastAsia="it-IT"/>
        </w:rPr>
        <w:t>, incluso 1 mese per l’eventuale valutazione dell’anomalia.</w:t>
      </w:r>
      <w:r w:rsidR="07676461" w:rsidRPr="00F90B0B">
        <w:rPr>
          <w:rFonts w:ascii="Arial" w:hAnsi="Arial" w:cs="Arial"/>
          <w:lang w:eastAsia="it-IT"/>
        </w:rPr>
        <w:t xml:space="preserve"> </w:t>
      </w:r>
    </w:p>
    <w:p w14:paraId="67381C34" w14:textId="7393BA9D" w:rsidR="56D42406" w:rsidRPr="00F90B0B" w:rsidRDefault="6BDE4122" w:rsidP="30540BE6">
      <w:pPr>
        <w:widowControl w:val="0"/>
        <w:tabs>
          <w:tab w:val="left" w:pos="360"/>
        </w:tabs>
        <w:spacing w:before="60" w:after="60" w:line="300" w:lineRule="exact"/>
        <w:rPr>
          <w:rFonts w:ascii="Arial" w:hAnsi="Arial" w:cs="Arial"/>
          <w:i/>
          <w:iCs/>
          <w:color w:val="0033CC"/>
          <w:sz w:val="20"/>
          <w:szCs w:val="20"/>
          <w:lang w:eastAsia="it-IT"/>
        </w:rPr>
      </w:pPr>
      <w:r w:rsidRPr="00F90B0B">
        <w:rPr>
          <w:rFonts w:ascii="Arial" w:hAnsi="Arial" w:cs="Arial"/>
          <w:sz w:val="20"/>
          <w:szCs w:val="20"/>
          <w:lang w:eastAsia="it-IT"/>
        </w:rPr>
        <w:t>L</w:t>
      </w:r>
      <w:r w:rsidR="79397366" w:rsidRPr="00F90B0B">
        <w:rPr>
          <w:rFonts w:ascii="Arial" w:hAnsi="Arial" w:cs="Arial"/>
          <w:sz w:val="20"/>
          <w:szCs w:val="20"/>
          <w:lang w:eastAsia="it-IT"/>
        </w:rPr>
        <w:t xml:space="preserve">otto 1 CIG </w:t>
      </w:r>
      <w:r w:rsidR="004C3B9F" w:rsidRPr="00907A78">
        <w:rPr>
          <w:rFonts w:ascii="Arial" w:hAnsi="Arial" w:cs="Arial"/>
          <w:b/>
          <w:sz w:val="20"/>
          <w:szCs w:val="20"/>
          <w:highlight w:val="yellow"/>
          <w:lang w:eastAsia="it-IT"/>
        </w:rPr>
        <w:t>___________</w:t>
      </w:r>
      <w:r w:rsidR="004C3B9F" w:rsidRPr="00F90B0B">
        <w:rPr>
          <w:rFonts w:ascii="Arial" w:hAnsi="Arial" w:cs="Arial"/>
          <w:b/>
          <w:bCs/>
          <w:sz w:val="20"/>
          <w:szCs w:val="20"/>
          <w:lang w:eastAsia="it-IT"/>
        </w:rPr>
        <w:t xml:space="preserve"> </w:t>
      </w:r>
      <w:r w:rsidR="79397366" w:rsidRPr="00F90B0B">
        <w:rPr>
          <w:rFonts w:ascii="Arial" w:hAnsi="Arial" w:cs="Arial"/>
          <w:sz w:val="20"/>
          <w:szCs w:val="20"/>
          <w:lang w:eastAsia="it-IT"/>
        </w:rPr>
        <w:t xml:space="preserve">codice NUTS </w:t>
      </w:r>
      <w:r w:rsidR="00664170" w:rsidRPr="00F90B0B">
        <w:rPr>
          <w:rFonts w:ascii="Arial" w:hAnsi="Arial" w:cs="Arial"/>
          <w:sz w:val="20"/>
          <w:szCs w:val="20"/>
          <w:lang w:eastAsia="it-IT"/>
        </w:rPr>
        <w:t>ITE43</w:t>
      </w:r>
    </w:p>
    <w:p w14:paraId="5A71783F" w14:textId="789D0BF0" w:rsidR="56D42406" w:rsidRPr="00F90B0B" w:rsidRDefault="03ABB61B" w:rsidP="30540BE6">
      <w:pPr>
        <w:widowControl w:val="0"/>
        <w:tabs>
          <w:tab w:val="left" w:pos="360"/>
        </w:tabs>
        <w:spacing w:before="60" w:after="60" w:line="300" w:lineRule="exact"/>
        <w:rPr>
          <w:rFonts w:ascii="Arial" w:hAnsi="Arial" w:cs="Arial"/>
          <w:i/>
          <w:iCs/>
          <w:color w:val="0033CC"/>
          <w:sz w:val="20"/>
          <w:szCs w:val="20"/>
          <w:lang w:eastAsia="it-IT"/>
        </w:rPr>
      </w:pPr>
      <w:r w:rsidRPr="00F90B0B">
        <w:rPr>
          <w:rFonts w:ascii="Arial" w:hAnsi="Arial" w:cs="Arial"/>
          <w:sz w:val="20"/>
          <w:szCs w:val="20"/>
          <w:lang w:eastAsia="it-IT"/>
        </w:rPr>
        <w:t>L</w:t>
      </w:r>
      <w:r w:rsidR="79397366" w:rsidRPr="00F90B0B">
        <w:rPr>
          <w:rFonts w:ascii="Arial" w:hAnsi="Arial" w:cs="Arial"/>
          <w:sz w:val="20"/>
          <w:szCs w:val="20"/>
          <w:lang w:eastAsia="it-IT"/>
        </w:rPr>
        <w:t xml:space="preserve">otto 2 CIG </w:t>
      </w:r>
      <w:r w:rsidR="004C3B9F" w:rsidRPr="00907A78">
        <w:rPr>
          <w:rFonts w:ascii="Arial" w:hAnsi="Arial" w:cs="Arial"/>
          <w:b/>
          <w:sz w:val="20"/>
          <w:szCs w:val="20"/>
          <w:highlight w:val="yellow"/>
          <w:lang w:eastAsia="it-IT"/>
        </w:rPr>
        <w:t>___________</w:t>
      </w:r>
      <w:r w:rsidR="004C3B9F" w:rsidRPr="00F90B0B">
        <w:rPr>
          <w:rFonts w:ascii="Arial" w:hAnsi="Arial" w:cs="Arial"/>
          <w:b/>
          <w:bCs/>
          <w:sz w:val="20"/>
          <w:szCs w:val="20"/>
          <w:lang w:eastAsia="it-IT"/>
        </w:rPr>
        <w:t xml:space="preserve"> </w:t>
      </w:r>
      <w:r w:rsidR="79397366" w:rsidRPr="00F90B0B">
        <w:rPr>
          <w:rFonts w:ascii="Arial" w:hAnsi="Arial" w:cs="Arial"/>
          <w:sz w:val="20"/>
          <w:szCs w:val="20"/>
          <w:lang w:eastAsia="it-IT"/>
        </w:rPr>
        <w:t xml:space="preserve">codice NUTS </w:t>
      </w:r>
      <w:r w:rsidR="00664170" w:rsidRPr="00F90B0B">
        <w:rPr>
          <w:rFonts w:ascii="Arial" w:hAnsi="Arial" w:cs="Arial"/>
          <w:sz w:val="20"/>
          <w:szCs w:val="20"/>
          <w:lang w:eastAsia="it-IT"/>
        </w:rPr>
        <w:t>ITE43</w:t>
      </w:r>
    </w:p>
    <w:p w14:paraId="13E1DA42" w14:textId="1A274A36" w:rsidR="56D42406" w:rsidRPr="00F90B0B" w:rsidRDefault="01327C58" w:rsidP="30540BE6">
      <w:pPr>
        <w:widowControl w:val="0"/>
        <w:tabs>
          <w:tab w:val="left" w:pos="360"/>
        </w:tabs>
        <w:spacing w:before="60" w:after="60" w:line="300" w:lineRule="exact"/>
        <w:rPr>
          <w:rFonts w:ascii="Arial" w:hAnsi="Arial" w:cs="Arial"/>
          <w:i/>
          <w:iCs/>
          <w:color w:val="0033CC"/>
          <w:sz w:val="20"/>
          <w:szCs w:val="20"/>
          <w:lang w:eastAsia="it-IT"/>
        </w:rPr>
      </w:pPr>
      <w:r w:rsidRPr="00F90B0B">
        <w:rPr>
          <w:rFonts w:ascii="Arial" w:hAnsi="Arial" w:cs="Arial"/>
          <w:sz w:val="20"/>
          <w:szCs w:val="20"/>
          <w:lang w:eastAsia="it-IT"/>
        </w:rPr>
        <w:t xml:space="preserve">Lotto 3 CIG </w:t>
      </w:r>
      <w:r w:rsidR="004C3B9F" w:rsidRPr="00907A78">
        <w:rPr>
          <w:rFonts w:ascii="Arial" w:hAnsi="Arial" w:cs="Arial"/>
          <w:b/>
          <w:sz w:val="20"/>
          <w:szCs w:val="20"/>
          <w:highlight w:val="yellow"/>
          <w:lang w:eastAsia="it-IT"/>
        </w:rPr>
        <w:t>___________</w:t>
      </w:r>
      <w:r w:rsidR="004C3B9F" w:rsidRPr="00F90B0B">
        <w:rPr>
          <w:rFonts w:ascii="Arial" w:hAnsi="Arial" w:cs="Arial"/>
          <w:b/>
          <w:bCs/>
          <w:sz w:val="20"/>
          <w:szCs w:val="20"/>
          <w:lang w:eastAsia="it-IT"/>
        </w:rPr>
        <w:t xml:space="preserve"> </w:t>
      </w:r>
      <w:r w:rsidRPr="00F90B0B">
        <w:rPr>
          <w:rFonts w:ascii="Arial" w:hAnsi="Arial" w:cs="Arial"/>
          <w:sz w:val="20"/>
          <w:szCs w:val="20"/>
          <w:lang w:eastAsia="it-IT"/>
        </w:rPr>
        <w:t xml:space="preserve">codice NUTS </w:t>
      </w:r>
      <w:r w:rsidR="00664170" w:rsidRPr="00F90B0B">
        <w:rPr>
          <w:rFonts w:ascii="Arial" w:hAnsi="Arial" w:cs="Arial"/>
          <w:sz w:val="20"/>
          <w:szCs w:val="20"/>
          <w:lang w:eastAsia="it-IT"/>
        </w:rPr>
        <w:t>ITE43</w:t>
      </w:r>
    </w:p>
    <w:p w14:paraId="09598D83" w14:textId="4C7CB260" w:rsidR="56D42406" w:rsidRDefault="126DE18B" w:rsidP="30540BE6">
      <w:pPr>
        <w:widowControl w:val="0"/>
        <w:tabs>
          <w:tab w:val="left" w:pos="360"/>
        </w:tabs>
        <w:spacing w:before="60" w:after="60" w:line="300" w:lineRule="exact"/>
        <w:rPr>
          <w:rFonts w:ascii="Arial" w:hAnsi="Arial" w:cs="Arial"/>
          <w:sz w:val="20"/>
          <w:szCs w:val="20"/>
          <w:lang w:eastAsia="it-IT"/>
        </w:rPr>
      </w:pPr>
      <w:r w:rsidRPr="00F90B0B">
        <w:rPr>
          <w:rFonts w:ascii="Arial" w:hAnsi="Arial" w:cs="Arial"/>
          <w:sz w:val="20"/>
          <w:szCs w:val="20"/>
          <w:lang w:eastAsia="it-IT"/>
        </w:rPr>
        <w:t>L</w:t>
      </w:r>
      <w:r w:rsidR="01327C58" w:rsidRPr="00F90B0B">
        <w:rPr>
          <w:rFonts w:ascii="Arial" w:hAnsi="Arial" w:cs="Arial"/>
          <w:sz w:val="20"/>
          <w:szCs w:val="20"/>
          <w:lang w:eastAsia="it-IT"/>
        </w:rPr>
        <w:t xml:space="preserve">otto 4 CIG </w:t>
      </w:r>
      <w:r w:rsidR="004C3B9F" w:rsidRPr="00907A78">
        <w:rPr>
          <w:rFonts w:ascii="Arial" w:hAnsi="Arial" w:cs="Arial"/>
          <w:b/>
          <w:sz w:val="20"/>
          <w:szCs w:val="20"/>
          <w:highlight w:val="yellow"/>
          <w:lang w:eastAsia="it-IT"/>
        </w:rPr>
        <w:t>___________</w:t>
      </w:r>
      <w:r w:rsidR="004C3B9F" w:rsidRPr="00F90B0B">
        <w:rPr>
          <w:rFonts w:ascii="Arial" w:hAnsi="Arial" w:cs="Arial"/>
          <w:b/>
          <w:bCs/>
          <w:sz w:val="20"/>
          <w:szCs w:val="20"/>
          <w:lang w:eastAsia="it-IT"/>
        </w:rPr>
        <w:t xml:space="preserve"> </w:t>
      </w:r>
      <w:r w:rsidR="01327C58" w:rsidRPr="00F90B0B">
        <w:rPr>
          <w:rFonts w:ascii="Arial" w:hAnsi="Arial" w:cs="Arial"/>
          <w:sz w:val="20"/>
          <w:szCs w:val="20"/>
          <w:lang w:eastAsia="it-IT"/>
        </w:rPr>
        <w:t xml:space="preserve">codice NUTS </w:t>
      </w:r>
      <w:r w:rsidR="00664170" w:rsidRPr="00F90B0B">
        <w:rPr>
          <w:rFonts w:ascii="Arial" w:hAnsi="Arial" w:cs="Arial"/>
          <w:sz w:val="20"/>
          <w:szCs w:val="20"/>
          <w:lang w:eastAsia="it-IT"/>
        </w:rPr>
        <w:t>ITE43</w:t>
      </w:r>
    </w:p>
    <w:p w14:paraId="651E2AC3" w14:textId="5A0360DD" w:rsidR="00C02187" w:rsidRPr="00F90B0B" w:rsidRDefault="00C02187" w:rsidP="00C02187">
      <w:pPr>
        <w:widowControl w:val="0"/>
        <w:tabs>
          <w:tab w:val="left" w:pos="360"/>
        </w:tabs>
        <w:spacing w:before="60" w:after="60" w:line="300" w:lineRule="exact"/>
        <w:rPr>
          <w:rFonts w:ascii="Arial" w:hAnsi="Arial" w:cs="Arial"/>
          <w:i/>
          <w:iCs/>
          <w:color w:val="0033CC"/>
          <w:sz w:val="20"/>
          <w:szCs w:val="20"/>
          <w:lang w:eastAsia="it-IT"/>
        </w:rPr>
      </w:pPr>
      <w:r w:rsidRPr="00F90B0B">
        <w:rPr>
          <w:rFonts w:ascii="Arial" w:hAnsi="Arial" w:cs="Arial"/>
          <w:sz w:val="20"/>
          <w:szCs w:val="20"/>
          <w:lang w:eastAsia="it-IT"/>
        </w:rPr>
        <w:t xml:space="preserve">Lotto </w:t>
      </w:r>
      <w:r>
        <w:rPr>
          <w:rFonts w:ascii="Arial" w:hAnsi="Arial" w:cs="Arial"/>
          <w:sz w:val="20"/>
          <w:szCs w:val="20"/>
          <w:lang w:eastAsia="it-IT"/>
        </w:rPr>
        <w:t>5</w:t>
      </w:r>
      <w:r w:rsidRPr="00F90B0B">
        <w:rPr>
          <w:rFonts w:ascii="Arial" w:hAnsi="Arial" w:cs="Arial"/>
          <w:sz w:val="20"/>
          <w:szCs w:val="20"/>
          <w:lang w:eastAsia="it-IT"/>
        </w:rPr>
        <w:t xml:space="preserve"> CIG </w:t>
      </w:r>
      <w:r w:rsidRPr="00CE1EE0">
        <w:rPr>
          <w:rFonts w:ascii="Arial" w:hAnsi="Arial" w:cs="Arial"/>
          <w:b/>
          <w:bCs/>
          <w:sz w:val="20"/>
          <w:szCs w:val="20"/>
          <w:highlight w:val="yellow"/>
          <w:lang w:eastAsia="it-IT"/>
        </w:rPr>
        <w:t>___________</w:t>
      </w:r>
      <w:r w:rsidRPr="00F90B0B">
        <w:rPr>
          <w:rFonts w:ascii="Arial" w:hAnsi="Arial" w:cs="Arial"/>
          <w:b/>
          <w:bCs/>
          <w:sz w:val="20"/>
          <w:szCs w:val="20"/>
          <w:lang w:eastAsia="it-IT"/>
        </w:rPr>
        <w:t xml:space="preserve"> </w:t>
      </w:r>
      <w:r w:rsidRPr="00F90B0B">
        <w:rPr>
          <w:rFonts w:ascii="Arial" w:hAnsi="Arial" w:cs="Arial"/>
          <w:sz w:val="20"/>
          <w:szCs w:val="20"/>
          <w:lang w:eastAsia="it-IT"/>
        </w:rPr>
        <w:t>codice NUTS ITE43</w:t>
      </w:r>
    </w:p>
    <w:p w14:paraId="6B67B474" w14:textId="05B5F131" w:rsidR="00C02187" w:rsidRPr="00907A78" w:rsidRDefault="00C02187" w:rsidP="30540BE6">
      <w:pPr>
        <w:widowControl w:val="0"/>
        <w:tabs>
          <w:tab w:val="left" w:pos="360"/>
        </w:tabs>
        <w:spacing w:before="60" w:after="60" w:line="300" w:lineRule="exact"/>
        <w:rPr>
          <w:rFonts w:ascii="Arial" w:hAnsi="Arial" w:cs="Arial"/>
          <w:sz w:val="20"/>
          <w:szCs w:val="20"/>
          <w:lang w:eastAsia="it-IT"/>
        </w:rPr>
      </w:pPr>
      <w:r w:rsidRPr="00F90B0B">
        <w:rPr>
          <w:rFonts w:ascii="Arial" w:hAnsi="Arial" w:cs="Arial"/>
          <w:sz w:val="20"/>
          <w:szCs w:val="20"/>
          <w:lang w:eastAsia="it-IT"/>
        </w:rPr>
        <w:t xml:space="preserve">Lotto </w:t>
      </w:r>
      <w:r>
        <w:rPr>
          <w:rFonts w:ascii="Arial" w:hAnsi="Arial" w:cs="Arial"/>
          <w:sz w:val="20"/>
          <w:szCs w:val="20"/>
          <w:lang w:eastAsia="it-IT"/>
        </w:rPr>
        <w:t>6</w:t>
      </w:r>
      <w:r w:rsidRPr="00F90B0B">
        <w:rPr>
          <w:rFonts w:ascii="Arial" w:hAnsi="Arial" w:cs="Arial"/>
          <w:sz w:val="20"/>
          <w:szCs w:val="20"/>
          <w:lang w:eastAsia="it-IT"/>
        </w:rPr>
        <w:t xml:space="preserve"> CIG </w:t>
      </w:r>
      <w:r w:rsidRPr="00CE1EE0">
        <w:rPr>
          <w:rFonts w:ascii="Arial" w:hAnsi="Arial" w:cs="Arial"/>
          <w:b/>
          <w:bCs/>
          <w:sz w:val="20"/>
          <w:szCs w:val="20"/>
          <w:highlight w:val="yellow"/>
          <w:lang w:eastAsia="it-IT"/>
        </w:rPr>
        <w:t>___________</w:t>
      </w:r>
      <w:r w:rsidRPr="00F90B0B">
        <w:rPr>
          <w:rFonts w:ascii="Arial" w:hAnsi="Arial" w:cs="Arial"/>
          <w:b/>
          <w:bCs/>
          <w:sz w:val="20"/>
          <w:szCs w:val="20"/>
          <w:lang w:eastAsia="it-IT"/>
        </w:rPr>
        <w:t xml:space="preserve"> </w:t>
      </w:r>
      <w:r w:rsidRPr="00F90B0B">
        <w:rPr>
          <w:rFonts w:ascii="Arial" w:hAnsi="Arial" w:cs="Arial"/>
          <w:sz w:val="20"/>
          <w:szCs w:val="20"/>
          <w:lang w:eastAsia="it-IT"/>
        </w:rPr>
        <w:t>codice NUTS ITE43</w:t>
      </w:r>
    </w:p>
    <w:p w14:paraId="5A935A2A" w14:textId="10EE2213" w:rsidR="2A5B270E" w:rsidRPr="00F90B0B" w:rsidRDefault="2A5B270E" w:rsidP="2A5B270E">
      <w:pPr>
        <w:widowControl w:val="0"/>
        <w:tabs>
          <w:tab w:val="left" w:pos="360"/>
        </w:tabs>
        <w:spacing w:line="300" w:lineRule="exact"/>
        <w:rPr>
          <w:rFonts w:ascii="Arial" w:hAnsi="Arial" w:cs="Arial"/>
          <w:i/>
          <w:iCs/>
          <w:color w:val="0033CC"/>
          <w:sz w:val="20"/>
          <w:szCs w:val="20"/>
          <w:lang w:eastAsia="it-IT"/>
        </w:rPr>
      </w:pPr>
    </w:p>
    <w:p w14:paraId="1BA8C870" w14:textId="189CFC87" w:rsidR="004C7C4E" w:rsidRPr="00F90B0B" w:rsidRDefault="79397366" w:rsidP="00675A18">
      <w:pPr>
        <w:widowControl w:val="0"/>
        <w:spacing w:line="300" w:lineRule="exact"/>
        <w:ind w:right="16"/>
        <w:rPr>
          <w:rFonts w:ascii="Arial" w:hAnsi="Arial" w:cs="Arial"/>
          <w:sz w:val="20"/>
          <w:szCs w:val="20"/>
          <w:shd w:val="clear" w:color="auto" w:fill="FFFFFF"/>
        </w:rPr>
      </w:pPr>
      <w:r w:rsidRPr="00F90B0B">
        <w:rPr>
          <w:rFonts w:ascii="Arial" w:hAnsi="Arial" w:cs="Arial"/>
          <w:sz w:val="20"/>
          <w:szCs w:val="20"/>
        </w:rPr>
        <w:t xml:space="preserve">Ai sensi del D.M. 23.11.2012 attuativo di quanto disposto dall’art. 1, comma 453, della legge 27.12.2006 n. 296, l'aggiudicatario </w:t>
      </w:r>
      <w:r w:rsidRPr="00F90B0B">
        <w:rPr>
          <w:rFonts w:ascii="Arial" w:hAnsi="Arial" w:cs="Arial"/>
          <w:color w:val="000000"/>
          <w:sz w:val="20"/>
          <w:szCs w:val="20"/>
        </w:rPr>
        <w:t>della Convenzione</w:t>
      </w:r>
      <w:r w:rsidRPr="00F90B0B">
        <w:rPr>
          <w:rFonts w:ascii="Arial" w:hAnsi="Arial" w:cs="Arial"/>
          <w:sz w:val="20"/>
          <w:szCs w:val="20"/>
        </w:rPr>
        <w:t xml:space="preserve"> </w:t>
      </w:r>
      <w:r w:rsidRPr="00F90B0B">
        <w:rPr>
          <w:rFonts w:ascii="Arial" w:hAnsi="Arial" w:cs="Arial"/>
          <w:sz w:val="20"/>
          <w:szCs w:val="20"/>
          <w:shd w:val="clear" w:color="auto" w:fill="FFFFFF"/>
        </w:rPr>
        <w:t xml:space="preserve">è tenuto a versare alla Consip S.p.A. una commissione pari al </w:t>
      </w:r>
      <w:r w:rsidR="61DFE79B" w:rsidRPr="00F90B0B">
        <w:rPr>
          <w:rFonts w:ascii="Arial" w:hAnsi="Arial" w:cs="Arial"/>
          <w:b/>
          <w:bCs/>
          <w:sz w:val="20"/>
          <w:szCs w:val="20"/>
          <w:shd w:val="clear" w:color="auto" w:fill="FFFFFF"/>
        </w:rPr>
        <w:t>1</w:t>
      </w:r>
      <w:r w:rsidRPr="00F90B0B">
        <w:rPr>
          <w:rFonts w:ascii="Arial" w:hAnsi="Arial" w:cs="Arial"/>
          <w:b/>
          <w:bCs/>
          <w:sz w:val="20"/>
          <w:szCs w:val="20"/>
          <w:shd w:val="clear" w:color="auto" w:fill="FFFFFF"/>
        </w:rPr>
        <w:t>%</w:t>
      </w:r>
      <w:r w:rsidRPr="00F90B0B">
        <w:rPr>
          <w:rFonts w:ascii="Arial" w:hAnsi="Arial" w:cs="Arial"/>
          <w:sz w:val="20"/>
          <w:szCs w:val="20"/>
          <w:shd w:val="clear" w:color="auto" w:fill="FFFFFF"/>
        </w:rPr>
        <w:t xml:space="preserve"> </w:t>
      </w:r>
      <w:r w:rsidRPr="00F90B0B">
        <w:rPr>
          <w:rFonts w:ascii="Arial" w:hAnsi="Arial" w:cs="Arial"/>
          <w:sz w:val="20"/>
          <w:szCs w:val="20"/>
        </w:rPr>
        <w:t>da calcolarsi sul valore, al netto dell'IVA, del fatturato realizzato con riferimento agli acquisti effettuati dall</w:t>
      </w:r>
      <w:r w:rsidR="005B4BCB" w:rsidRPr="00F90B0B">
        <w:rPr>
          <w:rFonts w:ascii="Arial" w:hAnsi="Arial" w:cs="Arial"/>
          <w:sz w:val="20"/>
          <w:szCs w:val="20"/>
        </w:rPr>
        <w:t>e</w:t>
      </w:r>
      <w:r w:rsidRPr="00F90B0B">
        <w:rPr>
          <w:rFonts w:ascii="Arial" w:hAnsi="Arial" w:cs="Arial"/>
          <w:sz w:val="20"/>
          <w:szCs w:val="20"/>
        </w:rPr>
        <w:t xml:space="preserve"> pubbliche amministrazioni e dagli altri soggetti legittimati ai sensi della normativa vigente </w:t>
      </w:r>
    </w:p>
    <w:p w14:paraId="12C74E64" w14:textId="77777777" w:rsidR="00BA463E" w:rsidRPr="00F90B0B" w:rsidRDefault="00BA463E" w:rsidP="004C7B93">
      <w:pPr>
        <w:widowControl w:val="0"/>
        <w:spacing w:line="300" w:lineRule="exact"/>
        <w:rPr>
          <w:rFonts w:ascii="Arial" w:hAnsi="Arial" w:cs="Arial"/>
          <w:sz w:val="20"/>
          <w:szCs w:val="20"/>
          <w:shd w:val="clear" w:color="auto" w:fill="FFFFFF"/>
        </w:rPr>
      </w:pPr>
    </w:p>
    <w:p w14:paraId="351E3E77" w14:textId="2DD327E7" w:rsidR="004C7C4E" w:rsidRPr="00F90B0B" w:rsidRDefault="79397366" w:rsidP="00A0307E">
      <w:pPr>
        <w:pStyle w:val="Corpodeltesto21"/>
        <w:spacing w:line="300" w:lineRule="exact"/>
        <w:jc w:val="both"/>
        <w:rPr>
          <w:rFonts w:ascii="Arial" w:hAnsi="Arial" w:cs="Arial"/>
          <w:sz w:val="20"/>
          <w:szCs w:val="20"/>
          <w:lang w:eastAsia="en-US"/>
        </w:rPr>
      </w:pPr>
      <w:r w:rsidRPr="00F90B0B">
        <w:rPr>
          <w:rFonts w:ascii="Arial" w:hAnsi="Arial" w:cs="Arial"/>
          <w:sz w:val="20"/>
          <w:szCs w:val="20"/>
          <w:lang w:eastAsia="en-US"/>
        </w:rPr>
        <w:t xml:space="preserve">La presente iniziativa è finalizzata alla stipula di una Convenzione in cui le Amministrazioni contraenti potranno emettere anche Ordinativi di Fornitura afferenti </w:t>
      </w:r>
      <w:r w:rsidR="004C3B9F" w:rsidRPr="00F90B0B">
        <w:rPr>
          <w:rFonts w:ascii="Arial" w:hAnsi="Arial" w:cs="Arial"/>
          <w:sz w:val="20"/>
          <w:szCs w:val="20"/>
          <w:lang w:eastAsia="en-US"/>
        </w:rPr>
        <w:t>agli</w:t>
      </w:r>
      <w:r w:rsidRPr="00F90B0B">
        <w:rPr>
          <w:rFonts w:ascii="Arial" w:hAnsi="Arial" w:cs="Arial"/>
          <w:sz w:val="20"/>
          <w:szCs w:val="20"/>
          <w:lang w:eastAsia="en-US"/>
        </w:rPr>
        <w:t xml:space="preserve"> investimenti pubblici finanziati, in tutto o in parte, con le risorse previste dal Regolamento (UE) 2021/240 del Parlamento europeo e del Consiglio del 10 febbraio 2021 e dal Regolamento (UE) 2021/241 del Parlamento europeo e del Consiglio del 12 febbraio 2021, </w:t>
      </w:r>
      <w:r w:rsidR="64E75815" w:rsidRPr="00F90B0B">
        <w:rPr>
          <w:rFonts w:ascii="Arial" w:hAnsi="Arial" w:cs="Arial"/>
          <w:sz w:val="20"/>
          <w:szCs w:val="20"/>
          <w:lang w:eastAsia="en-US"/>
        </w:rPr>
        <w:t>nonché dal</w:t>
      </w:r>
      <w:r w:rsidRPr="00F90B0B">
        <w:rPr>
          <w:rFonts w:ascii="Arial" w:hAnsi="Arial" w:cs="Arial"/>
          <w:sz w:val="20"/>
          <w:szCs w:val="20"/>
          <w:lang w:eastAsia="en-US"/>
        </w:rPr>
        <w:t xml:space="preserve"> PNC.</w:t>
      </w:r>
    </w:p>
    <w:p w14:paraId="3890DE01" w14:textId="60FE9875" w:rsidR="00BA463E" w:rsidRPr="00F90B0B" w:rsidRDefault="00BA463E" w:rsidP="30540BE6">
      <w:pPr>
        <w:spacing w:line="300" w:lineRule="exact"/>
        <w:rPr>
          <w:rFonts w:ascii="Arial" w:hAnsi="Arial" w:cs="Arial"/>
          <w:sz w:val="20"/>
          <w:szCs w:val="20"/>
        </w:rPr>
      </w:pPr>
    </w:p>
    <w:p w14:paraId="1E1CF20F" w14:textId="77777777" w:rsidR="00F12A67" w:rsidRPr="00F90B0B" w:rsidRDefault="63AE9498" w:rsidP="00F12A67">
      <w:pPr>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 xml:space="preserve">Atteso che: i) in ragione della presenza in alcuni dei lotti di licenze relative a “Sistemi e servizi di back-up”, categoria tecnologica di cui al n° 16 dell’Allegato 2 al DPCM 30 aprile 2025 che, stando a quanto precisato nelle Linee Guida ACN, svolge prioritariamente funzioni in grado di impattare sulla sicurezza dei dati e delle informazioni; ii) l’indicazione presente nelle medesime Linee Guida per la quale le stazioni appaltanti, incluse le centrali di committenza, di procedere con apposite gare o lotti dedicati quando viene in rilievo il contesto della tutela della sicurezza nazionale;  </w:t>
      </w:r>
    </w:p>
    <w:p w14:paraId="577EEA30" w14:textId="77777777" w:rsidR="00F12A67" w:rsidRPr="00F90B0B" w:rsidRDefault="63AE9498" w:rsidP="00F12A67">
      <w:pPr>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ne consegue che la procedura in oggetto, essendo aperta all’adesione generalizzata delle PA, la stessa non potrà essere utilizzata dalle Amministrazioni del Perimetro di Sicurezza Nazionale Cibernetica per farne un uso su reti, sistemi informativi e servizi informatici inseriti nell’elenco dei c.d. “beni ICT” di cui all’art. 1, comma 2, lett. b del DL 105/2019 (convertito in Legge n. 133/2019).</w:t>
      </w:r>
    </w:p>
    <w:p w14:paraId="269B1E93" w14:textId="77777777" w:rsidR="00F12A67" w:rsidRPr="00F90B0B" w:rsidRDefault="00F12A67" w:rsidP="004C7B93">
      <w:pPr>
        <w:spacing w:line="300" w:lineRule="exact"/>
        <w:rPr>
          <w:rFonts w:ascii="Arial" w:eastAsia="Calibri" w:hAnsi="Arial" w:cs="Arial"/>
          <w:b/>
          <w:i/>
          <w:color w:val="0000FF"/>
          <w:sz w:val="20"/>
          <w:szCs w:val="20"/>
        </w:rPr>
      </w:pPr>
    </w:p>
    <w:p w14:paraId="4B132379" w14:textId="7AB2E393" w:rsidR="004C7C4E" w:rsidRPr="00F90B0B" w:rsidRDefault="79397366" w:rsidP="00FC10AF">
      <w:pPr>
        <w:pStyle w:val="Corpodeltesto21"/>
        <w:spacing w:line="300" w:lineRule="exact"/>
        <w:jc w:val="both"/>
        <w:rPr>
          <w:rFonts w:ascii="Arial" w:hAnsi="Arial" w:cs="Arial"/>
          <w:sz w:val="20"/>
          <w:szCs w:val="20"/>
        </w:rPr>
      </w:pPr>
      <w:r w:rsidRPr="00F90B0B">
        <w:rPr>
          <w:rFonts w:ascii="Arial" w:hAnsi="Arial" w:cs="Arial"/>
          <w:sz w:val="20"/>
          <w:szCs w:val="20"/>
        </w:rPr>
        <w:t xml:space="preserve">Il Responsabile unico del progetto è </w:t>
      </w:r>
      <w:proofErr w:type="spellStart"/>
      <w:r w:rsidR="15F5D5DD" w:rsidRPr="00F90B0B">
        <w:rPr>
          <w:rFonts w:ascii="Arial" w:hAnsi="Arial" w:cs="Arial"/>
          <w:sz w:val="20"/>
          <w:szCs w:val="20"/>
        </w:rPr>
        <w:t>l’</w:t>
      </w:r>
      <w:r w:rsidR="004C3B9F" w:rsidRPr="00F90B0B">
        <w:rPr>
          <w:rFonts w:ascii="Arial" w:hAnsi="Arial" w:cs="Arial"/>
          <w:sz w:val="20"/>
          <w:szCs w:val="20"/>
        </w:rPr>
        <w:t>I</w:t>
      </w:r>
      <w:r w:rsidR="15F5D5DD" w:rsidRPr="00F90B0B">
        <w:rPr>
          <w:rFonts w:ascii="Arial" w:hAnsi="Arial" w:cs="Arial"/>
          <w:sz w:val="20"/>
          <w:szCs w:val="20"/>
        </w:rPr>
        <w:t>ng</w:t>
      </w:r>
      <w:proofErr w:type="spellEnd"/>
      <w:r w:rsidR="15F5D5DD" w:rsidRPr="00F90B0B">
        <w:rPr>
          <w:rFonts w:ascii="Arial" w:hAnsi="Arial" w:cs="Arial"/>
          <w:sz w:val="20"/>
          <w:szCs w:val="20"/>
        </w:rPr>
        <w:t xml:space="preserve">. </w:t>
      </w:r>
      <w:r w:rsidR="00EF52BB" w:rsidRPr="00F90B0B">
        <w:rPr>
          <w:rFonts w:ascii="Arial" w:hAnsi="Arial" w:cs="Arial"/>
          <w:sz w:val="20"/>
          <w:szCs w:val="20"/>
        </w:rPr>
        <w:t>Salvato</w:t>
      </w:r>
      <w:r w:rsidR="00297A75" w:rsidRPr="00F90B0B">
        <w:rPr>
          <w:rFonts w:ascii="Arial" w:hAnsi="Arial" w:cs="Arial"/>
          <w:sz w:val="20"/>
          <w:szCs w:val="20"/>
        </w:rPr>
        <w:t>re Carruba</w:t>
      </w:r>
      <w:r w:rsidRPr="00F90B0B">
        <w:rPr>
          <w:rFonts w:ascii="Arial" w:hAnsi="Arial" w:cs="Arial"/>
          <w:sz w:val="20"/>
          <w:szCs w:val="20"/>
        </w:rPr>
        <w:t xml:space="preserve"> ferma resta</w:t>
      </w:r>
      <w:r w:rsidR="3DD76F0D" w:rsidRPr="00F90B0B">
        <w:rPr>
          <w:rFonts w:ascii="Arial" w:hAnsi="Arial" w:cs="Arial"/>
          <w:sz w:val="20"/>
          <w:szCs w:val="20"/>
        </w:rPr>
        <w:t>ndo l’applicazione dell’art. 15,</w:t>
      </w:r>
      <w:r w:rsidRPr="00F90B0B">
        <w:rPr>
          <w:rFonts w:ascii="Arial" w:hAnsi="Arial" w:cs="Arial"/>
          <w:sz w:val="20"/>
          <w:szCs w:val="20"/>
        </w:rPr>
        <w:t xml:space="preserve"> comma 2 del Codice.</w:t>
      </w:r>
    </w:p>
    <w:p w14:paraId="3844B798" w14:textId="0E1EC97E" w:rsidR="004C7C4E" w:rsidRPr="00F90B0B" w:rsidRDefault="79397366" w:rsidP="00215342">
      <w:pPr>
        <w:spacing w:line="300" w:lineRule="exact"/>
        <w:rPr>
          <w:rFonts w:ascii="Arial" w:hAnsi="Arial" w:cs="Arial"/>
          <w:sz w:val="20"/>
          <w:szCs w:val="20"/>
          <w:lang w:eastAsia="ar-SA"/>
        </w:rPr>
      </w:pPr>
      <w:r w:rsidRPr="00F90B0B">
        <w:rPr>
          <w:rFonts w:ascii="Arial" w:hAnsi="Arial" w:cs="Arial"/>
          <w:sz w:val="20"/>
          <w:szCs w:val="20"/>
          <w:lang w:eastAsia="ar-SA"/>
        </w:rPr>
        <w:t xml:space="preserve">Il Responsabile del procedimento per la fase di affidamento è </w:t>
      </w:r>
      <w:r w:rsidR="007935D7" w:rsidRPr="00F90B0B">
        <w:rPr>
          <w:rFonts w:ascii="Arial" w:hAnsi="Arial" w:cs="Arial"/>
          <w:sz w:val="20"/>
          <w:szCs w:val="20"/>
          <w:lang w:eastAsia="ar-SA"/>
        </w:rPr>
        <w:t xml:space="preserve">il </w:t>
      </w:r>
      <w:r w:rsidR="007935D7" w:rsidRPr="00F90B0B">
        <w:rPr>
          <w:rFonts w:ascii="Arial" w:hAnsi="Arial" w:cs="Arial"/>
          <w:sz w:val="20"/>
          <w:szCs w:val="20"/>
        </w:rPr>
        <w:t>Dott. Francesco Macciocco</w:t>
      </w:r>
      <w:r w:rsidR="591E6F5A" w:rsidRPr="00F90B0B">
        <w:rPr>
          <w:rFonts w:ascii="Arial" w:hAnsi="Arial" w:cs="Arial"/>
          <w:sz w:val="20"/>
          <w:szCs w:val="20"/>
          <w:lang w:eastAsia="ar-SA"/>
        </w:rPr>
        <w:t xml:space="preserve">, </w:t>
      </w:r>
      <w:r w:rsidR="6838D9F9" w:rsidRPr="00F90B0B">
        <w:rPr>
          <w:rFonts w:ascii="Arial" w:eastAsia="Arial" w:hAnsi="Arial" w:cs="Arial"/>
          <w:sz w:val="20"/>
          <w:szCs w:val="20"/>
        </w:rPr>
        <w:t>ictconsip@postacert.consip.it.</w:t>
      </w:r>
    </w:p>
    <w:p w14:paraId="35031834" w14:textId="77777777" w:rsidR="00BA463E" w:rsidRPr="00F90B0B" w:rsidRDefault="00BA463E" w:rsidP="004C7B93">
      <w:pPr>
        <w:spacing w:line="300" w:lineRule="exact"/>
        <w:rPr>
          <w:rFonts w:ascii="Arial" w:hAnsi="Arial" w:cs="Arial"/>
          <w:bCs/>
          <w:sz w:val="18"/>
          <w:szCs w:val="18"/>
          <w:lang w:val="x-none"/>
        </w:rPr>
      </w:pPr>
    </w:p>
    <w:p w14:paraId="3F440581" w14:textId="65DD6D30" w:rsidR="004C7C4E" w:rsidRPr="00F90B0B" w:rsidRDefault="004C7C4E" w:rsidP="00FC10AF">
      <w:pPr>
        <w:pStyle w:val="Corpodeltesto21"/>
        <w:widowControl w:val="0"/>
        <w:spacing w:line="300" w:lineRule="exact"/>
        <w:ind w:right="16"/>
        <w:jc w:val="both"/>
        <w:rPr>
          <w:rFonts w:ascii="Arial" w:hAnsi="Arial" w:cs="Arial"/>
          <w:sz w:val="20"/>
        </w:rPr>
      </w:pPr>
      <w:r w:rsidRPr="00F90B0B">
        <w:rPr>
          <w:rFonts w:ascii="Arial" w:hAnsi="Arial" w:cs="Arial"/>
          <w:sz w:val="20"/>
        </w:rPr>
        <w:t xml:space="preserve">Resta ferma la competenza delle singole Amministrazioni contraenti in ordine alla nomina del Responsabile unico del progetto e del direttore dell’esecuzione, ai sensi e per gli effetti degli art. 15 e 114 del Codice, relativamente al singolo </w:t>
      </w:r>
      <w:r w:rsidR="00667243" w:rsidRPr="00F90B0B">
        <w:rPr>
          <w:rFonts w:ascii="Arial" w:hAnsi="Arial" w:cs="Arial"/>
          <w:sz w:val="20"/>
        </w:rPr>
        <w:t>affidamento</w:t>
      </w:r>
      <w:r w:rsidRPr="00F90B0B">
        <w:rPr>
          <w:rFonts w:ascii="Arial" w:hAnsi="Arial" w:cs="Arial"/>
          <w:sz w:val="20"/>
        </w:rPr>
        <w:t>.</w:t>
      </w:r>
    </w:p>
    <w:p w14:paraId="2F94040D" w14:textId="77777777" w:rsidR="004C7C4E" w:rsidRPr="00FC10AF" w:rsidRDefault="004C7C4E" w:rsidP="00907A78">
      <w:pPr>
        <w:rPr>
          <w:rFonts w:ascii="Arial" w:hAnsi="Arial" w:cs="Arial"/>
        </w:rPr>
      </w:pPr>
    </w:p>
    <w:p w14:paraId="206CAC83" w14:textId="609FF993" w:rsidR="00FC183F" w:rsidRPr="00FC10AF" w:rsidRDefault="1BFC82D5" w:rsidP="2A5B270E">
      <w:pPr>
        <w:pStyle w:val="Titolo2"/>
        <w:spacing w:line="300" w:lineRule="exact"/>
        <w:ind w:left="426" w:hanging="426"/>
        <w:rPr>
          <w:rFonts w:ascii="Arial" w:hAnsi="Arial" w:cs="Arial"/>
          <w:sz w:val="18"/>
          <w:szCs w:val="18"/>
        </w:rPr>
      </w:pPr>
      <w:bookmarkStart w:id="67" w:name="_Toc229996721"/>
      <w:r w:rsidRPr="00F90B0B">
        <w:rPr>
          <w:rFonts w:ascii="Arial" w:hAnsi="Arial" w:cs="Arial"/>
        </w:rPr>
        <w:t xml:space="preserve">PIATTAFORMA </w:t>
      </w:r>
      <w:r w:rsidR="00A00534" w:rsidRPr="00F90B0B">
        <w:rPr>
          <w:rFonts w:ascii="Arial" w:hAnsi="Arial" w:cs="Arial"/>
        </w:rPr>
        <w:t>DI</w:t>
      </w:r>
      <w:r w:rsidR="0178E32D" w:rsidRPr="00F90B0B">
        <w:rPr>
          <w:rFonts w:ascii="Arial" w:hAnsi="Arial" w:cs="Arial"/>
        </w:rPr>
        <w:t xml:space="preserve"> APPROVVIGIONAMENTO DIGITALE (</w:t>
      </w:r>
      <w:r w:rsidR="00E81AD6" w:rsidRPr="00F90B0B">
        <w:rPr>
          <w:rFonts w:ascii="Arial" w:hAnsi="Arial" w:cs="Arial"/>
        </w:rPr>
        <w:t>SISTEMA</w:t>
      </w:r>
      <w:r w:rsidR="0178E32D" w:rsidRPr="00F90B0B">
        <w:rPr>
          <w:rFonts w:ascii="Arial" w:hAnsi="Arial" w:cs="Arial"/>
        </w:rPr>
        <w:t>)</w:t>
      </w:r>
      <w:bookmarkEnd w:id="67"/>
    </w:p>
    <w:p w14:paraId="3C1032DC" w14:textId="799C595D" w:rsidR="004C7C4E" w:rsidRPr="00F90B0B" w:rsidRDefault="00DF3372" w:rsidP="004C7B93">
      <w:pPr>
        <w:pStyle w:val="Titolo3"/>
        <w:spacing w:line="300" w:lineRule="exact"/>
        <w:rPr>
          <w:rFonts w:ascii="Arial" w:hAnsi="Arial" w:cs="Arial"/>
        </w:rPr>
      </w:pPr>
      <w:bookmarkStart w:id="68" w:name="_Toc229996722"/>
      <w:r w:rsidRPr="00F90B0B">
        <w:rPr>
          <w:rFonts w:ascii="Arial" w:hAnsi="Arial" w:cs="Arial"/>
        </w:rPr>
        <w:t>Il Sistema telematico di negoziazione</w:t>
      </w:r>
      <w:bookmarkEnd w:id="68"/>
      <w:r w:rsidR="004C7C4E" w:rsidRPr="00F90B0B" w:rsidDel="00DF3372">
        <w:rPr>
          <w:rFonts w:ascii="Arial" w:hAnsi="Arial" w:cs="Arial"/>
        </w:rPr>
        <w:t xml:space="preserve"> </w:t>
      </w:r>
      <w:r w:rsidR="004C7C4E" w:rsidRPr="00F90B0B">
        <w:rPr>
          <w:rFonts w:ascii="Arial" w:hAnsi="Arial" w:cs="Arial"/>
        </w:rPr>
        <w:t xml:space="preserve"> </w:t>
      </w:r>
    </w:p>
    <w:p w14:paraId="547C05E0" w14:textId="77777777" w:rsidR="001040EC" w:rsidRPr="00F90B0B" w:rsidRDefault="1BFC82D5"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L’utilizzo del Sistema comporta l’accettazione tacita ed incondizionata di tutti i termini, le condizioni di utilizzo e le avvertenze c</w:t>
      </w:r>
      <w:r w:rsidR="187DBF90" w:rsidRPr="00F90B0B">
        <w:rPr>
          <w:rFonts w:ascii="Arial" w:eastAsia="Calibri" w:hAnsi="Arial" w:cs="Arial"/>
          <w:sz w:val="20"/>
          <w:szCs w:val="20"/>
          <w:lang w:eastAsia="ar-SA"/>
        </w:rPr>
        <w:t xml:space="preserve">ontenute nei documenti di gara - </w:t>
      </w:r>
      <w:r w:rsidRPr="00F90B0B">
        <w:rPr>
          <w:rFonts w:ascii="Arial" w:eastAsia="Calibri" w:hAnsi="Arial" w:cs="Arial"/>
          <w:sz w:val="20"/>
          <w:szCs w:val="20"/>
          <w:lang w:eastAsia="ar-SA"/>
        </w:rPr>
        <w:t>ivi comprese le Regole del sistema di e-procurement della pubblica amministrazione (di seguito Regole)</w:t>
      </w:r>
      <w:r w:rsidR="187DBF90" w:rsidRPr="00F90B0B">
        <w:rPr>
          <w:rFonts w:ascii="Arial" w:eastAsia="Calibri" w:hAnsi="Arial" w:cs="Arial"/>
          <w:sz w:val="20"/>
          <w:szCs w:val="20"/>
          <w:lang w:eastAsia="ar-SA"/>
        </w:rPr>
        <w:t xml:space="preserve"> -</w:t>
      </w:r>
      <w:r w:rsidRPr="00F90B0B">
        <w:rPr>
          <w:rFonts w:ascii="Arial" w:eastAsia="Calibri" w:hAnsi="Arial" w:cs="Arial"/>
          <w:sz w:val="20"/>
          <w:szCs w:val="20"/>
          <w:lang w:eastAsia="ar-SA"/>
        </w:rPr>
        <w:t xml:space="preserve"> </w:t>
      </w:r>
      <w:r w:rsidR="187DBF90" w:rsidRPr="00F90B0B">
        <w:rPr>
          <w:rFonts w:ascii="Arial" w:hAnsi="Arial" w:cs="Arial"/>
          <w:sz w:val="20"/>
          <w:szCs w:val="20"/>
        </w:rPr>
        <w:t xml:space="preserve">in particolare, del Regolamento UE n. 910/2014 (di seguito Regolamento eIDAS - </w:t>
      </w:r>
      <w:proofErr w:type="spellStart"/>
      <w:r w:rsidR="187DBF90" w:rsidRPr="00F90B0B">
        <w:rPr>
          <w:rFonts w:ascii="Arial" w:hAnsi="Arial" w:cs="Arial"/>
          <w:sz w:val="20"/>
          <w:szCs w:val="20"/>
        </w:rPr>
        <w:t>electronic</w:t>
      </w:r>
      <w:proofErr w:type="spellEnd"/>
      <w:r w:rsidR="187DBF90" w:rsidRPr="00F90B0B">
        <w:rPr>
          <w:rFonts w:ascii="Arial" w:hAnsi="Arial" w:cs="Arial"/>
          <w:sz w:val="20"/>
          <w:szCs w:val="20"/>
        </w:rPr>
        <w:t xml:space="preserve"> </w:t>
      </w:r>
      <w:proofErr w:type="spellStart"/>
      <w:r w:rsidR="187DBF90" w:rsidRPr="00F90B0B">
        <w:rPr>
          <w:rFonts w:ascii="Arial" w:hAnsi="Arial" w:cs="Arial"/>
          <w:sz w:val="20"/>
          <w:szCs w:val="20"/>
        </w:rPr>
        <w:t>IDentification</w:t>
      </w:r>
      <w:proofErr w:type="spellEnd"/>
      <w:r w:rsidR="187DBF90" w:rsidRPr="00F90B0B">
        <w:rPr>
          <w:rFonts w:ascii="Arial" w:hAnsi="Arial" w:cs="Arial"/>
          <w:sz w:val="20"/>
          <w:szCs w:val="20"/>
        </w:rPr>
        <w:t xml:space="preserve"> Authentication and Signature), del decreto legislativo n. 82/2005 recante Codice dell’amministrazione digitale (CAD) e delle Linee guida dell’AGID, nonché di quanto portato a conoscenza degli utenti tramite le comunicazioni sulla Sistema.</w:t>
      </w:r>
    </w:p>
    <w:p w14:paraId="00AB0739" w14:textId="77777777" w:rsidR="004C7C4E" w:rsidRPr="00F90B0B" w:rsidRDefault="004C7C4E" w:rsidP="004C7B93">
      <w:pPr>
        <w:spacing w:line="300" w:lineRule="exact"/>
        <w:rPr>
          <w:rFonts w:ascii="Arial" w:hAnsi="Arial" w:cs="Arial"/>
          <w:sz w:val="20"/>
          <w:szCs w:val="20"/>
          <w:lang w:eastAsia="ar-SA"/>
        </w:rPr>
      </w:pPr>
      <w:r w:rsidRPr="00F90B0B">
        <w:rPr>
          <w:rFonts w:ascii="Arial" w:eastAsia="Calibri" w:hAnsi="Arial" w:cs="Arial"/>
          <w:sz w:val="20"/>
          <w:szCs w:val="20"/>
          <w:lang w:eastAsia="ar-SA"/>
        </w:rPr>
        <w:t xml:space="preserve">L’utilizzo del Sistema avviene nel rispetto dei principi di auto responsabilità e di diligenza professionale, secondo quanto previsto dall’articolo 1176, comma 2, del </w:t>
      </w:r>
      <w:proofErr w:type="gramStart"/>
      <w:r w:rsidRPr="00F90B0B">
        <w:rPr>
          <w:rFonts w:ascii="Arial" w:eastAsia="Calibri" w:hAnsi="Arial" w:cs="Arial"/>
          <w:sz w:val="20"/>
          <w:szCs w:val="20"/>
          <w:lang w:eastAsia="ar-SA"/>
        </w:rPr>
        <w:t>codice civile</w:t>
      </w:r>
      <w:proofErr w:type="gramEnd"/>
      <w:r w:rsidRPr="00F90B0B">
        <w:rPr>
          <w:rFonts w:ascii="Arial" w:eastAsia="Calibri" w:hAnsi="Arial" w:cs="Arial"/>
          <w:sz w:val="20"/>
          <w:szCs w:val="20"/>
          <w:lang w:eastAsia="ar-SA"/>
        </w:rPr>
        <w:t xml:space="preserve">. </w:t>
      </w:r>
    </w:p>
    <w:p w14:paraId="3C40C9C8" w14:textId="77777777" w:rsidR="004C7C4E" w:rsidRPr="00F90B0B" w:rsidRDefault="004C7C4E"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1C89E0B7" w14:textId="77777777" w:rsidR="004C7C4E" w:rsidRPr="00F90B0B" w:rsidRDefault="004C7C4E" w:rsidP="004C7B93">
      <w:pPr>
        <w:pStyle w:val="Paragrafoelenco"/>
        <w:numPr>
          <w:ilvl w:val="0"/>
          <w:numId w:val="56"/>
        </w:numPr>
        <w:spacing w:line="300" w:lineRule="exact"/>
        <w:rPr>
          <w:rFonts w:ascii="Arial" w:hAnsi="Arial" w:cs="Arial"/>
          <w:sz w:val="20"/>
          <w:szCs w:val="20"/>
          <w:lang w:eastAsia="ar-SA"/>
        </w:rPr>
      </w:pPr>
      <w:r w:rsidRPr="00F90B0B">
        <w:rPr>
          <w:rFonts w:ascii="Arial" w:hAnsi="Arial" w:cs="Arial"/>
          <w:sz w:val="20"/>
          <w:szCs w:val="20"/>
          <w:lang w:eastAsia="ar-SA"/>
        </w:rPr>
        <w:t>difetti di funzionamento delle apparecchiature e dei sistemi di collegamento e programmi impiegati dal singolo operatore economico per il collegamento al Sistema;</w:t>
      </w:r>
    </w:p>
    <w:p w14:paraId="707E905D" w14:textId="77777777" w:rsidR="004C7C4E" w:rsidRPr="00F90B0B" w:rsidRDefault="1BFC82D5" w:rsidP="004C7B93">
      <w:pPr>
        <w:pStyle w:val="Paragrafoelenco"/>
        <w:numPr>
          <w:ilvl w:val="0"/>
          <w:numId w:val="56"/>
        </w:numPr>
        <w:spacing w:line="300" w:lineRule="exact"/>
        <w:rPr>
          <w:rFonts w:ascii="Arial" w:hAnsi="Arial" w:cs="Arial"/>
          <w:sz w:val="20"/>
          <w:szCs w:val="20"/>
          <w:lang w:eastAsia="ar-SA"/>
        </w:rPr>
      </w:pPr>
      <w:r w:rsidRPr="00F90B0B">
        <w:rPr>
          <w:rFonts w:ascii="Arial" w:hAnsi="Arial" w:cs="Arial"/>
          <w:sz w:val="20"/>
          <w:szCs w:val="20"/>
          <w:lang w:eastAsia="ar-SA"/>
        </w:rPr>
        <w:t>utilizzo del Sistema da parte dell’operatore economico in maniera non conforme al Disciplinare e a quanto previsto dalle Regole;</w:t>
      </w:r>
    </w:p>
    <w:p w14:paraId="112A2027" w14:textId="5D8923AA" w:rsidR="00FC183F" w:rsidRPr="00F90B0B" w:rsidRDefault="1BFC82D5" w:rsidP="2A5B270E">
      <w:pPr>
        <w:spacing w:line="300" w:lineRule="exact"/>
        <w:rPr>
          <w:rFonts w:ascii="Arial" w:hAnsi="Arial" w:cs="Arial"/>
          <w:sz w:val="20"/>
          <w:szCs w:val="20"/>
        </w:rPr>
      </w:pPr>
      <w:r w:rsidRPr="00F90B0B">
        <w:rPr>
          <w:rFonts w:ascii="Arial" w:hAnsi="Arial" w:cs="Arial"/>
          <w:sz w:val="20"/>
          <w:szCs w:val="20"/>
          <w:lang w:eastAsia="ar-SA"/>
        </w:rPr>
        <w:t xml:space="preserve">In caso di mancato funzionamento del </w:t>
      </w:r>
      <w:r w:rsidR="0062E8CD" w:rsidRPr="00F90B0B">
        <w:rPr>
          <w:rFonts w:ascii="Arial" w:hAnsi="Arial" w:cs="Arial"/>
          <w:sz w:val="20"/>
          <w:szCs w:val="20"/>
          <w:lang w:eastAsia="ar-SA"/>
        </w:rPr>
        <w:t>S</w:t>
      </w:r>
      <w:r w:rsidRPr="00F90B0B">
        <w:rPr>
          <w:rFonts w:ascii="Arial" w:hAnsi="Arial" w:cs="Arial"/>
          <w:sz w:val="20"/>
          <w:szCs w:val="20"/>
          <w:lang w:eastAsia="ar-SA"/>
        </w:rPr>
        <w:t xml:space="preserve">istema o di malfunzionamento dello stesso, non dovuti alle predette circostanze, che impediscono la corretta presentazione delle offerte, al fine di assicurare la massima </w:t>
      </w:r>
      <w:r w:rsidRPr="00F90B0B">
        <w:rPr>
          <w:rFonts w:ascii="Arial" w:hAnsi="Arial" w:cs="Arial"/>
          <w:sz w:val="20"/>
          <w:szCs w:val="20"/>
          <w:lang w:eastAsia="ar-SA"/>
        </w:rPr>
        <w:lastRenderedPageBreak/>
        <w:t xml:space="preserve">partecipazione, la stazione appaltante  </w:t>
      </w:r>
      <w:r w:rsidR="0178E32D" w:rsidRPr="00F90B0B">
        <w:rPr>
          <w:rFonts w:ascii="Arial" w:hAnsi="Arial" w:cs="Arial"/>
          <w:sz w:val="20"/>
          <w:szCs w:val="20"/>
          <w:lang w:eastAsia="ar-SA"/>
        </w:rPr>
        <w:t xml:space="preserve">valuta la necessità di </w:t>
      </w:r>
      <w:r w:rsidRPr="00F90B0B">
        <w:rPr>
          <w:rFonts w:ascii="Arial" w:hAnsi="Arial" w:cs="Arial"/>
          <w:sz w:val="20"/>
          <w:szCs w:val="20"/>
          <w:lang w:eastAsia="ar-SA"/>
        </w:rPr>
        <w:t xml:space="preserve">disporre la sospensione del termine </w:t>
      </w:r>
      <w:r w:rsidR="0178E32D" w:rsidRPr="00F90B0B">
        <w:rPr>
          <w:rFonts w:ascii="Arial" w:hAnsi="Arial" w:cs="Arial"/>
          <w:sz w:val="20"/>
          <w:szCs w:val="20"/>
          <w:lang w:eastAsia="ar-SA"/>
        </w:rPr>
        <w:t>per la</w:t>
      </w:r>
      <w:r w:rsidRPr="00F90B0B">
        <w:rPr>
          <w:rFonts w:ascii="Arial" w:hAnsi="Arial" w:cs="Arial"/>
          <w:sz w:val="20"/>
          <w:szCs w:val="20"/>
          <w:lang w:eastAsia="ar-SA"/>
        </w:rPr>
        <w:t xml:space="preserve"> presentazione delle offerte per </w:t>
      </w:r>
      <w:r w:rsidR="0178E32D" w:rsidRPr="00F90B0B">
        <w:rPr>
          <w:rFonts w:ascii="Arial" w:hAnsi="Arial" w:cs="Arial"/>
          <w:sz w:val="20"/>
          <w:szCs w:val="20"/>
          <w:lang w:eastAsia="ar-SA"/>
        </w:rPr>
        <w:t>il</w:t>
      </w:r>
      <w:r w:rsidRPr="00F90B0B">
        <w:rPr>
          <w:rFonts w:ascii="Arial" w:hAnsi="Arial" w:cs="Arial"/>
          <w:sz w:val="20"/>
          <w:szCs w:val="20"/>
          <w:lang w:eastAsia="ar-SA"/>
        </w:rPr>
        <w:t xml:space="preserve"> periodo di tempo </w:t>
      </w:r>
      <w:r w:rsidR="0178E32D" w:rsidRPr="00F90B0B">
        <w:rPr>
          <w:rFonts w:ascii="Arial" w:hAnsi="Arial" w:cs="Arial"/>
          <w:sz w:val="20"/>
          <w:szCs w:val="20"/>
          <w:lang w:eastAsia="ar-SA"/>
        </w:rPr>
        <w:t xml:space="preserve">strettamente </w:t>
      </w:r>
      <w:r w:rsidRPr="00F90B0B">
        <w:rPr>
          <w:rFonts w:ascii="Arial" w:hAnsi="Arial" w:cs="Arial"/>
          <w:sz w:val="20"/>
          <w:szCs w:val="20"/>
          <w:lang w:eastAsia="ar-SA"/>
        </w:rPr>
        <w:t>necessario a ripristinare il normale funzionamento e la proroga dello stesso per una durata proporzionale alla durata del mancato o non corretto funzionamento, tenuto conto della gravità dello stesso</w:t>
      </w:r>
      <w:r w:rsidR="0178E32D" w:rsidRPr="00F90B0B">
        <w:rPr>
          <w:rFonts w:ascii="Arial" w:hAnsi="Arial" w:cs="Arial"/>
          <w:sz w:val="20"/>
          <w:szCs w:val="20"/>
          <w:lang w:eastAsia="ar-SA"/>
        </w:rPr>
        <w:t xml:space="preserve"> </w:t>
      </w:r>
      <w:r w:rsidR="0178E32D" w:rsidRPr="00F90B0B">
        <w:rPr>
          <w:rFonts w:ascii="Arial" w:hAnsi="Arial" w:cs="Arial"/>
          <w:sz w:val="20"/>
          <w:szCs w:val="20"/>
        </w:rPr>
        <w:t>e del momento in cui si verifica. La proroga o la riapertura del termine di scadenza di presentazione delle offerte limitata ad un periodo massimo di 48 ore dalla data di scadenza indicata nel bando è resa nota sul Sistema e sul sito internet della stazione appaltante, unitamente all’indicazione della durata e dei motivi del malfunzionamento. In tali casi, non è richiesta la pubblicazione di una rettifica al bando di gara ai sensi dell’articolo 27 del codice, né la riedizione della procedura.</w:t>
      </w:r>
    </w:p>
    <w:p w14:paraId="18203E87" w14:textId="448DEABC" w:rsidR="00FC183F" w:rsidRPr="00F90B0B" w:rsidRDefault="0178E32D" w:rsidP="2A5B270E">
      <w:pPr>
        <w:spacing w:line="300" w:lineRule="exact"/>
        <w:rPr>
          <w:rFonts w:ascii="Arial" w:hAnsi="Arial" w:cs="Arial"/>
          <w:sz w:val="20"/>
          <w:szCs w:val="20"/>
        </w:rPr>
      </w:pPr>
      <w:r w:rsidRPr="00F90B0B">
        <w:rPr>
          <w:rFonts w:ascii="Arial" w:hAnsi="Arial" w:cs="Arial"/>
          <w:sz w:val="20"/>
          <w:szCs w:val="20"/>
        </w:rPr>
        <w:t xml:space="preserve">Nel caso in cui la proroga </w:t>
      </w:r>
      <w:r w:rsidR="001B1771" w:rsidRPr="00F90B0B">
        <w:rPr>
          <w:rFonts w:ascii="Arial" w:hAnsi="Arial" w:cs="Arial"/>
          <w:sz w:val="20"/>
          <w:szCs w:val="20"/>
        </w:rPr>
        <w:t xml:space="preserve">o la riapertura </w:t>
      </w:r>
      <w:r w:rsidRPr="00F90B0B">
        <w:rPr>
          <w:rFonts w:ascii="Arial" w:hAnsi="Arial" w:cs="Arial"/>
          <w:sz w:val="20"/>
          <w:szCs w:val="20"/>
        </w:rPr>
        <w:t>dei termini per la presentazione delle offerte abbia una durata superiore, la stazione appaltante rettifica il bando di gara con indicazione della nuova scadenza.</w:t>
      </w:r>
    </w:p>
    <w:p w14:paraId="280B8A06" w14:textId="229DACA1" w:rsidR="00FC183F" w:rsidRPr="00F90B0B" w:rsidRDefault="0178E32D" w:rsidP="2A5B270E">
      <w:pPr>
        <w:spacing w:line="300" w:lineRule="exact"/>
        <w:rPr>
          <w:rFonts w:ascii="Arial" w:hAnsi="Arial" w:cs="Arial"/>
          <w:sz w:val="20"/>
          <w:szCs w:val="20"/>
        </w:rPr>
      </w:pPr>
      <w:r w:rsidRPr="00F90B0B">
        <w:rPr>
          <w:rFonts w:ascii="Arial" w:hAnsi="Arial" w:cs="Arial"/>
          <w:sz w:val="20"/>
          <w:szCs w:val="20"/>
        </w:rPr>
        <w:t>Nei soli casi in cui la sospensione</w:t>
      </w:r>
      <w:r w:rsidR="001B1771" w:rsidRPr="00F90B0B">
        <w:rPr>
          <w:rFonts w:ascii="Arial" w:hAnsi="Arial" w:cs="Arial"/>
          <w:sz w:val="20"/>
          <w:szCs w:val="20"/>
        </w:rPr>
        <w:t>, la riapertura</w:t>
      </w:r>
      <w:r w:rsidRPr="00F90B0B">
        <w:rPr>
          <w:rFonts w:ascii="Arial" w:hAnsi="Arial" w:cs="Arial"/>
          <w:sz w:val="20"/>
          <w:szCs w:val="20"/>
        </w:rPr>
        <w:t xml:space="preserve"> o la proroga dei termini non siano considerati idonei a garantire la </w:t>
      </w:r>
      <w:r w:rsidRPr="00F90B0B">
        <w:rPr>
          <w:rFonts w:ascii="Arial" w:hAnsi="Arial" w:cs="Arial"/>
          <w:i/>
          <w:iCs/>
          <w:sz w:val="20"/>
          <w:szCs w:val="20"/>
        </w:rPr>
        <w:t>par condicio</w:t>
      </w:r>
      <w:r w:rsidRPr="00F90B0B">
        <w:rPr>
          <w:rFonts w:ascii="Arial" w:hAnsi="Arial" w:cs="Arial"/>
          <w:sz w:val="20"/>
          <w:szCs w:val="20"/>
        </w:rPr>
        <w:t xml:space="preserve"> dei partecipanti e/o la segretezza delle offerte, la stazione appaltante procede alla riedizione della procedura.</w:t>
      </w:r>
    </w:p>
    <w:p w14:paraId="24A67B5F" w14:textId="77777777" w:rsidR="004C7C4E" w:rsidRPr="00F90B0B" w:rsidRDefault="1BFC82D5"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La stazione appaltante si riserva di agire in tal modo anche quando, esclusa la negligenza dell’operatore economico, non sia possibile accertare la causa del mancato funzionamento o del malfunzionamento.</w:t>
      </w:r>
    </w:p>
    <w:p w14:paraId="0CC15A9F" w14:textId="1C086CEA" w:rsidR="12D95B61" w:rsidRPr="00F90B0B" w:rsidRDefault="12D95B61" w:rsidP="12D95B61">
      <w:pPr>
        <w:spacing w:line="300" w:lineRule="exact"/>
        <w:rPr>
          <w:rFonts w:ascii="Arial" w:eastAsia="Calibri" w:hAnsi="Arial" w:cs="Arial"/>
          <w:sz w:val="20"/>
          <w:szCs w:val="20"/>
          <w:lang w:eastAsia="ar-SA"/>
        </w:rPr>
      </w:pPr>
    </w:p>
    <w:p w14:paraId="6815006A" w14:textId="77777777" w:rsidR="004C7C4E" w:rsidRPr="00F90B0B" w:rsidRDefault="1BFC82D5"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08BDE38A" w14:textId="12AB4D87" w:rsidR="004C7C4E" w:rsidRPr="00F90B0B" w:rsidRDefault="004C7C4E" w:rsidP="004C7B93">
      <w:pPr>
        <w:spacing w:line="300" w:lineRule="exact"/>
        <w:rPr>
          <w:rFonts w:ascii="Arial" w:hAnsi="Arial" w:cs="Arial"/>
          <w:bCs/>
          <w:color w:val="0033CC"/>
          <w:sz w:val="20"/>
          <w:szCs w:val="20"/>
          <w:lang w:eastAsia="it-IT"/>
        </w:rPr>
      </w:pPr>
      <w:r w:rsidRPr="00F90B0B">
        <w:rPr>
          <w:rFonts w:ascii="Arial" w:eastAsia="Calibri" w:hAnsi="Arial" w:cs="Arial"/>
          <w:sz w:val="20"/>
          <w:szCs w:val="20"/>
          <w:lang w:eastAsia="ar-SA"/>
        </w:rPr>
        <w:t xml:space="preserve">L’utilizzo e il funzionamento del Sistema avvengono in conformità a quanto riportato nelle Regole che costituiscono parte integrante del presente disciplinare, anche se non materialmente allegate e consultabili sul sito acquistinretepa.it&gt;chi siamo&gt;come funziona al seguente link: </w:t>
      </w:r>
      <w:hyperlink r:id="rId11" w:history="1">
        <w:r w:rsidR="00D8566D" w:rsidRPr="00F90B0B">
          <w:rPr>
            <w:rStyle w:val="Collegamentoipertestuale"/>
            <w:rFonts w:ascii="Arial" w:eastAsia="Calibri" w:hAnsi="Arial" w:cs="Arial"/>
            <w:sz w:val="20"/>
            <w:szCs w:val="20"/>
          </w:rPr>
          <w:t>https://www.acquistinretepa.it/opencms/opencms/programma_comeFunziona_RegoleSistema.html</w:t>
        </w:r>
      </w:hyperlink>
      <w:r w:rsidR="0087097F" w:rsidRPr="00F90B0B">
        <w:rPr>
          <w:rFonts w:ascii="Arial" w:hAnsi="Arial" w:cs="Arial"/>
          <w:sz w:val="20"/>
          <w:szCs w:val="20"/>
        </w:rPr>
        <w:t>.</w:t>
      </w:r>
    </w:p>
    <w:p w14:paraId="77CED05D" w14:textId="77777777" w:rsidR="004C7C4E" w:rsidRPr="00F90B0B" w:rsidRDefault="004C7C4E"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541C7892" w14:textId="77777777" w:rsidR="004C7C4E" w:rsidRPr="00F90B0B" w:rsidRDefault="1BFC82D5"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634A4B62" w14:textId="7CC07FFC" w:rsidR="004C7C4E" w:rsidRPr="00F90B0B" w:rsidRDefault="004C7C4E"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Con la registrazione e la presentazione dell’offerta, i concorrenti man</w:t>
      </w:r>
      <w:r w:rsidR="004608A6" w:rsidRPr="00F90B0B">
        <w:rPr>
          <w:rFonts w:ascii="Arial" w:eastAsia="Calibri" w:hAnsi="Arial" w:cs="Arial"/>
          <w:sz w:val="20"/>
          <w:szCs w:val="20"/>
          <w:lang w:eastAsia="ar-SA"/>
        </w:rPr>
        <w:t>levano e tengono indenne il MEF e</w:t>
      </w:r>
      <w:r w:rsidRPr="00F90B0B">
        <w:rPr>
          <w:rFonts w:ascii="Arial" w:eastAsia="Calibri" w:hAnsi="Arial" w:cs="Arial"/>
          <w:sz w:val="20"/>
          <w:szCs w:val="20"/>
          <w:lang w:eastAsia="ar-SA"/>
        </w:rPr>
        <w:t xml:space="preserve"> la Consip S.p.A. </w:t>
      </w:r>
      <w:r w:rsidR="004608A6" w:rsidRPr="00F90B0B">
        <w:rPr>
          <w:rFonts w:ascii="Arial" w:eastAsia="Calibri" w:hAnsi="Arial" w:cs="Arial"/>
          <w:sz w:val="20"/>
          <w:szCs w:val="20"/>
          <w:lang w:eastAsia="ar-SA"/>
        </w:rPr>
        <w:t xml:space="preserve">anche in qualità di </w:t>
      </w:r>
      <w:r w:rsidRPr="00F90B0B">
        <w:rPr>
          <w:rFonts w:ascii="Arial" w:eastAsia="Calibri" w:hAnsi="Arial" w:cs="Arial"/>
          <w:sz w:val="20"/>
          <w:szCs w:val="20"/>
          <w:lang w:eastAsia="ar-SA"/>
        </w:rPr>
        <w:t xml:space="preserve">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343AE058" w14:textId="4085582B" w:rsidR="004C7C4E" w:rsidRPr="00F90B0B" w:rsidRDefault="1BFC82D5"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A fronte di violazioni di cui sopra, di disposizioni di legge o regolamentari e di irregolarità nell’utilizzo del Sistema da parte dei concorrenti, oltre a quanto previsto nelle altre parti del presente Disciplinare di gara, il </w:t>
      </w:r>
      <w:r w:rsidR="5545EA17" w:rsidRPr="00F90B0B">
        <w:rPr>
          <w:rFonts w:ascii="Arial" w:eastAsia="Calibri" w:hAnsi="Arial" w:cs="Arial"/>
          <w:sz w:val="20"/>
          <w:szCs w:val="20"/>
          <w:lang w:eastAsia="ar-SA"/>
        </w:rPr>
        <w:t xml:space="preserve">MEF </w:t>
      </w:r>
      <w:r w:rsidR="1F1235CB" w:rsidRPr="00F90B0B">
        <w:rPr>
          <w:rFonts w:ascii="Arial" w:eastAsia="Calibri" w:hAnsi="Arial" w:cs="Arial"/>
          <w:sz w:val="20"/>
          <w:szCs w:val="20"/>
          <w:lang w:eastAsia="ar-SA"/>
        </w:rPr>
        <w:t xml:space="preserve">e la Consip S.p.A. anche in qualità di Gestore del Sistema, </w:t>
      </w:r>
      <w:r w:rsidRPr="00F90B0B">
        <w:rPr>
          <w:rFonts w:ascii="Arial" w:eastAsia="Calibri" w:hAnsi="Arial" w:cs="Arial"/>
          <w:sz w:val="20"/>
          <w:szCs w:val="20"/>
          <w:lang w:eastAsia="ar-SA"/>
        </w:rPr>
        <w:t xml:space="preserve">ciascuno per quanto di rispettiva competenza, si riservano il diritto di agire per il risarcimento dei danni, diretti e indiretti, patrimoniali e di immagine, eventualmente subiti. </w:t>
      </w:r>
    </w:p>
    <w:p w14:paraId="51BD5F78" w14:textId="77777777" w:rsidR="004C7C4E" w:rsidRDefault="004C7C4E" w:rsidP="004C7B93">
      <w:pPr>
        <w:spacing w:line="300" w:lineRule="exact"/>
        <w:rPr>
          <w:rFonts w:ascii="Arial" w:eastAsia="Calibri" w:hAnsi="Arial" w:cs="Arial"/>
          <w:sz w:val="20"/>
          <w:szCs w:val="20"/>
        </w:rPr>
      </w:pPr>
    </w:p>
    <w:p w14:paraId="5E6FFF61" w14:textId="77777777" w:rsidR="002342FC" w:rsidRDefault="002342FC" w:rsidP="004C7B93">
      <w:pPr>
        <w:spacing w:line="300" w:lineRule="exact"/>
        <w:rPr>
          <w:rFonts w:ascii="Arial" w:eastAsia="Calibri" w:hAnsi="Arial" w:cs="Arial"/>
          <w:sz w:val="20"/>
          <w:szCs w:val="20"/>
        </w:rPr>
      </w:pPr>
    </w:p>
    <w:p w14:paraId="1C3FEF6C" w14:textId="77777777" w:rsidR="002342FC" w:rsidRPr="00F90B0B" w:rsidRDefault="002342FC" w:rsidP="004C7B93">
      <w:pPr>
        <w:spacing w:line="300" w:lineRule="exact"/>
        <w:rPr>
          <w:rFonts w:ascii="Arial" w:eastAsia="Calibri" w:hAnsi="Arial" w:cs="Arial"/>
          <w:sz w:val="20"/>
          <w:szCs w:val="20"/>
        </w:rPr>
      </w:pPr>
    </w:p>
    <w:p w14:paraId="69044DB7" w14:textId="164D0F0D" w:rsidR="004C7C4E" w:rsidRPr="00F90B0B" w:rsidRDefault="00DF3372" w:rsidP="004C7B93">
      <w:pPr>
        <w:pStyle w:val="Titolo3"/>
        <w:spacing w:line="300" w:lineRule="exact"/>
        <w:rPr>
          <w:rFonts w:ascii="Arial" w:hAnsi="Arial" w:cs="Arial"/>
          <w:lang w:val="en-US"/>
        </w:rPr>
      </w:pPr>
      <w:bookmarkStart w:id="69" w:name="_Toc229996723"/>
      <w:r w:rsidRPr="00F90B0B">
        <w:rPr>
          <w:rFonts w:ascii="Arial" w:hAnsi="Arial" w:cs="Arial"/>
          <w:lang w:val="en-US"/>
        </w:rPr>
        <w:lastRenderedPageBreak/>
        <w:t>Dotazioni tecniche</w:t>
      </w:r>
      <w:bookmarkEnd w:id="69"/>
    </w:p>
    <w:p w14:paraId="65265E7D" w14:textId="443029A2" w:rsidR="004C7C4E" w:rsidRPr="00F90B0B" w:rsidRDefault="004C7C4E"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Ai fini della partecipazione alla presente procedura, ogni operatore economico deve dotarsi, a propria cura, spesa e responsabilità della strumentazione tecnica ed informatica conforme a quella indicata nel presente disciplinare e nelle Regole.</w:t>
      </w:r>
    </w:p>
    <w:p w14:paraId="0C03C8AA" w14:textId="77777777" w:rsidR="004C7C4E" w:rsidRPr="00F90B0B" w:rsidRDefault="004C7C4E" w:rsidP="004C7B93">
      <w:pPr>
        <w:tabs>
          <w:tab w:val="left" w:pos="2552"/>
        </w:tabs>
        <w:spacing w:line="300" w:lineRule="exact"/>
        <w:rPr>
          <w:rFonts w:ascii="Arial" w:eastAsia="Calibri" w:hAnsi="Arial" w:cs="Arial"/>
          <w:sz w:val="20"/>
          <w:szCs w:val="20"/>
        </w:rPr>
      </w:pPr>
      <w:r w:rsidRPr="00F90B0B">
        <w:rPr>
          <w:rFonts w:ascii="Arial" w:eastAsia="Calibri" w:hAnsi="Arial" w:cs="Arial"/>
          <w:sz w:val="20"/>
          <w:szCs w:val="20"/>
        </w:rPr>
        <w:t>In ogni caso è indispensabile:</w:t>
      </w:r>
    </w:p>
    <w:p w14:paraId="526EB1B0" w14:textId="77777777" w:rsidR="004D576F" w:rsidRPr="00F90B0B" w:rsidRDefault="004C7C4E" w:rsidP="004D576F">
      <w:pPr>
        <w:numPr>
          <w:ilvl w:val="0"/>
          <w:numId w:val="32"/>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disporre almeno di un personal computer conforme agli standard aggiornati di mercato, con connessione internet e dotato di un comune browser idoneo ad operare in modo corretto sul Sistema;</w:t>
      </w:r>
    </w:p>
    <w:p w14:paraId="77BDF764" w14:textId="2B5061BE" w:rsidR="00632E88" w:rsidRPr="00F90B0B" w:rsidRDefault="74F29C7E" w:rsidP="004D576F">
      <w:pPr>
        <w:numPr>
          <w:ilvl w:val="0"/>
          <w:numId w:val="32"/>
        </w:numPr>
        <w:tabs>
          <w:tab w:val="left" w:pos="2552"/>
        </w:tabs>
        <w:spacing w:line="300" w:lineRule="exact"/>
        <w:rPr>
          <w:rFonts w:ascii="Arial" w:eastAsia="Calibri" w:hAnsi="Arial" w:cs="Arial"/>
          <w:sz w:val="20"/>
          <w:szCs w:val="20"/>
          <w:lang w:eastAsia="it-IT"/>
        </w:rPr>
      </w:pPr>
      <w:r w:rsidRPr="00F90B0B">
        <w:rPr>
          <w:rFonts w:ascii="Arial" w:hAnsi="Arial" w:cs="Arial"/>
          <w:sz w:val="20"/>
          <w:szCs w:val="20"/>
        </w:rPr>
        <w:t>d</w:t>
      </w:r>
      <w:r w:rsidR="44E9B685" w:rsidRPr="00F90B0B">
        <w:rPr>
          <w:rFonts w:ascii="Arial" w:hAnsi="Arial" w:cs="Arial"/>
          <w:sz w:val="20"/>
          <w:szCs w:val="20"/>
        </w:rPr>
        <w:t xml:space="preserve">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w:t>
      </w:r>
      <w:r w:rsidR="003D021C" w:rsidRPr="00F90B0B">
        <w:rPr>
          <w:rFonts w:ascii="Arial" w:hAnsi="Arial" w:cs="Arial"/>
          <w:sz w:val="20"/>
          <w:szCs w:val="20"/>
        </w:rPr>
        <w:t>dal Sistema</w:t>
      </w:r>
      <w:r w:rsidR="44E9B685" w:rsidRPr="00F90B0B">
        <w:rPr>
          <w:rFonts w:ascii="Arial" w:hAnsi="Arial" w:cs="Arial"/>
          <w:sz w:val="20"/>
          <w:szCs w:val="20"/>
        </w:rPr>
        <w:t xml:space="preserve"> e caratterizzata da un Level of Assurance (</w:t>
      </w:r>
      <w:proofErr w:type="spellStart"/>
      <w:r w:rsidR="44E9B685" w:rsidRPr="00F90B0B">
        <w:rPr>
          <w:rFonts w:ascii="Arial" w:hAnsi="Arial" w:cs="Arial"/>
          <w:sz w:val="20"/>
          <w:szCs w:val="20"/>
        </w:rPr>
        <w:t>LoA</w:t>
      </w:r>
      <w:proofErr w:type="spellEnd"/>
      <w:r w:rsidR="44E9B685" w:rsidRPr="00F90B0B">
        <w:rPr>
          <w:rFonts w:ascii="Arial" w:hAnsi="Arial" w:cs="Arial"/>
          <w:sz w:val="20"/>
          <w:szCs w:val="20"/>
        </w:rPr>
        <w:t xml:space="preserve">) pari </w:t>
      </w:r>
      <w:r w:rsidR="00A66D5A" w:rsidRPr="00F90B0B">
        <w:rPr>
          <w:rFonts w:ascii="Arial" w:hAnsi="Arial" w:cs="Arial"/>
          <w:sz w:val="20"/>
          <w:szCs w:val="20"/>
        </w:rPr>
        <w:t>a 2</w:t>
      </w:r>
      <w:r w:rsidR="44E9B685" w:rsidRPr="00F90B0B">
        <w:rPr>
          <w:rFonts w:ascii="Arial" w:hAnsi="Arial" w:cs="Arial"/>
          <w:sz w:val="20"/>
          <w:szCs w:val="20"/>
        </w:rPr>
        <w:t>, in conformità allo standard ISO/IEC 29115 (e relative evoluzioni)</w:t>
      </w:r>
      <w:r w:rsidR="00DA3037" w:rsidRPr="00F90B0B">
        <w:rPr>
          <w:rFonts w:ascii="Arial" w:hAnsi="Arial" w:cs="Arial"/>
          <w:sz w:val="20"/>
          <w:szCs w:val="20"/>
        </w:rPr>
        <w:t>;</w:t>
      </w:r>
    </w:p>
    <w:p w14:paraId="20A5F826" w14:textId="77777777" w:rsidR="004C7C4E" w:rsidRPr="00F90B0B" w:rsidRDefault="004C7C4E" w:rsidP="004C7B93">
      <w:pPr>
        <w:numPr>
          <w:ilvl w:val="0"/>
          <w:numId w:val="32"/>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1A2D8500" w14:textId="77777777" w:rsidR="004C7C4E" w:rsidRPr="00F90B0B" w:rsidRDefault="004C7C4E" w:rsidP="004C7B93">
      <w:pPr>
        <w:numPr>
          <w:ilvl w:val="0"/>
          <w:numId w:val="32"/>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avere da parte del legale rappresentante dell’operatore economico (o da persona munita di idonei poteri di firma) un certificato di firma digitale, in corso di validità, rilasciato da:</w:t>
      </w:r>
    </w:p>
    <w:p w14:paraId="5F541782" w14:textId="77777777" w:rsidR="004C7C4E" w:rsidRPr="00F90B0B" w:rsidRDefault="004C7C4E" w:rsidP="004C7B93">
      <w:pPr>
        <w:numPr>
          <w:ilvl w:val="0"/>
          <w:numId w:val="33"/>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un organismo incluso nell’elenco pubblico dei certificatori tenuto dall’Agenzia per l’Italia Digita le (previsto dall’articolo 29 del decreto legislativo n. 82 / 05);</w:t>
      </w:r>
    </w:p>
    <w:p w14:paraId="3816AD25" w14:textId="77777777" w:rsidR="004C7C4E" w:rsidRPr="00F90B0B" w:rsidRDefault="004C7C4E" w:rsidP="004C7B93">
      <w:pPr>
        <w:numPr>
          <w:ilvl w:val="0"/>
          <w:numId w:val="33"/>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un certificatore operante in base a una licenza o autorizzazione rilasciata da uno Stato membro dell’Unione europea e in possesso dei requisiti previsti dal Regolamento n. 910/14;</w:t>
      </w:r>
    </w:p>
    <w:p w14:paraId="58FD32E4" w14:textId="77777777" w:rsidR="004C7C4E" w:rsidRPr="00F90B0B" w:rsidRDefault="004C7C4E" w:rsidP="004C7B93">
      <w:pPr>
        <w:numPr>
          <w:ilvl w:val="0"/>
          <w:numId w:val="33"/>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un certificatore stabilito in uno Stato non facente parte dell’Unione europea quando ricorre una delle seguenti condizioni:</w:t>
      </w:r>
    </w:p>
    <w:p w14:paraId="0496357D" w14:textId="77777777" w:rsidR="004C7C4E" w:rsidRPr="00F90B0B" w:rsidRDefault="004C7C4E" w:rsidP="004C7B93">
      <w:pPr>
        <w:numPr>
          <w:ilvl w:val="1"/>
          <w:numId w:val="34"/>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il certificatore possiede i requisiti previsti dal Regolamento n. 910/14 ed è qualificato in uno stato membro;</w:t>
      </w:r>
    </w:p>
    <w:p w14:paraId="118EBC07" w14:textId="77777777" w:rsidR="004C7C4E" w:rsidRPr="00F90B0B" w:rsidRDefault="004C7C4E" w:rsidP="004C7B93">
      <w:pPr>
        <w:numPr>
          <w:ilvl w:val="1"/>
          <w:numId w:val="34"/>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il certificato qualificato è garantito da un certificatore stabilito nell’Unione Europea, in possesso dei requisiti di cui al regolamento n. 910/ 1 4;</w:t>
      </w:r>
    </w:p>
    <w:p w14:paraId="2BD01430" w14:textId="77777777" w:rsidR="004C7C4E" w:rsidRPr="00F90B0B" w:rsidRDefault="004C7C4E" w:rsidP="004C7B93">
      <w:pPr>
        <w:numPr>
          <w:ilvl w:val="1"/>
          <w:numId w:val="34"/>
        </w:numPr>
        <w:tabs>
          <w:tab w:val="left" w:pos="2552"/>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il certificato qualificato, o il certificatore, è riconosciuto in forza di un accordo bilaterale o multilaterale tra l’Unione Europea e paesi terzi o organizzazioni internazionali.</w:t>
      </w:r>
    </w:p>
    <w:p w14:paraId="68A33F64" w14:textId="77777777" w:rsidR="004C7C4E" w:rsidRPr="00F90B0B" w:rsidRDefault="004C7C4E" w:rsidP="004C7B93">
      <w:pPr>
        <w:tabs>
          <w:tab w:val="left" w:pos="2552"/>
        </w:tabs>
        <w:spacing w:line="300" w:lineRule="exact"/>
        <w:ind w:left="1788"/>
        <w:rPr>
          <w:rFonts w:ascii="Arial" w:eastAsia="Calibri" w:hAnsi="Arial" w:cs="Arial"/>
          <w:sz w:val="20"/>
          <w:szCs w:val="20"/>
          <w:lang w:eastAsia="it-IT"/>
        </w:rPr>
      </w:pPr>
    </w:p>
    <w:p w14:paraId="59C3C3E1" w14:textId="263F6934" w:rsidR="004C7C4E" w:rsidRPr="00F90B0B" w:rsidRDefault="00CE3F12" w:rsidP="004C7B93">
      <w:pPr>
        <w:keepNext/>
        <w:numPr>
          <w:ilvl w:val="1"/>
          <w:numId w:val="9"/>
        </w:numPr>
        <w:spacing w:line="300" w:lineRule="exact"/>
        <w:outlineLvl w:val="2"/>
        <w:rPr>
          <w:rFonts w:ascii="Arial" w:hAnsi="Arial" w:cs="Arial"/>
          <w:b/>
          <w:caps/>
          <w:sz w:val="20"/>
          <w:szCs w:val="20"/>
          <w:lang w:val="en-US"/>
        </w:rPr>
      </w:pPr>
      <w:r w:rsidRPr="00F90B0B">
        <w:rPr>
          <w:rFonts w:ascii="Arial" w:hAnsi="Arial" w:cs="Arial"/>
          <w:b/>
          <w:bCs/>
          <w:caps/>
          <w:sz w:val="20"/>
          <w:szCs w:val="20"/>
        </w:rPr>
        <w:t>Identificazione</w:t>
      </w:r>
    </w:p>
    <w:p w14:paraId="5F98B44B" w14:textId="77777777" w:rsidR="00391EA3" w:rsidRPr="00F90B0B" w:rsidRDefault="00391EA3" w:rsidP="004C7B93">
      <w:pPr>
        <w:spacing w:line="300" w:lineRule="exact"/>
        <w:rPr>
          <w:rFonts w:ascii="Arial" w:eastAsia="Calibri" w:hAnsi="Arial" w:cs="Arial"/>
          <w:strike/>
          <w:sz w:val="20"/>
          <w:szCs w:val="20"/>
        </w:rPr>
      </w:pPr>
      <w:r w:rsidRPr="00F90B0B">
        <w:rPr>
          <w:rFonts w:ascii="Arial" w:eastAsia="Calibri" w:hAnsi="Arial" w:cs="Arial"/>
          <w:sz w:val="20"/>
          <w:szCs w:val="20"/>
        </w:rPr>
        <w:t xml:space="preserve">Per poter presentare offerta è necessario che almeno </w:t>
      </w:r>
      <w:r w:rsidRPr="00F90B0B">
        <w:rPr>
          <w:rFonts w:ascii="Arial" w:hAnsi="Arial" w:cs="Arial"/>
          <w:sz w:val="20"/>
        </w:rPr>
        <w:t xml:space="preserve">un soggetto, </w:t>
      </w:r>
      <w:r w:rsidRPr="00F90B0B">
        <w:rPr>
          <w:rFonts w:ascii="Arial" w:eastAsia="Calibri" w:hAnsi="Arial" w:cs="Arial"/>
          <w:sz w:val="20"/>
          <w:szCs w:val="20"/>
          <w:lang w:eastAsia="ar-SA"/>
        </w:rPr>
        <w:t xml:space="preserve">dotato dei necessari poteri per impegnare l’operatore economico per conto del quale intende operare, </w:t>
      </w:r>
      <w:r w:rsidRPr="00F90B0B">
        <w:rPr>
          <w:rFonts w:ascii="Arial" w:eastAsia="Calibri" w:hAnsi="Arial" w:cs="Arial"/>
          <w:sz w:val="20"/>
          <w:szCs w:val="20"/>
        </w:rPr>
        <w:t>acceda previa apposita Registrazione, al Sistema.</w:t>
      </w:r>
    </w:p>
    <w:p w14:paraId="560DA81E" w14:textId="0792F2C1" w:rsidR="007D6B00" w:rsidRPr="00F90B0B" w:rsidRDefault="00391EA3" w:rsidP="2A5B270E">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L’accesso al Sistema è gratuito ed è consentito a seguito dell’identificazione online che può avvenire: </w:t>
      </w:r>
    </w:p>
    <w:p w14:paraId="07561C30" w14:textId="043CE031" w:rsidR="003F412B" w:rsidRPr="00FC10AF" w:rsidRDefault="05C42A39" w:rsidP="00675A18">
      <w:pPr>
        <w:pStyle w:val="Paragrafoelenco"/>
        <w:numPr>
          <w:ilvl w:val="0"/>
          <w:numId w:val="55"/>
        </w:numPr>
        <w:spacing w:line="300" w:lineRule="exact"/>
        <w:jc w:val="both"/>
        <w:rPr>
          <w:rFonts w:ascii="Arial" w:hAnsi="Arial" w:cs="Arial"/>
          <w:color w:val="1F4E79"/>
        </w:rPr>
      </w:pPr>
      <w:r w:rsidRPr="00F90B0B">
        <w:rPr>
          <w:rFonts w:ascii="Arial" w:hAnsi="Arial" w:cs="Arial"/>
          <w:sz w:val="20"/>
          <w:szCs w:val="20"/>
        </w:rPr>
        <w:t>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r w:rsidR="00680751" w:rsidRPr="00F90B0B">
        <w:rPr>
          <w:rFonts w:ascii="Arial" w:hAnsi="Arial" w:cs="Arial"/>
          <w:sz w:val="20"/>
          <w:szCs w:val="20"/>
        </w:rPr>
        <w:t>.</w:t>
      </w:r>
    </w:p>
    <w:p w14:paraId="46EAC442" w14:textId="1B468820" w:rsidR="003F412B" w:rsidRPr="00FC10AF" w:rsidRDefault="00680751" w:rsidP="00675A18">
      <w:pPr>
        <w:pStyle w:val="Paragrafoelenco"/>
        <w:numPr>
          <w:ilvl w:val="0"/>
          <w:numId w:val="55"/>
        </w:numPr>
        <w:spacing w:line="300" w:lineRule="exact"/>
        <w:jc w:val="both"/>
        <w:rPr>
          <w:rFonts w:ascii="Arial" w:hAnsi="Arial" w:cs="Arial"/>
          <w:color w:val="1F4E79"/>
        </w:rPr>
      </w:pPr>
      <w:r w:rsidRPr="00F90B0B">
        <w:rPr>
          <w:rFonts w:ascii="Arial" w:hAnsi="Arial" w:cs="Arial"/>
          <w:sz w:val="20"/>
          <w:szCs w:val="20"/>
        </w:rPr>
        <w:t>I</w:t>
      </w:r>
      <w:r w:rsidR="05C42A39" w:rsidRPr="00F90B0B">
        <w:rPr>
          <w:rFonts w:ascii="Arial" w:hAnsi="Arial" w:cs="Arial"/>
          <w:sz w:val="20"/>
          <w:szCs w:val="20"/>
        </w:rPr>
        <w:t xml:space="preserve">n caso di </w:t>
      </w:r>
      <w:r w:rsidR="05C42A39" w:rsidRPr="00F90B0B">
        <w:rPr>
          <w:rFonts w:ascii="Arial" w:hAnsi="Arial" w:cs="Arial"/>
          <w:sz w:val="20"/>
          <w:szCs w:val="20"/>
          <w:u w:val="single"/>
        </w:rPr>
        <w:t>operatore economico extra-UE</w:t>
      </w:r>
      <w:r w:rsidR="05C42A39" w:rsidRPr="00F90B0B">
        <w:rPr>
          <w:rFonts w:ascii="Arial" w:hAnsi="Arial" w:cs="Arial"/>
          <w:sz w:val="20"/>
          <w:szCs w:val="20"/>
        </w:rPr>
        <w:t xml:space="preserve">, attraverso una identità digitale compatibile con il framework di autenticazione stabilito </w:t>
      </w:r>
      <w:r w:rsidR="779C0E83" w:rsidRPr="00F90B0B">
        <w:rPr>
          <w:rFonts w:ascii="Arial" w:hAnsi="Arial" w:cs="Arial"/>
          <w:sz w:val="20"/>
          <w:szCs w:val="20"/>
        </w:rPr>
        <w:t xml:space="preserve">dal Sistema </w:t>
      </w:r>
      <w:r w:rsidR="05C42A39" w:rsidRPr="00F90B0B">
        <w:rPr>
          <w:rFonts w:ascii="Arial" w:hAnsi="Arial" w:cs="Arial"/>
          <w:sz w:val="20"/>
          <w:szCs w:val="20"/>
        </w:rPr>
        <w:t>e caratterizzata da un Level of Assurance (</w:t>
      </w:r>
      <w:proofErr w:type="spellStart"/>
      <w:r w:rsidR="05C42A39" w:rsidRPr="00F90B0B">
        <w:rPr>
          <w:rFonts w:ascii="Arial" w:hAnsi="Arial" w:cs="Arial"/>
          <w:sz w:val="20"/>
          <w:szCs w:val="20"/>
        </w:rPr>
        <w:t>LoA</w:t>
      </w:r>
      <w:proofErr w:type="spellEnd"/>
      <w:r w:rsidR="05C42A39" w:rsidRPr="00F90B0B">
        <w:rPr>
          <w:rFonts w:ascii="Arial" w:hAnsi="Arial" w:cs="Arial"/>
          <w:sz w:val="20"/>
          <w:szCs w:val="20"/>
        </w:rPr>
        <w:t xml:space="preserve">) pari </w:t>
      </w:r>
      <w:r w:rsidR="00273107" w:rsidRPr="00F90B0B">
        <w:rPr>
          <w:rFonts w:ascii="Arial" w:hAnsi="Arial" w:cs="Arial"/>
          <w:sz w:val="20"/>
          <w:szCs w:val="20"/>
        </w:rPr>
        <w:t>a 2</w:t>
      </w:r>
      <w:r w:rsidR="05C42A39" w:rsidRPr="00F90B0B">
        <w:rPr>
          <w:rFonts w:ascii="Arial" w:hAnsi="Arial" w:cs="Arial"/>
          <w:sz w:val="20"/>
          <w:szCs w:val="20"/>
        </w:rPr>
        <w:t>, in conformità allo standard ISO/IEC 29115 (e relative evoluzioni).</w:t>
      </w:r>
      <w:r w:rsidR="005B677F" w:rsidRPr="00F90B0B">
        <w:rPr>
          <w:rFonts w:ascii="Arial" w:hAnsi="Arial" w:cs="Arial"/>
          <w:sz w:val="20"/>
          <w:szCs w:val="20"/>
        </w:rPr>
        <w:t xml:space="preserve"> </w:t>
      </w:r>
    </w:p>
    <w:p w14:paraId="06B6445A" w14:textId="6842AB12" w:rsidR="005B677F" w:rsidRPr="00FC10AF" w:rsidRDefault="005B677F" w:rsidP="00675A18">
      <w:pPr>
        <w:pStyle w:val="Paragrafoelenco"/>
        <w:spacing w:line="300" w:lineRule="exact"/>
        <w:jc w:val="both"/>
        <w:rPr>
          <w:rFonts w:ascii="Arial" w:hAnsi="Arial" w:cs="Arial"/>
          <w:color w:val="1F4E79"/>
        </w:rPr>
      </w:pPr>
      <w:r w:rsidRPr="00F90B0B">
        <w:rPr>
          <w:rFonts w:ascii="Arial" w:hAnsi="Arial" w:cs="Arial"/>
          <w:sz w:val="20"/>
          <w:szCs w:val="20"/>
        </w:rPr>
        <w:lastRenderedPageBreak/>
        <w:t xml:space="preserve">Nello specifico </w:t>
      </w:r>
      <w:r w:rsidR="00680751" w:rsidRPr="00F90B0B">
        <w:rPr>
          <w:rFonts w:ascii="Arial" w:hAnsi="Arial" w:cs="Arial"/>
          <w:sz w:val="20"/>
          <w:szCs w:val="20"/>
        </w:rPr>
        <w:t xml:space="preserve">tale operatore </w:t>
      </w:r>
      <w:r w:rsidR="003F179D" w:rsidRPr="00F90B0B">
        <w:rPr>
          <w:rFonts w:ascii="Arial" w:hAnsi="Arial" w:cs="Arial"/>
          <w:sz w:val="20"/>
          <w:szCs w:val="20"/>
        </w:rPr>
        <w:t>(</w:t>
      </w:r>
      <w:r w:rsidR="00680751" w:rsidRPr="00F90B0B">
        <w:rPr>
          <w:rFonts w:ascii="Arial" w:hAnsi="Arial" w:cs="Arial"/>
          <w:sz w:val="20"/>
          <w:szCs w:val="20"/>
        </w:rPr>
        <w:t xml:space="preserve">e l’operatore </w:t>
      </w:r>
      <w:r w:rsidRPr="00F90B0B">
        <w:rPr>
          <w:rFonts w:ascii="Arial" w:hAnsi="Arial" w:cs="Arial"/>
          <w:sz w:val="20"/>
          <w:szCs w:val="20"/>
        </w:rPr>
        <w:t>europe</w:t>
      </w:r>
      <w:r w:rsidR="00680751" w:rsidRPr="00F90B0B">
        <w:rPr>
          <w:rFonts w:ascii="Arial" w:hAnsi="Arial" w:cs="Arial"/>
          <w:sz w:val="20"/>
          <w:szCs w:val="20"/>
        </w:rPr>
        <w:t>o</w:t>
      </w:r>
      <w:r w:rsidRPr="00F90B0B">
        <w:rPr>
          <w:rFonts w:ascii="Arial" w:hAnsi="Arial" w:cs="Arial"/>
          <w:sz w:val="20"/>
          <w:szCs w:val="20"/>
        </w:rPr>
        <w:t xml:space="preserve"> provenient</w:t>
      </w:r>
      <w:r w:rsidR="00680751" w:rsidRPr="00F90B0B">
        <w:rPr>
          <w:rFonts w:ascii="Arial" w:hAnsi="Arial" w:cs="Arial"/>
          <w:sz w:val="20"/>
          <w:szCs w:val="20"/>
        </w:rPr>
        <w:t>e</w:t>
      </w:r>
      <w:r w:rsidRPr="00F90B0B">
        <w:rPr>
          <w:rFonts w:ascii="Arial" w:hAnsi="Arial" w:cs="Arial"/>
          <w:sz w:val="20"/>
          <w:szCs w:val="20"/>
        </w:rPr>
        <w:t xml:space="preserve"> da Paesi non inclusi nel sistema eIDAS e i cittadini italiani residenti all’estero che non possono autenticarsi tramite SPID, CIE, CNS o eIDAS</w:t>
      </w:r>
      <w:r w:rsidR="003F179D" w:rsidRPr="00F90B0B">
        <w:rPr>
          <w:rFonts w:ascii="Arial" w:hAnsi="Arial" w:cs="Arial"/>
          <w:sz w:val="20"/>
          <w:szCs w:val="20"/>
        </w:rPr>
        <w:t>)</w:t>
      </w:r>
      <w:r w:rsidRPr="00F90B0B">
        <w:rPr>
          <w:rFonts w:ascii="Arial" w:hAnsi="Arial" w:cs="Arial"/>
          <w:sz w:val="20"/>
          <w:szCs w:val="20"/>
        </w:rPr>
        <w:t xml:space="preserve"> possono richiedere </w:t>
      </w:r>
      <w:r w:rsidR="00273107" w:rsidRPr="00F90B0B">
        <w:rPr>
          <w:rFonts w:ascii="Arial" w:hAnsi="Arial" w:cs="Arial"/>
          <w:sz w:val="20"/>
          <w:szCs w:val="20"/>
        </w:rPr>
        <w:t xml:space="preserve">le </w:t>
      </w:r>
      <w:r w:rsidRPr="00F90B0B">
        <w:rPr>
          <w:rFonts w:ascii="Arial" w:hAnsi="Arial" w:cs="Arial"/>
          <w:sz w:val="20"/>
          <w:szCs w:val="20"/>
        </w:rPr>
        <w:t>credenziali di accesso compilando l’apposito form di registrazione</w:t>
      </w:r>
      <w:r w:rsidR="006A3ECE" w:rsidRPr="00F90B0B">
        <w:rPr>
          <w:rFonts w:ascii="Arial" w:hAnsi="Arial" w:cs="Arial"/>
          <w:sz w:val="20"/>
          <w:szCs w:val="20"/>
        </w:rPr>
        <w:t xml:space="preserve">; successivamente, </w:t>
      </w:r>
      <w:r w:rsidR="00273107" w:rsidRPr="00F90B0B">
        <w:rPr>
          <w:rFonts w:ascii="Arial" w:hAnsi="Arial" w:cs="Arial"/>
          <w:sz w:val="20"/>
          <w:szCs w:val="20"/>
        </w:rPr>
        <w:t xml:space="preserve">essi </w:t>
      </w:r>
      <w:r w:rsidRPr="00F90B0B">
        <w:rPr>
          <w:rFonts w:ascii="Arial" w:hAnsi="Arial" w:cs="Arial"/>
          <w:sz w:val="20"/>
          <w:szCs w:val="20"/>
        </w:rPr>
        <w:t>riceveranno un</w:t>
      </w:r>
      <w:r w:rsidR="0099748B" w:rsidRPr="00F90B0B">
        <w:rPr>
          <w:rFonts w:ascii="Arial" w:hAnsi="Arial" w:cs="Arial"/>
          <w:sz w:val="20"/>
          <w:szCs w:val="20"/>
        </w:rPr>
        <w:t xml:space="preserve">a </w:t>
      </w:r>
      <w:proofErr w:type="gramStart"/>
      <w:r w:rsidRPr="00F90B0B">
        <w:rPr>
          <w:rFonts w:ascii="Arial" w:hAnsi="Arial" w:cs="Arial"/>
          <w:sz w:val="20"/>
          <w:szCs w:val="20"/>
        </w:rPr>
        <w:t>email</w:t>
      </w:r>
      <w:proofErr w:type="gramEnd"/>
      <w:r w:rsidRPr="00F90B0B">
        <w:rPr>
          <w:rFonts w:ascii="Arial" w:hAnsi="Arial" w:cs="Arial"/>
          <w:sz w:val="20"/>
          <w:szCs w:val="20"/>
        </w:rPr>
        <w:t xml:space="preserve"> con un link per accedere a una video-intervista</w:t>
      </w:r>
      <w:r w:rsidR="007D414E" w:rsidRPr="00F90B0B">
        <w:rPr>
          <w:rFonts w:ascii="Arial" w:hAnsi="Arial" w:cs="Arial"/>
          <w:sz w:val="20"/>
          <w:szCs w:val="20"/>
        </w:rPr>
        <w:t xml:space="preserve"> secondo le modalità che saranno </w:t>
      </w:r>
      <w:r w:rsidR="00E57074" w:rsidRPr="00F90B0B">
        <w:rPr>
          <w:rFonts w:ascii="Arial" w:hAnsi="Arial" w:cs="Arial"/>
          <w:sz w:val="20"/>
          <w:szCs w:val="20"/>
        </w:rPr>
        <w:t xml:space="preserve">ivi </w:t>
      </w:r>
      <w:r w:rsidR="007D414E" w:rsidRPr="00F90B0B">
        <w:rPr>
          <w:rFonts w:ascii="Arial" w:hAnsi="Arial" w:cs="Arial"/>
          <w:sz w:val="20"/>
          <w:szCs w:val="20"/>
        </w:rPr>
        <w:t>indicate, all’esito della quale saranno</w:t>
      </w:r>
      <w:r w:rsidRPr="00F90B0B">
        <w:rPr>
          <w:rFonts w:ascii="Arial" w:hAnsi="Arial" w:cs="Arial"/>
          <w:sz w:val="20"/>
          <w:szCs w:val="20"/>
        </w:rPr>
        <w:t xml:space="preserve"> fornite le credenziali.</w:t>
      </w:r>
    </w:p>
    <w:p w14:paraId="6472D9E9" w14:textId="5753AC7C" w:rsidR="00967892" w:rsidRPr="00F90B0B" w:rsidRDefault="236DF31C" w:rsidP="00675A18">
      <w:pPr>
        <w:pStyle w:val="Paragrafoelenco"/>
        <w:spacing w:line="300" w:lineRule="exact"/>
        <w:jc w:val="both"/>
        <w:rPr>
          <w:rFonts w:ascii="Arial" w:hAnsi="Arial" w:cs="Arial"/>
          <w:strike/>
          <w:sz w:val="20"/>
          <w:szCs w:val="20"/>
          <w:lang w:eastAsia="ar-SA"/>
        </w:rPr>
      </w:pPr>
      <w:r w:rsidRPr="00F90B0B">
        <w:rPr>
          <w:rFonts w:ascii="Arial" w:hAnsi="Arial" w:cs="Arial"/>
          <w:sz w:val="20"/>
          <w:szCs w:val="20"/>
          <w:lang w:eastAsia="ar-SA"/>
        </w:rPr>
        <w:t xml:space="preserve">Al fine di ottenere le credenziali in tempo utile per garantire la partecipazione alla procedura, </w:t>
      </w:r>
      <w:r w:rsidR="003F412B" w:rsidRPr="00F90B0B">
        <w:rPr>
          <w:rFonts w:ascii="Arial" w:hAnsi="Arial" w:cs="Arial"/>
          <w:sz w:val="20"/>
          <w:szCs w:val="20"/>
          <w:lang w:eastAsia="ar-SA"/>
        </w:rPr>
        <w:t>s</w:t>
      </w:r>
      <w:r w:rsidRPr="00F90B0B">
        <w:rPr>
          <w:rFonts w:ascii="Arial" w:hAnsi="Arial" w:cs="Arial"/>
          <w:sz w:val="20"/>
          <w:szCs w:val="20"/>
          <w:lang w:eastAsia="ar-SA"/>
        </w:rPr>
        <w:t>i invitano gli utenti che non lo abbiano ancora fatto, a farne richiesta</w:t>
      </w:r>
      <w:r w:rsidR="471D6A91" w:rsidRPr="00F90B0B">
        <w:rPr>
          <w:rFonts w:ascii="Arial" w:hAnsi="Arial" w:cs="Arial"/>
          <w:sz w:val="20"/>
          <w:szCs w:val="20"/>
          <w:lang w:eastAsia="ar-SA"/>
        </w:rPr>
        <w:t xml:space="preserve"> </w:t>
      </w:r>
      <w:r w:rsidR="00967892" w:rsidRPr="00F90B0B">
        <w:rPr>
          <w:rFonts w:ascii="Arial" w:hAnsi="Arial" w:cs="Arial"/>
          <w:sz w:val="20"/>
          <w:szCs w:val="20"/>
          <w:lang w:eastAsia="ar-SA"/>
        </w:rPr>
        <w:t>tempestivamente e comunque</w:t>
      </w:r>
      <w:r w:rsidR="00EF1BBC" w:rsidRPr="00F90B0B">
        <w:rPr>
          <w:rFonts w:ascii="Arial" w:hAnsi="Arial" w:cs="Arial"/>
          <w:sz w:val="20"/>
          <w:szCs w:val="20"/>
          <w:lang w:eastAsia="ar-SA"/>
        </w:rPr>
        <w:t xml:space="preserve">, </w:t>
      </w:r>
      <w:r w:rsidR="00967892" w:rsidRPr="00F90B0B">
        <w:rPr>
          <w:rFonts w:ascii="Arial" w:hAnsi="Arial" w:cs="Arial"/>
          <w:sz w:val="20"/>
          <w:szCs w:val="20"/>
          <w:lang w:eastAsia="ar-SA"/>
        </w:rPr>
        <w:t>con congruo anticipo rispetto alla scadenza dei termini per la presentazione dell’offerta</w:t>
      </w:r>
      <w:r w:rsidR="005B677F" w:rsidRPr="00F90B0B">
        <w:rPr>
          <w:rFonts w:ascii="Arial" w:hAnsi="Arial" w:cs="Arial"/>
          <w:sz w:val="20"/>
          <w:szCs w:val="20"/>
          <w:lang w:eastAsia="ar-SA"/>
        </w:rPr>
        <w:t xml:space="preserve"> </w:t>
      </w:r>
      <w:r w:rsidR="4DC94264" w:rsidRPr="00F90B0B">
        <w:rPr>
          <w:rFonts w:ascii="Arial" w:hAnsi="Arial" w:cs="Arial"/>
          <w:sz w:val="20"/>
          <w:szCs w:val="20"/>
          <w:lang w:eastAsia="ar-SA"/>
        </w:rPr>
        <w:t>t</w:t>
      </w:r>
      <w:r w:rsidRPr="00F90B0B">
        <w:rPr>
          <w:rFonts w:ascii="Arial" w:hAnsi="Arial" w:cs="Arial"/>
          <w:sz w:val="20"/>
          <w:szCs w:val="20"/>
          <w:lang w:eastAsia="ar-SA"/>
        </w:rPr>
        <w:t>empestivamente e comunque</w:t>
      </w:r>
      <w:r w:rsidR="2E2180DE" w:rsidRPr="00F90B0B">
        <w:rPr>
          <w:rFonts w:ascii="Arial" w:hAnsi="Arial" w:cs="Arial"/>
          <w:sz w:val="20"/>
          <w:szCs w:val="20"/>
          <w:lang w:eastAsia="ar-SA"/>
        </w:rPr>
        <w:t xml:space="preserve">, </w:t>
      </w:r>
      <w:r w:rsidRPr="00F90B0B">
        <w:rPr>
          <w:rFonts w:ascii="Arial" w:hAnsi="Arial" w:cs="Arial"/>
          <w:sz w:val="20"/>
          <w:szCs w:val="20"/>
          <w:lang w:eastAsia="ar-SA"/>
        </w:rPr>
        <w:t>con congruo anticipo rispetto alla scadenza dei termini per la presentazione dell’offerta.</w:t>
      </w:r>
    </w:p>
    <w:p w14:paraId="61E03E1F" w14:textId="79B9B572" w:rsidR="00391EA3" w:rsidRPr="00F90B0B" w:rsidRDefault="00391EA3"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Si precisa che l’identificazione nelle suddette modalità è necessaria per ogni successivo accesso alle fasi telematiche della procedura.</w:t>
      </w:r>
    </w:p>
    <w:p w14:paraId="35558300" w14:textId="1F761E67" w:rsidR="00391EA3" w:rsidRPr="00F90B0B" w:rsidRDefault="02240368"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Una volta completata la procedura di identificazione, p</w:t>
      </w:r>
      <w:r w:rsidRPr="00F90B0B">
        <w:rPr>
          <w:rFonts w:ascii="Arial" w:hAnsi="Arial" w:cs="Arial"/>
          <w:sz w:val="20"/>
          <w:szCs w:val="20"/>
        </w:rPr>
        <w:t>er poter partecipare alla gara, l’utente dovrà associarsi alla P.IVA/Altro identificativo dell’operatore economico per conto del quale sta operando</w:t>
      </w:r>
      <w:r w:rsidR="4B17B4DF" w:rsidRPr="00F90B0B">
        <w:rPr>
          <w:rFonts w:ascii="Arial" w:hAnsi="Arial" w:cs="Arial"/>
          <w:sz w:val="20"/>
          <w:szCs w:val="20"/>
        </w:rPr>
        <w:t xml:space="preserve"> </w:t>
      </w:r>
      <w:r w:rsidRPr="00F90B0B">
        <w:rPr>
          <w:rFonts w:ascii="Arial" w:eastAsia="Calibri" w:hAnsi="Arial" w:cs="Arial"/>
          <w:sz w:val="20"/>
          <w:szCs w:val="20"/>
          <w:lang w:eastAsia="ar-SA"/>
        </w:rPr>
        <w:t>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w:t>
      </w:r>
      <w:r w:rsidR="317BDCD8" w:rsidRPr="00F90B0B">
        <w:rPr>
          <w:rFonts w:ascii="Arial" w:eastAsia="Calibri" w:hAnsi="Arial" w:cs="Arial"/>
          <w:sz w:val="20"/>
          <w:szCs w:val="20"/>
          <w:lang w:eastAsia="ar-SA"/>
        </w:rPr>
        <w:t xml:space="preserve"> </w:t>
      </w:r>
      <w:proofErr w:type="gramStart"/>
      <w:r w:rsidRPr="00F90B0B">
        <w:rPr>
          <w:rFonts w:ascii="Arial" w:eastAsia="Calibri" w:hAnsi="Arial" w:cs="Arial"/>
          <w:sz w:val="20"/>
          <w:szCs w:val="20"/>
          <w:lang w:eastAsia="ar-SA"/>
        </w:rPr>
        <w:t>l’utente</w:t>
      </w:r>
      <w:proofErr w:type="gramEnd"/>
      <w:r w:rsidRPr="00F90B0B">
        <w:rPr>
          <w:rFonts w:ascii="Arial" w:eastAsia="Calibri" w:hAnsi="Arial" w:cs="Arial"/>
          <w:sz w:val="20"/>
          <w:szCs w:val="20"/>
          <w:lang w:eastAsia="ar-SA"/>
        </w:rPr>
        <w:t xml:space="preserve"> all’interno del Sistema si intenderà, pertanto, direttamente e incontrovertibilmente imputabile all’operatore economico per il quale l’utente sta operando.</w:t>
      </w:r>
    </w:p>
    <w:p w14:paraId="16D46F2D" w14:textId="77777777" w:rsidR="00391EA3" w:rsidRPr="00F90B0B" w:rsidRDefault="00391EA3"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Eventuali richieste di assistenza di tipo informatico devono essere effettuate contattando il Call Center dedicato presso i recapiti indicati nel sito </w:t>
      </w:r>
      <w:hyperlink r:id="rId12" w:history="1">
        <w:r w:rsidRPr="00F90B0B">
          <w:rPr>
            <w:rFonts w:ascii="Arial" w:eastAsia="Calibri" w:hAnsi="Arial" w:cs="Arial"/>
            <w:sz w:val="20"/>
            <w:szCs w:val="20"/>
            <w:lang w:eastAsia="ar-SA"/>
          </w:rPr>
          <w:t>www.acquistinretepa.it</w:t>
        </w:r>
      </w:hyperlink>
    </w:p>
    <w:p w14:paraId="24747E39" w14:textId="77777777" w:rsidR="004C7C4E" w:rsidRPr="00F90B0B" w:rsidRDefault="004C7C4E" w:rsidP="004C7B93">
      <w:pPr>
        <w:spacing w:line="300" w:lineRule="exact"/>
        <w:rPr>
          <w:rFonts w:ascii="Arial" w:eastAsia="Calibri" w:hAnsi="Arial" w:cs="Arial"/>
          <w:sz w:val="20"/>
          <w:szCs w:val="20"/>
          <w:lang w:eastAsia="ar-SA"/>
        </w:rPr>
      </w:pPr>
    </w:p>
    <w:p w14:paraId="241B0B74" w14:textId="7ECC3E35" w:rsidR="004C7C4E" w:rsidRPr="00F90B0B" w:rsidRDefault="004C7C4E" w:rsidP="004C7B93">
      <w:pPr>
        <w:keepNext/>
        <w:numPr>
          <w:ilvl w:val="1"/>
          <w:numId w:val="9"/>
        </w:numPr>
        <w:spacing w:line="300" w:lineRule="exact"/>
        <w:outlineLvl w:val="2"/>
        <w:rPr>
          <w:rFonts w:ascii="Arial" w:hAnsi="Arial" w:cs="Arial"/>
          <w:b/>
          <w:caps/>
          <w:sz w:val="20"/>
          <w:szCs w:val="20"/>
          <w:lang w:val="en-US"/>
        </w:rPr>
      </w:pPr>
      <w:bookmarkStart w:id="70" w:name="_Toc92289697"/>
      <w:r w:rsidRPr="00F90B0B">
        <w:rPr>
          <w:rFonts w:ascii="Arial" w:hAnsi="Arial" w:cs="Arial"/>
          <w:b/>
          <w:caps/>
          <w:sz w:val="20"/>
          <w:szCs w:val="20"/>
        </w:rPr>
        <w:t>Gestore del sistema</w:t>
      </w:r>
      <w:bookmarkEnd w:id="70"/>
      <w:r w:rsidRPr="00F90B0B">
        <w:rPr>
          <w:rFonts w:ascii="Arial" w:hAnsi="Arial" w:cs="Arial"/>
          <w:b/>
          <w:caps/>
          <w:sz w:val="20"/>
          <w:szCs w:val="20"/>
          <w:lang w:val="en-US"/>
        </w:rPr>
        <w:t xml:space="preserve"> </w:t>
      </w:r>
    </w:p>
    <w:p w14:paraId="5D88B4E3" w14:textId="66E9F3A4" w:rsidR="00DB48E6" w:rsidRPr="00F90B0B" w:rsidRDefault="00DB48E6"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Consip S.p.A., in qualità di gestore del Sistema su cui si svolge la procedura, si avvale del supporto operativo dell’Amministratore di Sistema (ovvero il soggetto indicato sul sito </w:t>
      </w:r>
      <w:hyperlink r:id="rId13" w:history="1">
        <w:r w:rsidRPr="00F90B0B">
          <w:rPr>
            <w:rFonts w:ascii="Arial" w:eastAsia="Calibri" w:hAnsi="Arial" w:cs="Arial"/>
            <w:sz w:val="20"/>
            <w:szCs w:val="20"/>
            <w:lang w:eastAsia="ar-SA"/>
          </w:rPr>
          <w:t>www.acquistinretepa.it</w:t>
        </w:r>
      </w:hyperlink>
      <w:r w:rsidRPr="00F90B0B">
        <w:rPr>
          <w:rFonts w:ascii="Arial" w:eastAsia="Calibri" w:hAnsi="Arial" w:cs="Arial"/>
          <w:sz w:val="20"/>
          <w:szCs w:val="20"/>
          <w:lang w:eastAsia="ar-SA"/>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F90B0B">
        <w:rPr>
          <w:rFonts w:ascii="Arial" w:eastAsia="Calibri" w:hAnsi="Arial" w:cs="Arial"/>
          <w:sz w:val="20"/>
          <w:szCs w:val="20"/>
          <w:lang w:eastAsia="ar-SA"/>
        </w:rPr>
        <w:t>ed</w:t>
      </w:r>
      <w:proofErr w:type="gramEnd"/>
      <w:r w:rsidRPr="00F90B0B">
        <w:rPr>
          <w:rFonts w:ascii="Arial" w:eastAsia="Calibri" w:hAnsi="Arial" w:cs="Arial"/>
          <w:sz w:val="20"/>
          <w:szCs w:val="20"/>
          <w:lang w:eastAsia="ar-SA"/>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01633CF1" w14:textId="77777777" w:rsidR="004C7C4E" w:rsidRPr="00F90B0B" w:rsidRDefault="004C7C4E" w:rsidP="004C7B93">
      <w:pPr>
        <w:pStyle w:val="usoboll1"/>
        <w:spacing w:line="300" w:lineRule="exact"/>
        <w:rPr>
          <w:rFonts w:ascii="Arial" w:hAnsi="Arial" w:cs="Arial"/>
          <w:b/>
          <w:bCs/>
          <w:iCs/>
          <w:caps/>
          <w:sz w:val="20"/>
          <w:lang w:eastAsia="en-US"/>
        </w:rPr>
      </w:pPr>
    </w:p>
    <w:p w14:paraId="57259250" w14:textId="7849B581" w:rsidR="004C7C4E" w:rsidRPr="00F90B0B" w:rsidRDefault="004C7C4E" w:rsidP="004C7B93">
      <w:pPr>
        <w:pStyle w:val="Titolo2"/>
        <w:spacing w:line="300" w:lineRule="exact"/>
        <w:ind w:left="426" w:hanging="426"/>
        <w:rPr>
          <w:rFonts w:ascii="Arial" w:hAnsi="Arial" w:cs="Arial"/>
        </w:rPr>
      </w:pPr>
      <w:bookmarkStart w:id="71" w:name="_Toc502314953"/>
      <w:bookmarkStart w:id="72" w:name="_Toc503773960"/>
      <w:bookmarkStart w:id="73" w:name="_Toc503774010"/>
      <w:bookmarkStart w:id="74" w:name="_Toc482101909"/>
      <w:bookmarkStart w:id="75" w:name="_Toc229996724"/>
      <w:bookmarkEnd w:id="71"/>
      <w:bookmarkEnd w:id="72"/>
      <w:bookmarkEnd w:id="73"/>
      <w:bookmarkEnd w:id="74"/>
      <w:r w:rsidRPr="00F90B0B">
        <w:rPr>
          <w:rFonts w:ascii="Arial" w:hAnsi="Arial" w:cs="Arial"/>
        </w:rPr>
        <w:t>DOCUMENTAZIONE DI GARA, CHIARIMENTI E COMUNICAZIONI</w:t>
      </w:r>
      <w:bookmarkEnd w:id="75"/>
    </w:p>
    <w:p w14:paraId="576AD9B5" w14:textId="477632F2" w:rsidR="004C7C4E" w:rsidRPr="00F90B0B" w:rsidRDefault="004C7C4E" w:rsidP="004C7B93">
      <w:pPr>
        <w:pStyle w:val="Titolo3"/>
        <w:spacing w:line="300" w:lineRule="exact"/>
        <w:rPr>
          <w:rFonts w:ascii="Arial" w:hAnsi="Arial" w:cs="Arial"/>
        </w:rPr>
      </w:pPr>
      <w:bookmarkStart w:id="76" w:name="_Toc229996725"/>
      <w:r w:rsidRPr="00F90B0B">
        <w:rPr>
          <w:rFonts w:ascii="Arial" w:hAnsi="Arial" w:cs="Arial"/>
        </w:rPr>
        <w:t>Documenti di gara</w:t>
      </w:r>
      <w:bookmarkEnd w:id="76"/>
    </w:p>
    <w:p w14:paraId="392EE778" w14:textId="77777777" w:rsidR="004C7C4E" w:rsidRPr="00F90B0B" w:rsidRDefault="004C7C4E" w:rsidP="004C7B93">
      <w:pPr>
        <w:widowControl w:val="0"/>
        <w:spacing w:line="300" w:lineRule="exact"/>
        <w:ind w:firstLine="1"/>
        <w:rPr>
          <w:rFonts w:ascii="Arial" w:hAnsi="Arial" w:cs="Arial"/>
          <w:sz w:val="20"/>
          <w:szCs w:val="20"/>
        </w:rPr>
      </w:pPr>
      <w:r w:rsidRPr="00F90B0B">
        <w:rPr>
          <w:rFonts w:ascii="Arial" w:hAnsi="Arial" w:cs="Arial"/>
          <w:sz w:val="20"/>
          <w:szCs w:val="20"/>
        </w:rPr>
        <w:t>La documentazione di gara comprende:</w:t>
      </w:r>
    </w:p>
    <w:p w14:paraId="5772C3F4" w14:textId="3FE92B18" w:rsidR="004C7C4E" w:rsidRPr="00F90B0B" w:rsidRDefault="004C7C4E" w:rsidP="004C7B93">
      <w:pPr>
        <w:numPr>
          <w:ilvl w:val="2"/>
          <w:numId w:val="4"/>
        </w:numPr>
        <w:spacing w:line="300" w:lineRule="exact"/>
        <w:ind w:left="284" w:hanging="284"/>
        <w:rPr>
          <w:rFonts w:ascii="Arial" w:eastAsia="Calibri" w:hAnsi="Arial" w:cs="Arial"/>
          <w:sz w:val="20"/>
          <w:szCs w:val="20"/>
          <w:lang w:eastAsia="it-IT"/>
        </w:rPr>
      </w:pPr>
      <w:r w:rsidRPr="00F90B0B">
        <w:rPr>
          <w:rFonts w:ascii="Arial" w:eastAsia="Calibri" w:hAnsi="Arial" w:cs="Arial"/>
          <w:sz w:val="20"/>
          <w:szCs w:val="20"/>
          <w:lang w:eastAsia="it-IT"/>
        </w:rPr>
        <w:t>Bando di gara;</w:t>
      </w:r>
    </w:p>
    <w:p w14:paraId="68D44DEA" w14:textId="77777777" w:rsidR="004C7C4E" w:rsidRPr="00F90B0B" w:rsidRDefault="004C7C4E" w:rsidP="004C7B93">
      <w:pPr>
        <w:numPr>
          <w:ilvl w:val="2"/>
          <w:numId w:val="4"/>
        </w:numPr>
        <w:spacing w:line="300" w:lineRule="exact"/>
        <w:ind w:left="284" w:hanging="284"/>
        <w:rPr>
          <w:rFonts w:ascii="Arial" w:eastAsia="Calibri" w:hAnsi="Arial" w:cs="Arial"/>
          <w:sz w:val="20"/>
          <w:szCs w:val="20"/>
          <w:lang w:eastAsia="it-IT"/>
        </w:rPr>
      </w:pPr>
      <w:r w:rsidRPr="00F90B0B">
        <w:rPr>
          <w:rFonts w:ascii="Arial" w:eastAsia="Calibri" w:hAnsi="Arial" w:cs="Arial"/>
          <w:sz w:val="20"/>
          <w:szCs w:val="20"/>
          <w:lang w:eastAsia="it-IT"/>
        </w:rPr>
        <w:t>Disciplinare e relativi allegati:</w:t>
      </w:r>
    </w:p>
    <w:p w14:paraId="33BE07E3" w14:textId="3B43238B" w:rsidR="000E6F8D"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w:t>
      </w:r>
      <w:r w:rsidR="69DF47D0" w:rsidRPr="00F90B0B">
        <w:rPr>
          <w:rFonts w:ascii="Arial" w:hAnsi="Arial" w:cs="Arial"/>
          <w:sz w:val="20"/>
          <w:szCs w:val="20"/>
        </w:rPr>
        <w:t>n. 1- Domanda di partecipazione</w:t>
      </w:r>
      <w:r w:rsidR="38C66F1E" w:rsidRPr="00F90B0B">
        <w:rPr>
          <w:rFonts w:ascii="Arial" w:hAnsi="Arial" w:cs="Arial"/>
          <w:sz w:val="20"/>
          <w:szCs w:val="20"/>
        </w:rPr>
        <w:t xml:space="preserve"> e altre dichiarazioni</w:t>
      </w:r>
      <w:r w:rsidR="69DF47D0" w:rsidRPr="00F90B0B">
        <w:rPr>
          <w:rFonts w:ascii="Arial" w:hAnsi="Arial" w:cs="Arial"/>
          <w:sz w:val="20"/>
          <w:szCs w:val="20"/>
        </w:rPr>
        <w:t>;</w:t>
      </w:r>
    </w:p>
    <w:p w14:paraId="5D21E85E" w14:textId="1B559598"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62F5CD77" w:rsidRPr="00F90B0B">
        <w:rPr>
          <w:rFonts w:ascii="Arial" w:hAnsi="Arial" w:cs="Arial"/>
          <w:sz w:val="20"/>
          <w:szCs w:val="20"/>
        </w:rPr>
        <w:t>2</w:t>
      </w:r>
      <w:r w:rsidR="2A9E7B8F" w:rsidRPr="00F90B0B">
        <w:rPr>
          <w:rFonts w:ascii="Arial" w:hAnsi="Arial" w:cs="Arial"/>
          <w:sz w:val="20"/>
          <w:szCs w:val="20"/>
        </w:rPr>
        <w:t xml:space="preserve"> </w:t>
      </w:r>
      <w:r w:rsidR="62F5CD77" w:rsidRPr="00F90B0B">
        <w:rPr>
          <w:rFonts w:ascii="Arial" w:hAnsi="Arial" w:cs="Arial"/>
          <w:sz w:val="20"/>
          <w:szCs w:val="20"/>
        </w:rPr>
        <w:t>- Dichiarazione</w:t>
      </w:r>
      <w:r w:rsidRPr="00F90B0B">
        <w:rPr>
          <w:rFonts w:ascii="Arial" w:hAnsi="Arial" w:cs="Arial"/>
          <w:sz w:val="20"/>
          <w:szCs w:val="20"/>
        </w:rPr>
        <w:t xml:space="preserve"> di avvalimento; </w:t>
      </w:r>
    </w:p>
    <w:p w14:paraId="78DC4A57" w14:textId="1D9A6193"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lastRenderedPageBreak/>
        <w:t>Allegato n.</w:t>
      </w:r>
      <w:r w:rsidR="00603791" w:rsidRPr="00F90B0B">
        <w:rPr>
          <w:rFonts w:ascii="Arial" w:hAnsi="Arial" w:cs="Arial"/>
          <w:sz w:val="20"/>
          <w:szCs w:val="20"/>
        </w:rPr>
        <w:t xml:space="preserve"> </w:t>
      </w:r>
      <w:r w:rsidR="195CE685" w:rsidRPr="00F90B0B">
        <w:rPr>
          <w:rFonts w:ascii="Arial" w:hAnsi="Arial" w:cs="Arial"/>
          <w:sz w:val="20"/>
          <w:szCs w:val="20"/>
        </w:rPr>
        <w:t>3</w:t>
      </w:r>
      <w:r w:rsidRPr="00F90B0B">
        <w:rPr>
          <w:rFonts w:ascii="Arial" w:hAnsi="Arial" w:cs="Arial"/>
          <w:sz w:val="20"/>
          <w:szCs w:val="20"/>
        </w:rPr>
        <w:t xml:space="preserve"> </w:t>
      </w:r>
      <w:r w:rsidR="00603791" w:rsidRPr="00F90B0B">
        <w:rPr>
          <w:rFonts w:ascii="Arial" w:hAnsi="Arial" w:cs="Arial"/>
          <w:sz w:val="20"/>
          <w:szCs w:val="20"/>
        </w:rPr>
        <w:t xml:space="preserve">- </w:t>
      </w:r>
      <w:r w:rsidRPr="00F90B0B">
        <w:rPr>
          <w:rFonts w:ascii="Arial" w:hAnsi="Arial" w:cs="Arial"/>
          <w:sz w:val="20"/>
          <w:szCs w:val="20"/>
        </w:rPr>
        <w:t>Foglio di calcolo Garanzia Provvisoria e Definitiva;</w:t>
      </w:r>
    </w:p>
    <w:p w14:paraId="67CA9D16" w14:textId="203F5CC7"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52FD0CBE" w:rsidRPr="00F90B0B">
        <w:rPr>
          <w:rFonts w:ascii="Arial" w:hAnsi="Arial" w:cs="Arial"/>
          <w:sz w:val="20"/>
          <w:szCs w:val="20"/>
        </w:rPr>
        <w:t xml:space="preserve">4 </w:t>
      </w:r>
      <w:r w:rsidRPr="00F90B0B">
        <w:rPr>
          <w:rFonts w:ascii="Arial" w:hAnsi="Arial" w:cs="Arial"/>
          <w:sz w:val="20"/>
          <w:szCs w:val="20"/>
        </w:rPr>
        <w:t xml:space="preserve">- </w:t>
      </w:r>
      <w:r w:rsidR="6347483D" w:rsidRPr="00F90B0B">
        <w:rPr>
          <w:rFonts w:ascii="Arial" w:hAnsi="Arial" w:cs="Arial"/>
          <w:sz w:val="20"/>
          <w:szCs w:val="20"/>
        </w:rPr>
        <w:t>Altre Dichiarazioni</w:t>
      </w:r>
      <w:r w:rsidRPr="00F90B0B">
        <w:rPr>
          <w:rFonts w:ascii="Arial" w:hAnsi="Arial" w:cs="Arial"/>
          <w:sz w:val="20"/>
          <w:szCs w:val="20"/>
        </w:rPr>
        <w:t>;</w:t>
      </w:r>
    </w:p>
    <w:p w14:paraId="6ABFCD29" w14:textId="244C4D33"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7998AEAA" w:rsidRPr="00F90B0B">
        <w:rPr>
          <w:rFonts w:ascii="Arial" w:hAnsi="Arial" w:cs="Arial"/>
          <w:sz w:val="20"/>
          <w:szCs w:val="20"/>
        </w:rPr>
        <w:t>5 -</w:t>
      </w:r>
      <w:r w:rsidR="55C420B5" w:rsidRPr="00F90B0B">
        <w:rPr>
          <w:rFonts w:ascii="Arial" w:hAnsi="Arial" w:cs="Arial"/>
          <w:sz w:val="20"/>
          <w:szCs w:val="20"/>
        </w:rPr>
        <w:t xml:space="preserve"> </w:t>
      </w:r>
      <w:r w:rsidRPr="00F90B0B">
        <w:rPr>
          <w:rFonts w:ascii="Arial" w:hAnsi="Arial" w:cs="Arial"/>
          <w:sz w:val="20"/>
          <w:szCs w:val="20"/>
        </w:rPr>
        <w:t>Facsimile dichiarazione familiari conviventi;</w:t>
      </w:r>
    </w:p>
    <w:p w14:paraId="5B2E993A" w14:textId="469DF6FB"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Allegato n</w:t>
      </w:r>
      <w:r w:rsidR="2AB256BD" w:rsidRPr="00F90B0B">
        <w:rPr>
          <w:rFonts w:ascii="Arial" w:hAnsi="Arial" w:cs="Arial"/>
          <w:sz w:val="20"/>
          <w:szCs w:val="20"/>
        </w:rPr>
        <w:t>.</w:t>
      </w:r>
      <w:r w:rsidR="00603791" w:rsidRPr="00F90B0B">
        <w:rPr>
          <w:rFonts w:ascii="Arial" w:hAnsi="Arial" w:cs="Arial"/>
          <w:sz w:val="20"/>
          <w:szCs w:val="20"/>
        </w:rPr>
        <w:t xml:space="preserve"> </w:t>
      </w:r>
      <w:r w:rsidR="2AB256BD" w:rsidRPr="00F90B0B">
        <w:rPr>
          <w:rFonts w:ascii="Arial" w:hAnsi="Arial" w:cs="Arial"/>
          <w:sz w:val="20"/>
          <w:szCs w:val="20"/>
        </w:rPr>
        <w:t xml:space="preserve">6 - </w:t>
      </w:r>
      <w:r w:rsidRPr="00F90B0B">
        <w:rPr>
          <w:rFonts w:ascii="Arial" w:hAnsi="Arial" w:cs="Arial"/>
          <w:sz w:val="20"/>
          <w:szCs w:val="20"/>
        </w:rPr>
        <w:t>Facsimile dichiarazione DPCM n.187/1991;</w:t>
      </w:r>
    </w:p>
    <w:p w14:paraId="25B91F29" w14:textId="3AE84551"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58846F21" w:rsidRPr="00F90B0B">
        <w:rPr>
          <w:rFonts w:ascii="Arial" w:hAnsi="Arial" w:cs="Arial"/>
          <w:sz w:val="20"/>
          <w:szCs w:val="20"/>
        </w:rPr>
        <w:t>7</w:t>
      </w:r>
      <w:r w:rsidR="71E19194" w:rsidRPr="00F90B0B">
        <w:rPr>
          <w:rFonts w:ascii="Arial" w:hAnsi="Arial" w:cs="Arial"/>
          <w:sz w:val="20"/>
          <w:szCs w:val="20"/>
        </w:rPr>
        <w:t xml:space="preserve"> </w:t>
      </w:r>
      <w:r w:rsidR="58846F21" w:rsidRPr="00F90B0B">
        <w:rPr>
          <w:rFonts w:ascii="Arial" w:hAnsi="Arial" w:cs="Arial"/>
          <w:sz w:val="20"/>
          <w:szCs w:val="20"/>
        </w:rPr>
        <w:t xml:space="preserve">– </w:t>
      </w:r>
      <w:r w:rsidRPr="00F90B0B">
        <w:rPr>
          <w:rFonts w:ascii="Arial" w:hAnsi="Arial" w:cs="Arial"/>
          <w:sz w:val="20"/>
          <w:szCs w:val="20"/>
        </w:rPr>
        <w:t>Facsimile di garanzie per la stipula della Convenzione;</w:t>
      </w:r>
    </w:p>
    <w:p w14:paraId="18CF6C2B" w14:textId="3518C5F7" w:rsidR="002D515B" w:rsidRPr="00F90B0B" w:rsidRDefault="7952890C"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Allegato n</w:t>
      </w:r>
      <w:r w:rsidR="6FD70970" w:rsidRPr="00F90B0B">
        <w:rPr>
          <w:rFonts w:ascii="Arial" w:hAnsi="Arial" w:cs="Arial"/>
          <w:sz w:val="20"/>
          <w:szCs w:val="20"/>
        </w:rPr>
        <w:t>.</w:t>
      </w:r>
      <w:r w:rsidR="00603791" w:rsidRPr="00F90B0B">
        <w:rPr>
          <w:rFonts w:ascii="Arial" w:hAnsi="Arial" w:cs="Arial"/>
          <w:sz w:val="20"/>
          <w:szCs w:val="20"/>
        </w:rPr>
        <w:t xml:space="preserve"> </w:t>
      </w:r>
      <w:r w:rsidR="004E2DB8" w:rsidRPr="00F90B0B">
        <w:rPr>
          <w:rFonts w:ascii="Arial" w:hAnsi="Arial" w:cs="Arial"/>
          <w:sz w:val="20"/>
          <w:szCs w:val="20"/>
        </w:rPr>
        <w:t>8</w:t>
      </w:r>
      <w:r w:rsidR="4843BAD2" w:rsidRPr="00F90B0B">
        <w:rPr>
          <w:rFonts w:ascii="Arial" w:hAnsi="Arial" w:cs="Arial"/>
          <w:sz w:val="20"/>
          <w:szCs w:val="20"/>
        </w:rPr>
        <w:t xml:space="preserve"> </w:t>
      </w:r>
      <w:r w:rsidR="6FD70970" w:rsidRPr="00F90B0B">
        <w:rPr>
          <w:rFonts w:ascii="Arial" w:hAnsi="Arial" w:cs="Arial"/>
          <w:sz w:val="20"/>
          <w:szCs w:val="20"/>
        </w:rPr>
        <w:t xml:space="preserve">- </w:t>
      </w:r>
      <w:r w:rsidRPr="00F90B0B">
        <w:rPr>
          <w:rFonts w:ascii="Arial" w:hAnsi="Arial" w:cs="Arial"/>
          <w:sz w:val="20"/>
          <w:szCs w:val="20"/>
        </w:rPr>
        <w:t>Elenco nominativi Titolari Effettivi</w:t>
      </w:r>
      <w:r w:rsidR="1B8D877C" w:rsidRPr="00F90B0B">
        <w:rPr>
          <w:rFonts w:ascii="Arial" w:hAnsi="Arial" w:cs="Arial"/>
          <w:sz w:val="20"/>
          <w:szCs w:val="20"/>
        </w:rPr>
        <w:t>;</w:t>
      </w:r>
    </w:p>
    <w:p w14:paraId="2DD47CE9" w14:textId="126F52D9" w:rsidR="004C7C4E" w:rsidRPr="00F90B0B" w:rsidRDefault="79397366"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Allegato n</w:t>
      </w:r>
      <w:r w:rsidR="09FC4B0C" w:rsidRPr="00F90B0B">
        <w:rPr>
          <w:rFonts w:ascii="Arial" w:hAnsi="Arial" w:cs="Arial"/>
          <w:sz w:val="20"/>
          <w:szCs w:val="20"/>
        </w:rPr>
        <w:t>.</w:t>
      </w:r>
      <w:r w:rsidR="00603791" w:rsidRPr="00F90B0B">
        <w:rPr>
          <w:rFonts w:ascii="Arial" w:hAnsi="Arial" w:cs="Arial"/>
          <w:sz w:val="20"/>
          <w:szCs w:val="20"/>
        </w:rPr>
        <w:t xml:space="preserve"> </w:t>
      </w:r>
      <w:r w:rsidR="004E2DB8" w:rsidRPr="00F90B0B">
        <w:rPr>
          <w:rFonts w:ascii="Arial" w:hAnsi="Arial" w:cs="Arial"/>
          <w:sz w:val="20"/>
          <w:szCs w:val="20"/>
        </w:rPr>
        <w:t>9</w:t>
      </w:r>
      <w:r w:rsidR="09FC4B0C" w:rsidRPr="00F90B0B">
        <w:rPr>
          <w:rFonts w:ascii="Arial" w:hAnsi="Arial" w:cs="Arial"/>
          <w:sz w:val="20"/>
          <w:szCs w:val="20"/>
        </w:rPr>
        <w:t xml:space="preserve"> </w:t>
      </w:r>
      <w:r w:rsidR="3BCE4A40" w:rsidRPr="00F90B0B">
        <w:rPr>
          <w:rFonts w:ascii="Arial" w:hAnsi="Arial" w:cs="Arial"/>
          <w:sz w:val="20"/>
          <w:szCs w:val="20"/>
        </w:rPr>
        <w:t xml:space="preserve">- </w:t>
      </w:r>
      <w:r w:rsidR="16335B38" w:rsidRPr="00F90B0B">
        <w:rPr>
          <w:rFonts w:ascii="Arial" w:hAnsi="Arial" w:cs="Arial"/>
          <w:sz w:val="20"/>
          <w:szCs w:val="20"/>
        </w:rPr>
        <w:t xml:space="preserve">Parte </w:t>
      </w:r>
      <w:r w:rsidRPr="00F90B0B">
        <w:rPr>
          <w:rFonts w:ascii="Arial" w:hAnsi="Arial" w:cs="Arial"/>
          <w:sz w:val="20"/>
          <w:szCs w:val="20"/>
        </w:rPr>
        <w:t xml:space="preserve">A - “Facsimile Dichiarazione Dati titolare effettivo” e </w:t>
      </w:r>
      <w:r w:rsidR="16335B38" w:rsidRPr="00F90B0B">
        <w:rPr>
          <w:rFonts w:ascii="Arial" w:hAnsi="Arial" w:cs="Arial"/>
          <w:sz w:val="20"/>
          <w:szCs w:val="20"/>
        </w:rPr>
        <w:t xml:space="preserve">Parte </w:t>
      </w:r>
      <w:r w:rsidRPr="00F90B0B">
        <w:rPr>
          <w:rFonts w:ascii="Arial" w:hAnsi="Arial" w:cs="Arial"/>
          <w:sz w:val="20"/>
          <w:szCs w:val="20"/>
        </w:rPr>
        <w:t>B - “Facsimile Dichiarazione assenza conflitto di interessi del titolare effettivo”</w:t>
      </w:r>
      <w:r w:rsidR="4826791E" w:rsidRPr="00F90B0B">
        <w:rPr>
          <w:rFonts w:ascii="Arial" w:hAnsi="Arial" w:cs="Arial"/>
          <w:sz w:val="20"/>
          <w:szCs w:val="20"/>
        </w:rPr>
        <w:t xml:space="preserve">, in alternativa, </w:t>
      </w:r>
      <w:r w:rsidR="74A00626" w:rsidRPr="00F90B0B">
        <w:rPr>
          <w:rFonts w:ascii="Arial" w:hAnsi="Arial" w:cs="Arial"/>
          <w:sz w:val="20"/>
          <w:szCs w:val="20"/>
        </w:rPr>
        <w:t>Allegato n</w:t>
      </w:r>
      <w:r w:rsidR="09FC4B0C" w:rsidRPr="00F90B0B">
        <w:rPr>
          <w:rFonts w:ascii="Arial" w:hAnsi="Arial" w:cs="Arial"/>
          <w:sz w:val="20"/>
          <w:szCs w:val="20"/>
        </w:rPr>
        <w:t>.</w:t>
      </w:r>
      <w:r w:rsidR="00304EC1" w:rsidRPr="00F90B0B">
        <w:rPr>
          <w:rFonts w:ascii="Arial" w:hAnsi="Arial" w:cs="Arial"/>
          <w:sz w:val="20"/>
          <w:szCs w:val="20"/>
        </w:rPr>
        <w:t xml:space="preserve">10 </w:t>
      </w:r>
      <w:r w:rsidR="74A00626" w:rsidRPr="00F90B0B">
        <w:rPr>
          <w:rFonts w:ascii="Arial" w:hAnsi="Arial" w:cs="Arial"/>
          <w:sz w:val="20"/>
          <w:szCs w:val="20"/>
        </w:rPr>
        <w:t>- “Facsimile dichiarazione per conto di terzi: Dati Titolare Effettivo e conflitto di interessi</w:t>
      </w:r>
      <w:r w:rsidRPr="00F90B0B">
        <w:rPr>
          <w:rFonts w:ascii="Arial" w:hAnsi="Arial" w:cs="Arial"/>
          <w:sz w:val="20"/>
          <w:szCs w:val="20"/>
        </w:rPr>
        <w:t>;</w:t>
      </w:r>
    </w:p>
    <w:p w14:paraId="0942BBDD" w14:textId="5F2B1834" w:rsidR="005E3E79" w:rsidRPr="00F90B0B" w:rsidRDefault="7EA96AC0"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00304EC1" w:rsidRPr="00F90B0B">
        <w:rPr>
          <w:rFonts w:ascii="Arial" w:hAnsi="Arial" w:cs="Arial"/>
          <w:sz w:val="20"/>
          <w:szCs w:val="20"/>
        </w:rPr>
        <w:t xml:space="preserve">11 </w:t>
      </w:r>
      <w:r w:rsidRPr="00F90B0B">
        <w:rPr>
          <w:rFonts w:ascii="Arial" w:hAnsi="Arial" w:cs="Arial"/>
          <w:sz w:val="20"/>
          <w:szCs w:val="20"/>
        </w:rPr>
        <w:t>- Manifestazione di interesse – rettifica ex art. 101 co. 4</w:t>
      </w:r>
      <w:r w:rsidR="076BD55A" w:rsidRPr="00F90B0B">
        <w:rPr>
          <w:rFonts w:ascii="Arial" w:hAnsi="Arial" w:cs="Arial"/>
          <w:sz w:val="20"/>
          <w:szCs w:val="20"/>
        </w:rPr>
        <w:t xml:space="preserve">; </w:t>
      </w:r>
    </w:p>
    <w:p w14:paraId="1FEA061D" w14:textId="472E53A2" w:rsidR="00DB2ED2" w:rsidRPr="00F90B0B" w:rsidRDefault="7EA96AC0" w:rsidP="00F50153">
      <w:pPr>
        <w:pStyle w:val="Paragrafoelenco"/>
        <w:numPr>
          <w:ilvl w:val="0"/>
          <w:numId w:val="53"/>
        </w:numPr>
        <w:spacing w:after="0" w:line="300" w:lineRule="exact"/>
        <w:ind w:left="709"/>
        <w:jc w:val="both"/>
        <w:rPr>
          <w:rFonts w:ascii="Arial" w:hAnsi="Arial" w:cs="Arial"/>
          <w:sz w:val="20"/>
          <w:szCs w:val="20"/>
        </w:rPr>
      </w:pPr>
      <w:r w:rsidRPr="00F90B0B">
        <w:rPr>
          <w:rFonts w:ascii="Arial" w:hAnsi="Arial" w:cs="Arial"/>
          <w:sz w:val="20"/>
          <w:szCs w:val="20"/>
        </w:rPr>
        <w:t xml:space="preserve">Allegato n. </w:t>
      </w:r>
      <w:r w:rsidR="00603791" w:rsidRPr="00F90B0B">
        <w:rPr>
          <w:rFonts w:ascii="Arial" w:hAnsi="Arial" w:cs="Arial"/>
          <w:sz w:val="20"/>
          <w:szCs w:val="20"/>
        </w:rPr>
        <w:t>1</w:t>
      </w:r>
      <w:r w:rsidR="00304EC1" w:rsidRPr="00F90B0B">
        <w:rPr>
          <w:rFonts w:ascii="Arial" w:hAnsi="Arial" w:cs="Arial"/>
          <w:sz w:val="20"/>
          <w:szCs w:val="20"/>
        </w:rPr>
        <w:t xml:space="preserve">2 </w:t>
      </w:r>
      <w:r w:rsidRPr="00F90B0B">
        <w:rPr>
          <w:rFonts w:ascii="Arial" w:hAnsi="Arial" w:cs="Arial"/>
          <w:sz w:val="20"/>
          <w:szCs w:val="20"/>
        </w:rPr>
        <w:t>- Rettifica dell’offerta</w:t>
      </w:r>
      <w:r w:rsidR="076BD55A" w:rsidRPr="00F90B0B">
        <w:rPr>
          <w:rFonts w:ascii="Arial" w:hAnsi="Arial" w:cs="Arial"/>
          <w:sz w:val="20"/>
          <w:szCs w:val="20"/>
        </w:rPr>
        <w:t>;</w:t>
      </w:r>
    </w:p>
    <w:p w14:paraId="54F922FE" w14:textId="77777777" w:rsidR="00916012" w:rsidRPr="00F90B0B" w:rsidRDefault="00916012" w:rsidP="00FC10AF">
      <w:pPr>
        <w:pStyle w:val="Paragrafoelenco"/>
        <w:spacing w:after="0" w:line="300" w:lineRule="exact"/>
        <w:ind w:left="709"/>
        <w:jc w:val="both"/>
        <w:rPr>
          <w:rFonts w:ascii="Arial" w:hAnsi="Arial" w:cs="Arial"/>
          <w:sz w:val="20"/>
          <w:szCs w:val="20"/>
        </w:rPr>
      </w:pPr>
    </w:p>
    <w:p w14:paraId="7705450C" w14:textId="226097A2" w:rsidR="00DB48E6" w:rsidRPr="00F90B0B" w:rsidRDefault="00603791" w:rsidP="00FC10AF">
      <w:pPr>
        <w:pStyle w:val="Paragrafoelenco"/>
        <w:numPr>
          <w:ilvl w:val="2"/>
          <w:numId w:val="4"/>
        </w:numPr>
        <w:ind w:left="284" w:hanging="284"/>
        <w:rPr>
          <w:rFonts w:ascii="Arial" w:hAnsi="Arial" w:cs="Arial"/>
          <w:sz w:val="20"/>
          <w:szCs w:val="20"/>
        </w:rPr>
      </w:pPr>
      <w:r w:rsidRPr="00F90B0B">
        <w:rPr>
          <w:rFonts w:ascii="Arial" w:hAnsi="Arial" w:cs="Arial"/>
          <w:sz w:val="20"/>
          <w:szCs w:val="20"/>
        </w:rPr>
        <w:t>“</w:t>
      </w:r>
      <w:r w:rsidR="3274A22E" w:rsidRPr="00F90B0B">
        <w:rPr>
          <w:rFonts w:ascii="Arial" w:hAnsi="Arial" w:cs="Arial"/>
          <w:sz w:val="20"/>
          <w:szCs w:val="20"/>
        </w:rPr>
        <w:t>Request.xml”</w:t>
      </w:r>
      <w:r w:rsidR="0A73E431" w:rsidRPr="00F90B0B">
        <w:rPr>
          <w:rFonts w:ascii="Arial" w:hAnsi="Arial" w:cs="Arial"/>
          <w:sz w:val="20"/>
          <w:szCs w:val="20"/>
        </w:rPr>
        <w:t xml:space="preserve"> </w:t>
      </w:r>
      <w:r w:rsidR="3274A22E" w:rsidRPr="00F90B0B">
        <w:rPr>
          <w:rFonts w:ascii="Arial" w:hAnsi="Arial" w:cs="Arial"/>
          <w:sz w:val="20"/>
          <w:szCs w:val="20"/>
        </w:rPr>
        <w:t>del Documento di gara unico europeo (DGUE);</w:t>
      </w:r>
    </w:p>
    <w:p w14:paraId="6387384D" w14:textId="43DC5713" w:rsidR="1BFC82D5" w:rsidRPr="00F90B0B" w:rsidRDefault="31D96746" w:rsidP="005B4BCB">
      <w:pPr>
        <w:numPr>
          <w:ilvl w:val="2"/>
          <w:numId w:val="4"/>
        </w:numPr>
        <w:spacing w:line="360" w:lineRule="auto"/>
        <w:ind w:left="284" w:hanging="284"/>
        <w:rPr>
          <w:rFonts w:ascii="Arial" w:eastAsia="Calibri" w:hAnsi="Arial" w:cs="Arial"/>
          <w:sz w:val="20"/>
          <w:szCs w:val="20"/>
          <w:lang w:eastAsia="it-IT"/>
        </w:rPr>
      </w:pPr>
      <w:r w:rsidRPr="00F90B0B">
        <w:rPr>
          <w:rFonts w:ascii="Arial" w:eastAsia="Calibri" w:hAnsi="Arial" w:cs="Arial"/>
          <w:sz w:val="20"/>
          <w:szCs w:val="20"/>
          <w:lang w:eastAsia="it-IT"/>
        </w:rPr>
        <w:t>Capitolato Tecnico</w:t>
      </w:r>
      <w:r w:rsidR="2AE807BE" w:rsidRPr="00F90B0B">
        <w:rPr>
          <w:rFonts w:ascii="Arial" w:eastAsia="Calibri" w:hAnsi="Arial" w:cs="Arial"/>
          <w:sz w:val="20"/>
          <w:szCs w:val="20"/>
          <w:lang w:eastAsia="it-IT"/>
        </w:rPr>
        <w:t>, che include la relazione descrittiva</w:t>
      </w:r>
      <w:r w:rsidRPr="00F90B0B">
        <w:rPr>
          <w:rFonts w:ascii="Arial" w:eastAsia="Calibri" w:hAnsi="Arial" w:cs="Arial"/>
          <w:sz w:val="20"/>
          <w:szCs w:val="20"/>
          <w:lang w:eastAsia="it-IT"/>
        </w:rPr>
        <w:t xml:space="preserve"> e relativi allegati</w:t>
      </w:r>
      <w:r w:rsidRPr="00F90B0B">
        <w:rPr>
          <w:rFonts w:ascii="Arial" w:eastAsia="Calibri" w:hAnsi="Arial" w:cs="Arial"/>
          <w:color w:val="000000" w:themeColor="text1"/>
          <w:sz w:val="17"/>
          <w:szCs w:val="17"/>
        </w:rPr>
        <w:t>;</w:t>
      </w:r>
    </w:p>
    <w:p w14:paraId="428CFEA6" w14:textId="52D910EE" w:rsidR="004C7C4E" w:rsidRPr="00F90B0B" w:rsidRDefault="79397366" w:rsidP="00F50153">
      <w:pPr>
        <w:numPr>
          <w:ilvl w:val="2"/>
          <w:numId w:val="4"/>
        </w:numPr>
        <w:spacing w:line="360" w:lineRule="auto"/>
        <w:ind w:left="284" w:hanging="284"/>
        <w:rPr>
          <w:rFonts w:ascii="Arial" w:eastAsia="Calibri" w:hAnsi="Arial" w:cs="Arial"/>
          <w:sz w:val="20"/>
          <w:szCs w:val="20"/>
          <w:lang w:eastAsia="it-IT"/>
        </w:rPr>
      </w:pPr>
      <w:r w:rsidRPr="00F90B0B">
        <w:rPr>
          <w:rFonts w:ascii="Arial" w:eastAsia="Calibri" w:hAnsi="Arial" w:cs="Arial"/>
          <w:sz w:val="20"/>
          <w:szCs w:val="20"/>
          <w:lang w:eastAsia="it-IT"/>
        </w:rPr>
        <w:t xml:space="preserve">Condizioni Generali e Schema di Convenzione </w:t>
      </w:r>
      <w:r w:rsidR="22785485" w:rsidRPr="00F90B0B">
        <w:rPr>
          <w:rFonts w:ascii="Arial" w:eastAsia="Calibri" w:hAnsi="Arial" w:cs="Arial"/>
          <w:sz w:val="20"/>
          <w:szCs w:val="20"/>
          <w:lang w:eastAsia="it-IT"/>
        </w:rPr>
        <w:t xml:space="preserve">(uno per ogni lotto) </w:t>
      </w:r>
      <w:r w:rsidRPr="00F90B0B">
        <w:rPr>
          <w:rFonts w:ascii="Arial" w:eastAsia="Calibri" w:hAnsi="Arial" w:cs="Arial"/>
          <w:sz w:val="20"/>
          <w:szCs w:val="20"/>
          <w:lang w:eastAsia="it-IT"/>
        </w:rPr>
        <w:t>e relativi allegati:</w:t>
      </w:r>
    </w:p>
    <w:p w14:paraId="3611F475" w14:textId="5D61012F" w:rsidR="004C7C4E" w:rsidRPr="00F90B0B" w:rsidRDefault="79397366" w:rsidP="00F50153">
      <w:pPr>
        <w:pStyle w:val="Paragrafoelenco"/>
        <w:numPr>
          <w:ilvl w:val="0"/>
          <w:numId w:val="54"/>
        </w:numPr>
        <w:spacing w:after="0" w:line="360" w:lineRule="auto"/>
        <w:jc w:val="both"/>
        <w:rPr>
          <w:rFonts w:ascii="Arial" w:hAnsi="Arial" w:cs="Arial"/>
          <w:sz w:val="20"/>
          <w:szCs w:val="20"/>
        </w:rPr>
      </w:pPr>
      <w:r w:rsidRPr="00F90B0B">
        <w:rPr>
          <w:rFonts w:ascii="Arial" w:hAnsi="Arial" w:cs="Arial"/>
          <w:sz w:val="20"/>
          <w:szCs w:val="20"/>
        </w:rPr>
        <w:t>Allegato n</w:t>
      </w:r>
      <w:r w:rsidR="00CD51FB" w:rsidRPr="00F90B0B">
        <w:rPr>
          <w:rFonts w:ascii="Arial" w:hAnsi="Arial" w:cs="Arial"/>
          <w:sz w:val="20"/>
          <w:szCs w:val="20"/>
        </w:rPr>
        <w:t>.</w:t>
      </w:r>
      <w:r w:rsidR="515AA4D3" w:rsidRPr="00F90B0B">
        <w:rPr>
          <w:rFonts w:ascii="Arial" w:hAnsi="Arial" w:cs="Arial"/>
          <w:sz w:val="20"/>
          <w:szCs w:val="20"/>
        </w:rPr>
        <w:t xml:space="preserve"> 1</w:t>
      </w:r>
      <w:r w:rsidRPr="00F90B0B">
        <w:rPr>
          <w:rFonts w:ascii="Arial" w:hAnsi="Arial" w:cs="Arial"/>
          <w:sz w:val="20"/>
          <w:szCs w:val="20"/>
        </w:rPr>
        <w:t xml:space="preserve"> allo schema di Convenzione, “Flusso dati per le commissioni a carico del fornitore”</w:t>
      </w:r>
      <w:r w:rsidR="00F50153" w:rsidRPr="00F90B0B">
        <w:rPr>
          <w:rFonts w:ascii="Arial" w:hAnsi="Arial" w:cs="Arial"/>
          <w:sz w:val="20"/>
          <w:szCs w:val="20"/>
        </w:rPr>
        <w:t>;</w:t>
      </w:r>
    </w:p>
    <w:p w14:paraId="1BCC3230" w14:textId="77777777" w:rsidR="005B4BCB" w:rsidRPr="00F90B0B" w:rsidRDefault="79397366" w:rsidP="00F50153">
      <w:pPr>
        <w:numPr>
          <w:ilvl w:val="0"/>
          <w:numId w:val="54"/>
        </w:numPr>
        <w:spacing w:line="360" w:lineRule="auto"/>
        <w:rPr>
          <w:rFonts w:ascii="Arial" w:hAnsi="Arial" w:cs="Arial"/>
          <w:i/>
          <w:iCs/>
          <w:sz w:val="20"/>
          <w:szCs w:val="20"/>
        </w:rPr>
      </w:pPr>
      <w:r w:rsidRPr="00F90B0B">
        <w:rPr>
          <w:rFonts w:ascii="Arial" w:eastAsia="Calibri" w:hAnsi="Arial" w:cs="Arial"/>
          <w:sz w:val="20"/>
          <w:szCs w:val="20"/>
          <w:lang w:eastAsia="it-IT"/>
        </w:rPr>
        <w:t xml:space="preserve">Regole Sistema di e-Procurement, pubblicate sul sito </w:t>
      </w:r>
      <w:r w:rsidRPr="00F90B0B">
        <w:rPr>
          <w:rFonts w:ascii="Arial" w:eastAsia="Calibri" w:hAnsi="Arial" w:cs="Arial"/>
          <w:sz w:val="20"/>
          <w:szCs w:val="20"/>
          <w:lang w:eastAsia="ar-SA"/>
        </w:rPr>
        <w:t>acquistinretepa.it&gt;chi siamo&gt;come funziona al seguente link:</w:t>
      </w:r>
    </w:p>
    <w:p w14:paraId="6EAAAC40" w14:textId="7E7CFB93" w:rsidR="00356C0F" w:rsidRPr="00F90B0B" w:rsidRDefault="79397366" w:rsidP="00F50153">
      <w:pPr>
        <w:spacing w:line="360" w:lineRule="auto"/>
        <w:ind w:left="720"/>
        <w:rPr>
          <w:rFonts w:ascii="Arial" w:hAnsi="Arial" w:cs="Arial"/>
          <w:i/>
          <w:iCs/>
          <w:sz w:val="20"/>
          <w:szCs w:val="20"/>
        </w:rPr>
      </w:pPr>
      <w:r w:rsidRPr="00F90B0B">
        <w:rPr>
          <w:rFonts w:ascii="Arial" w:eastAsia="Calibri" w:hAnsi="Arial" w:cs="Arial"/>
          <w:sz w:val="20"/>
          <w:szCs w:val="20"/>
          <w:lang w:eastAsia="ar-SA"/>
        </w:rPr>
        <w:t xml:space="preserve">  </w:t>
      </w:r>
      <w:hyperlink r:id="rId14">
        <w:r w:rsidR="12AD911B" w:rsidRPr="00F90B0B">
          <w:rPr>
            <w:rStyle w:val="Collegamentoipertestuale"/>
            <w:rFonts w:ascii="Arial" w:eastAsia="Calibri" w:hAnsi="Arial" w:cs="Arial"/>
            <w:sz w:val="20"/>
            <w:szCs w:val="20"/>
          </w:rPr>
          <w:t>https://www.acquistinretepa.it/opencms/opencms/programma_comeFunziona_RegoleSistema.html</w:t>
        </w:r>
      </w:hyperlink>
      <w:r w:rsidR="5C4AB7A7" w:rsidRPr="00F90B0B">
        <w:rPr>
          <w:rFonts w:ascii="Arial" w:eastAsia="Calibri" w:hAnsi="Arial" w:cs="Arial"/>
          <w:i/>
          <w:iCs/>
          <w:sz w:val="20"/>
          <w:szCs w:val="20"/>
          <w:lang w:eastAsia="it-IT"/>
        </w:rPr>
        <w:t>;</w:t>
      </w:r>
    </w:p>
    <w:p w14:paraId="4CA244B1" w14:textId="7F97692C" w:rsidR="004C7C4E" w:rsidRPr="00F90B0B" w:rsidRDefault="004C7C4E" w:rsidP="005B4BCB">
      <w:pPr>
        <w:numPr>
          <w:ilvl w:val="2"/>
          <w:numId w:val="4"/>
        </w:numPr>
        <w:spacing w:line="300" w:lineRule="exact"/>
        <w:ind w:left="284" w:hanging="284"/>
        <w:rPr>
          <w:rFonts w:ascii="Arial" w:eastAsia="Calibri" w:hAnsi="Arial" w:cs="Arial"/>
          <w:i/>
          <w:iCs/>
          <w:sz w:val="20"/>
          <w:szCs w:val="20"/>
          <w:lang w:eastAsia="it-IT"/>
        </w:rPr>
      </w:pPr>
      <w:r w:rsidRPr="00F90B0B">
        <w:rPr>
          <w:rFonts w:ascii="Arial" w:eastAsia="Calibri" w:hAnsi="Arial" w:cs="Arial"/>
          <w:sz w:val="20"/>
          <w:szCs w:val="20"/>
          <w:lang w:eastAsia="it-IT"/>
        </w:rPr>
        <w:t>Patto di integrità</w:t>
      </w:r>
      <w:r w:rsidRPr="00F90B0B">
        <w:rPr>
          <w:rFonts w:ascii="Arial" w:eastAsia="Calibri" w:hAnsi="Arial" w:cs="Arial"/>
          <w:i/>
          <w:iCs/>
          <w:color w:val="0033CC"/>
          <w:sz w:val="20"/>
          <w:szCs w:val="20"/>
          <w:lang w:eastAsia="it-IT"/>
        </w:rPr>
        <w:t>.</w:t>
      </w:r>
    </w:p>
    <w:p w14:paraId="7C7239E2" w14:textId="77777777" w:rsidR="00011F5A" w:rsidRPr="00F90B0B" w:rsidRDefault="00011F5A" w:rsidP="005B4BCB">
      <w:pPr>
        <w:widowControl w:val="0"/>
        <w:tabs>
          <w:tab w:val="left" w:pos="7400"/>
        </w:tabs>
        <w:spacing w:line="300" w:lineRule="exact"/>
        <w:rPr>
          <w:rFonts w:ascii="Arial" w:hAnsi="Arial" w:cs="Arial"/>
          <w:sz w:val="20"/>
          <w:szCs w:val="20"/>
          <w:highlight w:val="yellow"/>
        </w:rPr>
      </w:pPr>
    </w:p>
    <w:p w14:paraId="7301C321" w14:textId="29069441" w:rsidR="00011F5A" w:rsidRPr="00F90B0B" w:rsidRDefault="00011F5A" w:rsidP="004C7B93">
      <w:pPr>
        <w:widowControl w:val="0"/>
        <w:tabs>
          <w:tab w:val="left" w:pos="7400"/>
        </w:tabs>
        <w:spacing w:line="300" w:lineRule="exact"/>
        <w:rPr>
          <w:rFonts w:ascii="Arial" w:hAnsi="Arial" w:cs="Arial"/>
          <w:sz w:val="20"/>
          <w:szCs w:val="20"/>
        </w:rPr>
      </w:pPr>
      <w:r w:rsidRPr="00F90B0B">
        <w:rPr>
          <w:rFonts w:ascii="Arial" w:hAnsi="Arial" w:cs="Arial"/>
          <w:sz w:val="20"/>
          <w:szCs w:val="20"/>
        </w:rPr>
        <w:t>Ai documenti di gara sopraelencati dovranno essere allegate le copie dei documenti di identità solo laddove espressamente richieste.</w:t>
      </w:r>
    </w:p>
    <w:p w14:paraId="25A7BA22" w14:textId="77777777" w:rsidR="00011F5A" w:rsidRPr="00F90B0B" w:rsidRDefault="00011F5A" w:rsidP="004C7B93">
      <w:pPr>
        <w:widowControl w:val="0"/>
        <w:tabs>
          <w:tab w:val="left" w:pos="7400"/>
        </w:tabs>
        <w:spacing w:line="300" w:lineRule="exact"/>
        <w:rPr>
          <w:rFonts w:ascii="Arial" w:hAnsi="Arial" w:cs="Arial"/>
          <w:sz w:val="20"/>
          <w:szCs w:val="20"/>
        </w:rPr>
      </w:pPr>
      <w:r w:rsidRPr="00F90B0B">
        <w:rPr>
          <w:rFonts w:ascii="Arial" w:hAnsi="Arial" w:cs="Arial"/>
          <w:sz w:val="20"/>
          <w:szCs w:val="20"/>
        </w:rPr>
        <w:t>Dovranno essere forniti solo i dati personali richiesti e solo ove espressamente indicato nella documentazione di gara.</w:t>
      </w:r>
    </w:p>
    <w:p w14:paraId="60399A8C" w14:textId="6DA91ACD" w:rsidR="00DB48E6" w:rsidRPr="00F90B0B" w:rsidRDefault="00DB48E6" w:rsidP="004C7B93">
      <w:pPr>
        <w:widowControl w:val="0"/>
        <w:tabs>
          <w:tab w:val="left" w:pos="7400"/>
        </w:tabs>
        <w:spacing w:line="300" w:lineRule="exact"/>
        <w:rPr>
          <w:rFonts w:ascii="Arial" w:hAnsi="Arial" w:cs="Arial"/>
          <w:sz w:val="20"/>
          <w:szCs w:val="20"/>
        </w:rPr>
      </w:pPr>
      <w:r w:rsidRPr="00F90B0B">
        <w:rPr>
          <w:rFonts w:ascii="Arial" w:hAnsi="Arial" w:cs="Arial"/>
          <w:sz w:val="20"/>
          <w:szCs w:val="20"/>
        </w:rPr>
        <w:t xml:space="preserve">La documentazione di gara è accessibile gratuitamente sui siti indicati nel Bando di gara. </w:t>
      </w:r>
    </w:p>
    <w:p w14:paraId="1CEAE113" w14:textId="77777777" w:rsidR="00DB48E6" w:rsidRPr="00F90B0B" w:rsidRDefault="00DB48E6" w:rsidP="004C7B93">
      <w:pPr>
        <w:spacing w:line="300" w:lineRule="exact"/>
        <w:rPr>
          <w:rFonts w:ascii="Arial" w:eastAsia="Calibri" w:hAnsi="Arial" w:cs="Arial"/>
          <w:iCs/>
          <w:sz w:val="20"/>
          <w:szCs w:val="20"/>
        </w:rPr>
      </w:pPr>
      <w:r w:rsidRPr="00F90B0B">
        <w:rPr>
          <w:rFonts w:ascii="Arial" w:eastAsia="Calibri" w:hAnsi="Arial" w:cs="Arial"/>
          <w:iCs/>
          <w:sz w:val="20"/>
          <w:szCs w:val="20"/>
        </w:rPr>
        <w:t>La “R</w:t>
      </w:r>
      <w:r w:rsidRPr="00F90B0B">
        <w:rPr>
          <w:rFonts w:ascii="Arial" w:eastAsia="Calibri" w:hAnsi="Arial" w:cs="Arial"/>
          <w:i/>
          <w:iCs/>
          <w:sz w:val="20"/>
          <w:szCs w:val="20"/>
        </w:rPr>
        <w:t>equest.xml”</w:t>
      </w:r>
      <w:r w:rsidRPr="00F90B0B">
        <w:rPr>
          <w:rFonts w:ascii="Arial" w:eastAsia="Calibri" w:hAnsi="Arial" w:cs="Arial"/>
          <w:iCs/>
          <w:sz w:val="20"/>
          <w:szCs w:val="20"/>
        </w:rPr>
        <w:t xml:space="preserve"> del Documento di gara unico europeo di cui al punto 3) rappresenta la struttura sulla base della quale gli operatori economici, in sede di partecipazione, devono compilare la loro “</w:t>
      </w:r>
      <w:r w:rsidRPr="00F90B0B">
        <w:rPr>
          <w:rFonts w:ascii="Arial" w:eastAsia="Calibri" w:hAnsi="Arial" w:cs="Arial"/>
          <w:i/>
          <w:iCs/>
          <w:sz w:val="20"/>
          <w:szCs w:val="20"/>
        </w:rPr>
        <w:t>Response.xml”</w:t>
      </w:r>
      <w:r w:rsidRPr="00F90B0B">
        <w:rPr>
          <w:rFonts w:ascii="Arial" w:eastAsia="Calibri" w:hAnsi="Arial" w:cs="Arial"/>
          <w:iCs/>
          <w:sz w:val="20"/>
          <w:szCs w:val="20"/>
        </w:rPr>
        <w:t xml:space="preserve"> del Documento di gara unico europeo.</w:t>
      </w:r>
    </w:p>
    <w:p w14:paraId="03F67DDC" w14:textId="77777777" w:rsidR="004C7C4E" w:rsidRPr="00F90B0B" w:rsidRDefault="004C7C4E" w:rsidP="004C7B93">
      <w:pPr>
        <w:widowControl w:val="0"/>
        <w:spacing w:line="300" w:lineRule="exact"/>
        <w:rPr>
          <w:rFonts w:ascii="Arial" w:hAnsi="Arial" w:cs="Arial"/>
          <w:strike/>
          <w:sz w:val="20"/>
          <w:szCs w:val="20"/>
        </w:rPr>
      </w:pPr>
    </w:p>
    <w:p w14:paraId="224703C4" w14:textId="075FEE71" w:rsidR="004C7C4E" w:rsidRPr="00F90B0B" w:rsidRDefault="004C7C4E" w:rsidP="004C7B93">
      <w:pPr>
        <w:pStyle w:val="Titolo3"/>
        <w:spacing w:line="300" w:lineRule="exact"/>
        <w:ind w:left="426" w:hanging="426"/>
        <w:rPr>
          <w:rFonts w:ascii="Arial" w:hAnsi="Arial" w:cs="Arial"/>
        </w:rPr>
      </w:pPr>
      <w:bookmarkStart w:id="77" w:name="_Toc229996726"/>
      <w:r w:rsidRPr="00F90B0B">
        <w:rPr>
          <w:rFonts w:ascii="Arial" w:hAnsi="Arial" w:cs="Arial"/>
        </w:rPr>
        <w:t>Chiarimenti</w:t>
      </w:r>
      <w:bookmarkEnd w:id="77"/>
    </w:p>
    <w:p w14:paraId="19683B71" w14:textId="79070827" w:rsidR="004C7C4E" w:rsidRPr="00F90B0B" w:rsidRDefault="31D96746" w:rsidP="004C7B93">
      <w:pPr>
        <w:widowControl w:val="0"/>
        <w:spacing w:line="300" w:lineRule="exact"/>
        <w:ind w:firstLine="1"/>
        <w:rPr>
          <w:rFonts w:ascii="Arial" w:hAnsi="Arial" w:cs="Arial"/>
          <w:sz w:val="20"/>
          <w:szCs w:val="20"/>
        </w:rPr>
      </w:pPr>
      <w:r w:rsidRPr="00F90B0B">
        <w:rPr>
          <w:rFonts w:ascii="Arial" w:hAnsi="Arial" w:cs="Arial"/>
          <w:sz w:val="20"/>
          <w:szCs w:val="20"/>
        </w:rPr>
        <w:t>É possibile ottenere chiarimenti</w:t>
      </w:r>
      <w:r w:rsidRPr="00F90B0B">
        <w:rPr>
          <w:rFonts w:ascii="Arial" w:hAnsi="Arial" w:cs="Arial"/>
          <w:b/>
          <w:bCs/>
          <w:sz w:val="20"/>
          <w:szCs w:val="20"/>
        </w:rPr>
        <w:t xml:space="preserve"> </w:t>
      </w:r>
      <w:r w:rsidRPr="00F90B0B">
        <w:rPr>
          <w:rFonts w:ascii="Arial" w:hAnsi="Arial" w:cs="Arial"/>
          <w:sz w:val="20"/>
          <w:szCs w:val="20"/>
        </w:rPr>
        <w:t xml:space="preserve">sulla presente procedura mediante la proposizione di quesiti scritti </w:t>
      </w:r>
      <w:r w:rsidR="4EAD8720" w:rsidRPr="00F90B0B">
        <w:rPr>
          <w:rFonts w:ascii="Arial" w:hAnsi="Arial" w:cs="Arial"/>
          <w:sz w:val="20"/>
          <w:szCs w:val="20"/>
        </w:rPr>
        <w:t xml:space="preserve">entro e non oltre il </w:t>
      </w:r>
      <w:r w:rsidR="00B93286">
        <w:rPr>
          <w:rFonts w:ascii="Arial" w:hAnsi="Arial" w:cs="Arial"/>
          <w:b/>
          <w:bCs/>
          <w:sz w:val="20"/>
          <w:szCs w:val="20"/>
          <w:highlight w:val="yellow"/>
        </w:rPr>
        <w:t>11/06</w:t>
      </w:r>
      <w:r w:rsidR="4EAD8720" w:rsidRPr="00907A78">
        <w:rPr>
          <w:rFonts w:ascii="Arial" w:hAnsi="Arial" w:cs="Arial"/>
          <w:b/>
          <w:sz w:val="20"/>
          <w:szCs w:val="20"/>
          <w:highlight w:val="yellow"/>
        </w:rPr>
        <w:t>/202</w:t>
      </w:r>
      <w:r w:rsidR="004367AA" w:rsidRPr="00907A78">
        <w:rPr>
          <w:rFonts w:ascii="Arial" w:hAnsi="Arial" w:cs="Arial"/>
          <w:b/>
          <w:sz w:val="20"/>
          <w:szCs w:val="20"/>
          <w:highlight w:val="yellow"/>
        </w:rPr>
        <w:t xml:space="preserve">6 ore </w:t>
      </w:r>
      <w:r w:rsidR="007462F9" w:rsidRPr="00907A78">
        <w:rPr>
          <w:rFonts w:ascii="Arial" w:hAnsi="Arial" w:cs="Arial"/>
          <w:b/>
          <w:sz w:val="20"/>
          <w:szCs w:val="20"/>
          <w:highlight w:val="yellow"/>
        </w:rPr>
        <w:t>1</w:t>
      </w:r>
      <w:r w:rsidR="00D426C7" w:rsidRPr="00907A78">
        <w:rPr>
          <w:rFonts w:ascii="Arial" w:hAnsi="Arial" w:cs="Arial"/>
          <w:b/>
          <w:sz w:val="20"/>
          <w:szCs w:val="20"/>
          <w:highlight w:val="yellow"/>
        </w:rPr>
        <w:t>6</w:t>
      </w:r>
      <w:r w:rsidR="007462F9" w:rsidRPr="00907A78">
        <w:rPr>
          <w:rFonts w:ascii="Arial" w:hAnsi="Arial" w:cs="Arial"/>
          <w:b/>
          <w:sz w:val="20"/>
          <w:szCs w:val="20"/>
          <w:highlight w:val="yellow"/>
        </w:rPr>
        <w:t>:00</w:t>
      </w:r>
      <w:r w:rsidRPr="00F90B0B">
        <w:rPr>
          <w:rFonts w:ascii="Arial" w:hAnsi="Arial" w:cs="Arial"/>
          <w:sz w:val="20"/>
          <w:szCs w:val="20"/>
        </w:rPr>
        <w:t xml:space="preserve"> attraverso la sezione del Sistema riservata alle richieste di chiarimenti.  </w:t>
      </w:r>
    </w:p>
    <w:p w14:paraId="4EBD0B3B" w14:textId="77777777" w:rsidR="004C7C4E" w:rsidRPr="00F90B0B" w:rsidRDefault="004C7C4E" w:rsidP="004C7B93">
      <w:pPr>
        <w:widowControl w:val="0"/>
        <w:tabs>
          <w:tab w:val="left" w:pos="7400"/>
        </w:tabs>
        <w:spacing w:line="300" w:lineRule="exact"/>
        <w:ind w:firstLine="1"/>
        <w:rPr>
          <w:rFonts w:ascii="Arial" w:hAnsi="Arial" w:cs="Arial"/>
          <w:sz w:val="20"/>
          <w:szCs w:val="20"/>
        </w:rPr>
      </w:pPr>
      <w:r w:rsidRPr="00F90B0B">
        <w:rPr>
          <w:rFonts w:ascii="Arial" w:hAnsi="Arial" w:cs="Arial"/>
          <w:sz w:val="20"/>
          <w:szCs w:val="20"/>
        </w:rPr>
        <w:t xml:space="preserve">Le richieste di chiarimenti e le relative risposte sono formulate esclusivamente in lingua italiana. </w:t>
      </w:r>
    </w:p>
    <w:p w14:paraId="123EF806" w14:textId="02187188" w:rsidR="004C7C4E" w:rsidRPr="00F90B0B" w:rsidRDefault="1BFC82D5" w:rsidP="12D95B61">
      <w:pPr>
        <w:spacing w:before="60" w:after="60"/>
        <w:rPr>
          <w:rFonts w:ascii="Arial" w:hAnsi="Arial" w:cs="Arial"/>
          <w:strike/>
          <w:sz w:val="20"/>
          <w:szCs w:val="20"/>
        </w:rPr>
      </w:pPr>
      <w:r w:rsidRPr="00F90B0B">
        <w:rPr>
          <w:rFonts w:ascii="Arial" w:hAnsi="Arial" w:cs="Arial"/>
          <w:sz w:val="20"/>
          <w:szCs w:val="20"/>
        </w:rPr>
        <w:t>Ai sensi dell’art. 88, comma 3, del Codice, le risposte alle richieste di chiarimenti presentate in tempo utile sono fornite in formato elettronico, almeno sei giorni prima della scadenza del termine fissato per la presentazione delle offerte, mediante pubblicazione</w:t>
      </w:r>
      <w:r w:rsidRPr="00F90B0B">
        <w:rPr>
          <w:rFonts w:ascii="Arial" w:eastAsia="Tahoma" w:hAnsi="Arial" w:cs="Arial"/>
          <w:color w:val="000000"/>
          <w:spacing w:val="-6"/>
          <w:sz w:val="17"/>
          <w:szCs w:val="17"/>
        </w:rPr>
        <w:t xml:space="preserve"> </w:t>
      </w:r>
      <w:r w:rsidRPr="00F90B0B">
        <w:rPr>
          <w:rFonts w:ascii="Arial" w:hAnsi="Arial" w:cs="Arial"/>
          <w:sz w:val="20"/>
          <w:szCs w:val="20"/>
        </w:rPr>
        <w:t xml:space="preserve">delle richieste in forma anonima e delle relative risposte </w:t>
      </w:r>
      <w:r w:rsidR="109B41A8" w:rsidRPr="00F90B0B">
        <w:rPr>
          <w:rFonts w:ascii="Arial" w:hAnsi="Arial" w:cs="Arial"/>
          <w:sz w:val="20"/>
          <w:szCs w:val="20"/>
        </w:rPr>
        <w:t>sul Sistema e sui siti indicati nel Bando di gara.</w:t>
      </w:r>
      <w:r w:rsidR="2EEAAC13" w:rsidRPr="00F90B0B">
        <w:rPr>
          <w:rFonts w:ascii="Arial" w:hAnsi="Arial" w:cs="Arial"/>
          <w:sz w:val="20"/>
          <w:szCs w:val="20"/>
        </w:rPr>
        <w:t xml:space="preserve"> </w:t>
      </w:r>
      <w:r w:rsidR="00606E84" w:rsidRPr="00F90B0B">
        <w:rPr>
          <w:rFonts w:ascii="Arial" w:eastAsia="Tahoma" w:hAnsi="Arial" w:cs="Arial"/>
          <w:color w:val="000000"/>
          <w:spacing w:val="-6"/>
          <w:sz w:val="20"/>
          <w:szCs w:val="20"/>
        </w:rPr>
        <w:t>Si invitano i concorrenti a visionare costantemente il Sistema o il sito istituzionale.</w:t>
      </w:r>
    </w:p>
    <w:p w14:paraId="45D63C0E" w14:textId="7E2246E2" w:rsidR="004C7C4E" w:rsidRPr="00F90B0B" w:rsidRDefault="1BFC82D5" w:rsidP="12D95B61">
      <w:pPr>
        <w:spacing w:before="60" w:after="60"/>
        <w:rPr>
          <w:rFonts w:ascii="Arial" w:hAnsi="Arial" w:cs="Arial"/>
          <w:strike/>
          <w:sz w:val="20"/>
          <w:szCs w:val="20"/>
        </w:rPr>
      </w:pPr>
      <w:r w:rsidRPr="00F90B0B">
        <w:rPr>
          <w:rFonts w:ascii="Arial" w:hAnsi="Arial" w:cs="Arial"/>
          <w:sz w:val="20"/>
          <w:szCs w:val="20"/>
        </w:rPr>
        <w:t>Non viene fornita risposta alle richieste presentate con modalità diverse da quelle sopra indicate.</w:t>
      </w:r>
    </w:p>
    <w:p w14:paraId="46CABA34" w14:textId="77777777" w:rsidR="004C7C4E" w:rsidRDefault="004C7C4E" w:rsidP="004C7B93">
      <w:pPr>
        <w:widowControl w:val="0"/>
        <w:spacing w:line="300" w:lineRule="exact"/>
        <w:rPr>
          <w:rFonts w:ascii="Arial" w:hAnsi="Arial" w:cs="Arial"/>
          <w:strike/>
          <w:sz w:val="20"/>
          <w:szCs w:val="20"/>
        </w:rPr>
      </w:pPr>
    </w:p>
    <w:p w14:paraId="4440EB03" w14:textId="77777777" w:rsidR="0075202A" w:rsidRPr="00F90B0B" w:rsidRDefault="0075202A" w:rsidP="004C7B93">
      <w:pPr>
        <w:widowControl w:val="0"/>
        <w:spacing w:line="300" w:lineRule="exact"/>
        <w:rPr>
          <w:rFonts w:ascii="Arial" w:hAnsi="Arial" w:cs="Arial"/>
          <w:strike/>
          <w:sz w:val="20"/>
          <w:szCs w:val="20"/>
        </w:rPr>
      </w:pPr>
    </w:p>
    <w:p w14:paraId="6A5643EA" w14:textId="06DEA78E" w:rsidR="004C7C4E" w:rsidRPr="00F90B0B" w:rsidRDefault="004C7C4E" w:rsidP="004C7B93">
      <w:pPr>
        <w:pStyle w:val="Titolo3"/>
        <w:spacing w:line="300" w:lineRule="exact"/>
        <w:ind w:left="426" w:hanging="426"/>
        <w:rPr>
          <w:rFonts w:ascii="Arial" w:hAnsi="Arial" w:cs="Arial"/>
        </w:rPr>
      </w:pPr>
      <w:bookmarkStart w:id="78" w:name="_Ref495492879"/>
      <w:bookmarkStart w:id="79" w:name="_Ref495492927"/>
      <w:bookmarkStart w:id="80" w:name="_Toc229996727"/>
      <w:r w:rsidRPr="00F90B0B">
        <w:rPr>
          <w:rFonts w:ascii="Arial" w:hAnsi="Arial" w:cs="Arial"/>
        </w:rPr>
        <w:lastRenderedPageBreak/>
        <w:t>Comunicazioni</w:t>
      </w:r>
      <w:bookmarkEnd w:id="78"/>
      <w:bookmarkEnd w:id="79"/>
      <w:bookmarkEnd w:id="80"/>
      <w:r w:rsidRPr="00F90B0B">
        <w:rPr>
          <w:rFonts w:ascii="Arial" w:hAnsi="Arial" w:cs="Arial"/>
        </w:rPr>
        <w:t xml:space="preserve"> </w:t>
      </w:r>
    </w:p>
    <w:p w14:paraId="2F24B9BA" w14:textId="0E6A9072" w:rsidR="00DB48E6" w:rsidRPr="00F90B0B" w:rsidRDefault="00DB48E6" w:rsidP="004C7B93">
      <w:pPr>
        <w:spacing w:line="300" w:lineRule="exact"/>
        <w:ind w:right="72"/>
        <w:textAlignment w:val="baseline"/>
        <w:rPr>
          <w:rFonts w:ascii="Arial" w:hAnsi="Arial" w:cs="Arial"/>
          <w:color w:val="000000"/>
          <w:sz w:val="20"/>
          <w:szCs w:val="20"/>
          <w:highlight w:val="green"/>
        </w:rPr>
      </w:pPr>
      <w:r w:rsidRPr="00F90B0B">
        <w:rPr>
          <w:rFonts w:ascii="Arial" w:hAnsi="Arial" w:cs="Arial"/>
          <w:sz w:val="20"/>
          <w:szCs w:val="18"/>
        </w:rPr>
        <w:t>Tutte le comunicazioni e gli scambi di informazioni tra stazione appaltante e operatori economici sono eseguiti in conformità con quanto disposto dal decreto legislativo n. 82/05, tramite il Sistema,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F90B0B">
        <w:rPr>
          <w:rFonts w:ascii="Arial" w:hAnsi="Arial" w:cs="Arial"/>
          <w:color w:val="000000"/>
          <w:sz w:val="20"/>
          <w:szCs w:val="20"/>
        </w:rPr>
        <w:t xml:space="preserve"> È onere esclusivo dell’operatore economico prenderne visione. </w:t>
      </w:r>
    </w:p>
    <w:p w14:paraId="66B2BF2D" w14:textId="48427426" w:rsidR="004C7C4E" w:rsidRPr="00F90B0B" w:rsidRDefault="004C7C4E" w:rsidP="004C7B93">
      <w:pPr>
        <w:spacing w:line="300" w:lineRule="exact"/>
        <w:ind w:right="72"/>
        <w:textAlignment w:val="baseline"/>
        <w:rPr>
          <w:rFonts w:ascii="Arial" w:hAnsi="Arial" w:cs="Arial"/>
          <w:color w:val="000000"/>
          <w:sz w:val="20"/>
          <w:szCs w:val="20"/>
        </w:rPr>
      </w:pPr>
      <w:r w:rsidRPr="00F90B0B">
        <w:rPr>
          <w:rFonts w:ascii="Arial" w:hAnsi="Arial" w:cs="Arial"/>
          <w:color w:val="000000"/>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725D1868" w14:textId="77777777" w:rsidR="004C7C4E" w:rsidRPr="00F90B0B" w:rsidRDefault="004C7C4E" w:rsidP="004C7B93">
      <w:pPr>
        <w:spacing w:line="300" w:lineRule="exact"/>
        <w:ind w:right="72"/>
        <w:textAlignment w:val="baseline"/>
        <w:rPr>
          <w:rFonts w:ascii="Arial" w:hAnsi="Arial" w:cs="Arial"/>
          <w:color w:val="000000"/>
          <w:sz w:val="20"/>
          <w:szCs w:val="20"/>
        </w:rPr>
      </w:pPr>
      <w:r w:rsidRPr="00F90B0B">
        <w:rPr>
          <w:rFonts w:ascii="Arial" w:hAnsi="Arial" w:cs="Arial"/>
          <w:color w:val="000000"/>
          <w:sz w:val="20"/>
          <w:szCs w:val="20"/>
        </w:rPr>
        <w:t>In caso di consorzi di cui all’art. 65, comma 2, lett.) b), c) e d) del Codice, la comunicazione recapitata nei modi sopra indicati al consorzio si intende validamente resa a tutte le consorziate.</w:t>
      </w:r>
    </w:p>
    <w:p w14:paraId="787E3FAB" w14:textId="77777777" w:rsidR="004C7C4E" w:rsidRPr="00F90B0B" w:rsidRDefault="004C7C4E" w:rsidP="004C7B93">
      <w:pPr>
        <w:spacing w:line="300" w:lineRule="exact"/>
        <w:ind w:right="72"/>
        <w:textAlignment w:val="baseline"/>
        <w:rPr>
          <w:rFonts w:ascii="Arial" w:hAnsi="Arial" w:cs="Arial"/>
          <w:color w:val="000000"/>
          <w:sz w:val="20"/>
          <w:szCs w:val="20"/>
        </w:rPr>
      </w:pPr>
      <w:r w:rsidRPr="00F90B0B">
        <w:rPr>
          <w:rFonts w:ascii="Arial" w:hAnsi="Arial" w:cs="Arial"/>
          <w:color w:val="000000"/>
          <w:sz w:val="20"/>
          <w:szCs w:val="20"/>
        </w:rPr>
        <w:t>In caso di avvalimento, la comunicazione recapitata all’offerente nei modi sopra indicati si intende validamente resa a tutti gli operatori economici ausiliari.</w:t>
      </w:r>
    </w:p>
    <w:p w14:paraId="1E5D86EC" w14:textId="77777777" w:rsidR="000E6F8D" w:rsidRPr="00F90B0B" w:rsidRDefault="000E6F8D" w:rsidP="004C7B93">
      <w:pPr>
        <w:spacing w:line="300" w:lineRule="exact"/>
        <w:rPr>
          <w:rFonts w:ascii="Arial" w:hAnsi="Arial" w:cs="Arial"/>
          <w:i/>
          <w:iCs/>
          <w:sz w:val="18"/>
          <w:szCs w:val="18"/>
        </w:rPr>
      </w:pPr>
    </w:p>
    <w:p w14:paraId="27D79C73" w14:textId="1DD5B361" w:rsidR="004C7C4E" w:rsidRPr="00F90B0B" w:rsidRDefault="004C7C4E" w:rsidP="004C7B93">
      <w:pPr>
        <w:pStyle w:val="Titolo2"/>
        <w:spacing w:line="300" w:lineRule="exact"/>
        <w:ind w:left="426" w:hanging="426"/>
        <w:rPr>
          <w:rFonts w:ascii="Arial" w:hAnsi="Arial" w:cs="Arial"/>
        </w:rPr>
      </w:pPr>
      <w:bookmarkStart w:id="81" w:name="_Toc392577488"/>
      <w:bookmarkStart w:id="82" w:name="_Toc393110555"/>
      <w:bookmarkStart w:id="83" w:name="_Toc393112119"/>
      <w:bookmarkStart w:id="84" w:name="_Toc393187836"/>
      <w:bookmarkStart w:id="85" w:name="_Toc393272592"/>
      <w:bookmarkStart w:id="86" w:name="_Toc393272650"/>
      <w:bookmarkStart w:id="87" w:name="_Toc393283166"/>
      <w:bookmarkStart w:id="88" w:name="_Toc393700825"/>
      <w:bookmarkStart w:id="89" w:name="_Toc393706898"/>
      <w:bookmarkStart w:id="90" w:name="_Toc397346813"/>
      <w:bookmarkStart w:id="91" w:name="_Toc397422854"/>
      <w:bookmarkStart w:id="92" w:name="_Toc403471261"/>
      <w:bookmarkStart w:id="93" w:name="_Toc406058367"/>
      <w:bookmarkStart w:id="94" w:name="_Toc406754168"/>
      <w:bookmarkStart w:id="95" w:name="_Toc416423353"/>
      <w:bookmarkStart w:id="96" w:name="_Ref498597801"/>
      <w:bookmarkStart w:id="97" w:name="_Ref146102680"/>
      <w:bookmarkStart w:id="98" w:name="_Toc229996728"/>
      <w:r w:rsidRPr="00F90B0B">
        <w:rPr>
          <w:rFonts w:ascii="Arial" w:hAnsi="Arial" w:cs="Arial"/>
        </w:rPr>
        <w:t>OGGETTO DELLA CONVENZIONE, IMPORTO E SUDDIVISIONE IN LOTTI</w:t>
      </w:r>
      <w:bookmarkEnd w:id="63"/>
      <w:bookmarkEnd w:id="64"/>
      <w:bookmarkEnd w:id="65"/>
      <w:bookmarkEnd w:id="6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D733D1" w14:textId="72C8B11A" w:rsidR="004C7C4E" w:rsidRPr="00F90B0B" w:rsidRDefault="00F216EF" w:rsidP="56D42406">
      <w:pPr>
        <w:spacing w:line="300" w:lineRule="exact"/>
        <w:rPr>
          <w:rFonts w:ascii="Arial" w:hAnsi="Arial" w:cs="Arial"/>
          <w:sz w:val="20"/>
          <w:szCs w:val="20"/>
        </w:rPr>
      </w:pPr>
      <w:r w:rsidRPr="00F90B0B">
        <w:rPr>
          <w:rFonts w:ascii="Arial" w:hAnsi="Arial" w:cs="Arial"/>
          <w:sz w:val="20"/>
          <w:szCs w:val="20"/>
        </w:rPr>
        <w:t xml:space="preserve">Ogni lotto è dedicato alla fornitura di prodotti di uno specifico </w:t>
      </w:r>
      <w:proofErr w:type="gramStart"/>
      <w:r w:rsidRPr="00F90B0B">
        <w:rPr>
          <w:rFonts w:ascii="Arial" w:hAnsi="Arial" w:cs="Arial"/>
          <w:sz w:val="20"/>
          <w:szCs w:val="20"/>
        </w:rPr>
        <w:t>brand</w:t>
      </w:r>
      <w:proofErr w:type="gramEnd"/>
      <w:r w:rsidRPr="00F90B0B">
        <w:rPr>
          <w:rFonts w:ascii="Arial" w:hAnsi="Arial" w:cs="Arial"/>
          <w:sz w:val="20"/>
          <w:szCs w:val="20"/>
        </w:rPr>
        <w:t xml:space="preserve"> o di più </w:t>
      </w:r>
      <w:proofErr w:type="gramStart"/>
      <w:r w:rsidRPr="00F90B0B">
        <w:rPr>
          <w:rFonts w:ascii="Arial" w:hAnsi="Arial" w:cs="Arial"/>
          <w:sz w:val="20"/>
          <w:szCs w:val="20"/>
        </w:rPr>
        <w:t>brand</w:t>
      </w:r>
      <w:proofErr w:type="gramEnd"/>
      <w:r w:rsidRPr="00F90B0B">
        <w:rPr>
          <w:rFonts w:ascii="Arial" w:hAnsi="Arial" w:cs="Arial"/>
          <w:sz w:val="20"/>
          <w:szCs w:val="20"/>
        </w:rPr>
        <w:t xml:space="preserve"> facenti capo a uno stesso gruppo commerciale, individuati fra quelli di maggior interesse per la PA. La gara deve intendersi ad oggetto plurimo, in quanto ogni lotto corrisponde a una distinta procedura competitiva.</w:t>
      </w:r>
    </w:p>
    <w:p w14:paraId="3CB370CF" w14:textId="6AF94B57" w:rsidR="004C7C4E" w:rsidRPr="00907A78" w:rsidRDefault="004C7C4E" w:rsidP="56D42406">
      <w:pPr>
        <w:spacing w:line="300" w:lineRule="exact"/>
        <w:rPr>
          <w:rFonts w:ascii="Arial" w:eastAsiaTheme="minorEastAsia" w:hAnsi="Arial" w:cs="Arial"/>
          <w:sz w:val="20"/>
          <w:szCs w:val="20"/>
        </w:rPr>
      </w:pPr>
    </w:p>
    <w:p w14:paraId="48B4A8C9" w14:textId="4307AB1F" w:rsidR="004C7C4E" w:rsidRPr="00F90B0B" w:rsidRDefault="4603AEEB" w:rsidP="004C7B93">
      <w:pPr>
        <w:widowControl w:val="0"/>
        <w:spacing w:line="300" w:lineRule="exact"/>
        <w:rPr>
          <w:rFonts w:ascii="Arial" w:hAnsi="Arial" w:cs="Arial"/>
          <w:sz w:val="20"/>
          <w:szCs w:val="20"/>
        </w:rPr>
      </w:pPr>
      <w:r w:rsidRPr="00F90B0B">
        <w:rPr>
          <w:rFonts w:ascii="Arial" w:hAnsi="Arial" w:cs="Arial"/>
          <w:sz w:val="20"/>
          <w:szCs w:val="20"/>
        </w:rPr>
        <w:t>Il presente appalto è suddiviso nei</w:t>
      </w:r>
      <w:r w:rsidR="00781138" w:rsidRPr="00F90B0B">
        <w:rPr>
          <w:rFonts w:ascii="Arial" w:hAnsi="Arial" w:cs="Arial"/>
          <w:sz w:val="20"/>
          <w:szCs w:val="20"/>
        </w:rPr>
        <w:t xml:space="preserve"> </w:t>
      </w:r>
      <w:r w:rsidRPr="00F90B0B">
        <w:rPr>
          <w:rFonts w:ascii="Arial" w:hAnsi="Arial" w:cs="Arial"/>
          <w:sz w:val="20"/>
          <w:szCs w:val="20"/>
        </w:rPr>
        <w:t xml:space="preserve">seguenti lotti il cui </w:t>
      </w:r>
      <w:r w:rsidR="79397366" w:rsidRPr="00F90B0B">
        <w:rPr>
          <w:rFonts w:ascii="Arial" w:hAnsi="Arial" w:cs="Arial"/>
          <w:sz w:val="20"/>
          <w:szCs w:val="20"/>
        </w:rPr>
        <w:t>dettaglio delle prestazioni è il seguente:</w:t>
      </w:r>
    </w:p>
    <w:p w14:paraId="5CE767E1" w14:textId="6230BAF3" w:rsidR="004C7C4E" w:rsidRPr="00F90B0B" w:rsidRDefault="79397366" w:rsidP="30540BE6">
      <w:pPr>
        <w:widowControl w:val="0"/>
        <w:spacing w:line="300" w:lineRule="exact"/>
        <w:rPr>
          <w:rFonts w:ascii="Arial" w:hAnsi="Arial" w:cs="Arial"/>
          <w:i/>
          <w:iCs/>
          <w:sz w:val="20"/>
          <w:szCs w:val="20"/>
        </w:rPr>
      </w:pPr>
      <w:r w:rsidRPr="00F90B0B">
        <w:rPr>
          <w:rFonts w:ascii="Arial" w:hAnsi="Arial" w:cs="Arial"/>
          <w:b/>
          <w:bCs/>
          <w:i/>
          <w:iCs/>
          <w:sz w:val="20"/>
          <w:szCs w:val="20"/>
        </w:rPr>
        <w:t xml:space="preserve">Tabella n. </w:t>
      </w:r>
      <w:r w:rsidR="7D353899" w:rsidRPr="00F90B0B">
        <w:rPr>
          <w:rFonts w:ascii="Arial" w:hAnsi="Arial" w:cs="Arial"/>
          <w:b/>
          <w:bCs/>
          <w:i/>
          <w:iCs/>
          <w:sz w:val="20"/>
          <w:szCs w:val="20"/>
        </w:rPr>
        <w:t>1</w:t>
      </w:r>
    </w:p>
    <w:tbl>
      <w:tblPr>
        <w:tblW w:w="8604"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440"/>
        <w:gridCol w:w="2175"/>
        <w:gridCol w:w="1701"/>
        <w:gridCol w:w="1363"/>
        <w:gridCol w:w="1213"/>
        <w:gridCol w:w="1712"/>
      </w:tblGrid>
      <w:tr w:rsidR="00FE367D" w:rsidRPr="00F90B0B" w14:paraId="3B31B343" w14:textId="77777777" w:rsidTr="0075202A">
        <w:trPr>
          <w:cantSplit/>
          <w:trHeight w:val="585"/>
        </w:trPr>
        <w:tc>
          <w:tcPr>
            <w:tcW w:w="440"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4891BE6" w14:textId="77777777"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n.</w:t>
            </w:r>
          </w:p>
        </w:tc>
        <w:tc>
          <w:tcPr>
            <w:tcW w:w="2175"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B001562" w14:textId="77777777"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Descrizione servizi/beni</w:t>
            </w:r>
          </w:p>
        </w:tc>
        <w:tc>
          <w:tcPr>
            <w:tcW w:w="1701" w:type="dxa"/>
            <w:shd w:val="clear" w:color="auto" w:fill="D9D9D9" w:themeFill="background1" w:themeFillShade="D9"/>
          </w:tcPr>
          <w:p w14:paraId="6FEB0E68" w14:textId="77777777" w:rsidR="005D0C23" w:rsidRPr="00F90B0B" w:rsidRDefault="005D0C23" w:rsidP="30540BE6">
            <w:pPr>
              <w:widowControl w:val="0"/>
              <w:spacing w:line="300" w:lineRule="exact"/>
              <w:jc w:val="center"/>
              <w:rPr>
                <w:rFonts w:ascii="Arial" w:hAnsi="Arial" w:cs="Arial"/>
                <w:b/>
                <w:bCs/>
                <w:sz w:val="18"/>
                <w:szCs w:val="18"/>
              </w:rPr>
            </w:pPr>
          </w:p>
          <w:p w14:paraId="16A91F11" w14:textId="62A4775A" w:rsidR="005D0C23" w:rsidRPr="00F90B0B" w:rsidRDefault="005D0C23" w:rsidP="001C0C1D">
            <w:pPr>
              <w:widowControl w:val="0"/>
              <w:spacing w:line="300" w:lineRule="exact"/>
              <w:jc w:val="center"/>
              <w:rPr>
                <w:rFonts w:ascii="Arial" w:hAnsi="Arial" w:cs="Arial"/>
                <w:b/>
                <w:bCs/>
                <w:sz w:val="18"/>
                <w:szCs w:val="18"/>
              </w:rPr>
            </w:pPr>
            <w:r w:rsidRPr="00F90B0B">
              <w:rPr>
                <w:rFonts w:ascii="Arial" w:hAnsi="Arial" w:cs="Arial"/>
                <w:b/>
                <w:bCs/>
                <w:sz w:val="18"/>
                <w:szCs w:val="18"/>
              </w:rPr>
              <w:t>CIG</w:t>
            </w:r>
          </w:p>
        </w:tc>
        <w:tc>
          <w:tcPr>
            <w:tcW w:w="1363" w:type="dxa"/>
            <w:tcBorders>
              <w:top w:val="single" w:sz="6" w:space="0" w:color="auto"/>
              <w:left w:val="single" w:sz="6" w:space="0" w:color="auto"/>
              <w:right w:val="single" w:sz="6" w:space="0" w:color="auto"/>
            </w:tcBorders>
            <w:shd w:val="clear" w:color="auto" w:fill="D9D9D9" w:themeFill="background1" w:themeFillShade="D9"/>
            <w:vAlign w:val="center"/>
          </w:tcPr>
          <w:p w14:paraId="1D410760" w14:textId="22118F09"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CPV</w:t>
            </w:r>
          </w:p>
        </w:tc>
        <w:tc>
          <w:tcPr>
            <w:tcW w:w="1213" w:type="dxa"/>
            <w:tcBorders>
              <w:top w:val="single" w:sz="6" w:space="0" w:color="auto"/>
              <w:left w:val="single" w:sz="6" w:space="0" w:color="auto"/>
              <w:right w:val="single" w:sz="6" w:space="0" w:color="auto"/>
            </w:tcBorders>
            <w:shd w:val="clear" w:color="auto" w:fill="D9D9D9" w:themeFill="background1" w:themeFillShade="D9"/>
            <w:vAlign w:val="center"/>
          </w:tcPr>
          <w:p w14:paraId="62C4BF3F" w14:textId="134C07F6"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 xml:space="preserve">P </w:t>
            </w:r>
            <w:r w:rsidRPr="00F90B0B">
              <w:rPr>
                <w:rFonts w:ascii="Arial" w:hAnsi="Arial" w:cs="Arial"/>
                <w:b/>
                <w:bCs/>
                <w:i/>
                <w:iCs/>
                <w:sz w:val="18"/>
                <w:szCs w:val="18"/>
              </w:rPr>
              <w:t>(principale)</w:t>
            </w:r>
          </w:p>
          <w:p w14:paraId="30E9B7C4" w14:textId="77777777"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 xml:space="preserve">S </w:t>
            </w:r>
            <w:r w:rsidRPr="00F90B0B">
              <w:rPr>
                <w:rFonts w:ascii="Arial" w:hAnsi="Arial" w:cs="Arial"/>
                <w:b/>
                <w:bCs/>
                <w:i/>
                <w:iCs/>
                <w:sz w:val="18"/>
                <w:szCs w:val="18"/>
              </w:rPr>
              <w:t>(secondaria)</w:t>
            </w:r>
          </w:p>
        </w:tc>
        <w:tc>
          <w:tcPr>
            <w:tcW w:w="1712"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113BB8EA" w14:textId="77777777" w:rsidR="005D0C23" w:rsidRPr="00F90B0B" w:rsidRDefault="005D0C23" w:rsidP="30540BE6">
            <w:pPr>
              <w:widowControl w:val="0"/>
              <w:spacing w:line="300" w:lineRule="exact"/>
              <w:jc w:val="center"/>
              <w:rPr>
                <w:rFonts w:ascii="Arial" w:hAnsi="Arial" w:cs="Arial"/>
                <w:b/>
                <w:bCs/>
                <w:sz w:val="18"/>
                <w:szCs w:val="18"/>
              </w:rPr>
            </w:pPr>
            <w:r w:rsidRPr="00F90B0B">
              <w:rPr>
                <w:rFonts w:ascii="Arial" w:hAnsi="Arial" w:cs="Arial"/>
                <w:b/>
                <w:bCs/>
                <w:sz w:val="18"/>
                <w:szCs w:val="18"/>
              </w:rPr>
              <w:t>Importo</w:t>
            </w:r>
          </w:p>
        </w:tc>
      </w:tr>
      <w:tr w:rsidR="00FE367D" w:rsidRPr="00F90B0B" w14:paraId="131EDF26" w14:textId="77777777" w:rsidTr="0075202A">
        <w:trPr>
          <w:trHeight w:val="339"/>
        </w:trPr>
        <w:tc>
          <w:tcPr>
            <w:tcW w:w="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70F92" w14:textId="5D73037F" w:rsidR="0095037B" w:rsidRPr="00F90B0B" w:rsidRDefault="0095037B" w:rsidP="00134ABE">
            <w:pPr>
              <w:widowControl w:val="0"/>
              <w:spacing w:line="300" w:lineRule="exact"/>
              <w:jc w:val="center"/>
              <w:rPr>
                <w:rFonts w:ascii="Arial" w:hAnsi="Arial" w:cs="Arial"/>
                <w:sz w:val="20"/>
                <w:szCs w:val="20"/>
              </w:rPr>
            </w:pPr>
            <w:r w:rsidRPr="00F90B0B">
              <w:rPr>
                <w:rFonts w:ascii="Arial" w:hAnsi="Arial" w:cs="Arial"/>
                <w:sz w:val="20"/>
                <w:szCs w:val="20"/>
              </w:rPr>
              <w:t>1</w:t>
            </w:r>
          </w:p>
        </w:tc>
        <w:tc>
          <w:tcPr>
            <w:tcW w:w="21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D2BEE" w14:textId="3488C8F1" w:rsidR="0095037B" w:rsidRPr="00F90B0B" w:rsidRDefault="0095037B" w:rsidP="001C0C1D">
            <w:pPr>
              <w:widowControl w:val="0"/>
              <w:spacing w:line="300" w:lineRule="exact"/>
              <w:rPr>
                <w:rFonts w:ascii="Arial" w:hAnsi="Arial" w:cs="Arial"/>
                <w:sz w:val="18"/>
                <w:szCs w:val="18"/>
              </w:rPr>
            </w:pPr>
            <w:r w:rsidRPr="00F90B0B">
              <w:rPr>
                <w:rFonts w:ascii="Arial" w:hAnsi="Arial" w:cs="Arial"/>
                <w:sz w:val="18"/>
                <w:szCs w:val="18"/>
              </w:rPr>
              <w:t xml:space="preserve">Prodotti </w:t>
            </w:r>
            <w:r w:rsidR="00996433" w:rsidRPr="00F90B0B">
              <w:rPr>
                <w:rFonts w:ascii="Arial" w:hAnsi="Arial" w:cs="Arial"/>
                <w:b/>
                <w:bCs/>
                <w:sz w:val="18"/>
                <w:szCs w:val="18"/>
              </w:rPr>
              <w:t>CISCO</w:t>
            </w:r>
            <w:r w:rsidR="001502E6" w:rsidRPr="00F90B0B">
              <w:rPr>
                <w:rFonts w:ascii="Arial" w:hAnsi="Arial" w:cs="Arial"/>
                <w:sz w:val="18"/>
                <w:szCs w:val="18"/>
              </w:rPr>
              <w:t xml:space="preserve">, rinnovo </w:t>
            </w:r>
            <w:r w:rsidR="00614EC1" w:rsidRPr="00F90B0B">
              <w:rPr>
                <w:rFonts w:ascii="Arial" w:hAnsi="Arial" w:cs="Arial"/>
                <w:sz w:val="18"/>
                <w:szCs w:val="18"/>
              </w:rPr>
              <w:t xml:space="preserve">della manutenzione per le licenze in uso </w:t>
            </w:r>
            <w:r w:rsidRPr="00F90B0B">
              <w:rPr>
                <w:rFonts w:ascii="Arial" w:hAnsi="Arial" w:cs="Arial"/>
                <w:sz w:val="18"/>
                <w:szCs w:val="18"/>
              </w:rPr>
              <w:t>e servizi connessi</w:t>
            </w:r>
          </w:p>
        </w:tc>
        <w:tc>
          <w:tcPr>
            <w:tcW w:w="1701" w:type="dxa"/>
            <w:vAlign w:val="center"/>
          </w:tcPr>
          <w:p w14:paraId="7A7B25C5" w14:textId="78B6C265" w:rsidR="0095037B" w:rsidRPr="00F90B0B" w:rsidRDefault="00FE367D" w:rsidP="00134ABE">
            <w:pPr>
              <w:widowControl w:val="0"/>
              <w:spacing w:line="300" w:lineRule="exact"/>
              <w:jc w:val="center"/>
              <w:rPr>
                <w:rFonts w:ascii="Arial" w:hAnsi="Arial" w:cs="Arial"/>
                <w:b/>
                <w:bCs/>
                <w:sz w:val="18"/>
                <w:szCs w:val="18"/>
              </w:rPr>
            </w:pPr>
            <w:r w:rsidRPr="00907A78">
              <w:rPr>
                <w:rFonts w:ascii="Arial" w:hAnsi="Arial" w:cs="Arial"/>
                <w:b/>
                <w:sz w:val="18"/>
                <w:szCs w:val="18"/>
                <w:highlight w:val="yellow"/>
              </w:rPr>
              <w:t>xxx</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CCC03" w14:textId="77777777" w:rsidR="00151524" w:rsidRPr="00F90B0B" w:rsidRDefault="00151524" w:rsidP="00151524">
            <w:pPr>
              <w:widowControl w:val="0"/>
              <w:spacing w:line="300" w:lineRule="exact"/>
              <w:jc w:val="center"/>
              <w:rPr>
                <w:rFonts w:ascii="Arial" w:hAnsi="Arial" w:cs="Arial"/>
                <w:sz w:val="20"/>
                <w:szCs w:val="20"/>
              </w:rPr>
            </w:pPr>
          </w:p>
          <w:p w14:paraId="6164EE60" w14:textId="027B7464" w:rsidR="0095037B" w:rsidRPr="00F90B0B" w:rsidRDefault="0095037B" w:rsidP="00151524">
            <w:pPr>
              <w:widowControl w:val="0"/>
              <w:spacing w:line="300" w:lineRule="exact"/>
              <w:jc w:val="center"/>
              <w:rPr>
                <w:rFonts w:ascii="Arial" w:hAnsi="Arial" w:cs="Arial"/>
                <w:sz w:val="20"/>
                <w:szCs w:val="20"/>
              </w:rPr>
            </w:pPr>
            <w:r w:rsidRPr="00F90B0B">
              <w:rPr>
                <w:rFonts w:ascii="Arial" w:hAnsi="Arial" w:cs="Arial"/>
                <w:sz w:val="20"/>
                <w:szCs w:val="20"/>
              </w:rPr>
              <w:t>48517000-5</w:t>
            </w:r>
          </w:p>
          <w:p w14:paraId="7819C3CB" w14:textId="77777777" w:rsidR="0095037B" w:rsidRPr="00F90B0B" w:rsidRDefault="0095037B" w:rsidP="00151524">
            <w:pPr>
              <w:widowControl w:val="0"/>
              <w:spacing w:line="300" w:lineRule="exact"/>
              <w:jc w:val="center"/>
              <w:rPr>
                <w:rFonts w:ascii="Arial" w:hAnsi="Arial" w:cs="Arial"/>
                <w:i/>
                <w:iCs/>
                <w:sz w:val="20"/>
                <w:szCs w:val="20"/>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94AAB" w14:textId="77777777" w:rsidR="0095037B" w:rsidRPr="00F90B0B" w:rsidRDefault="0095037B" w:rsidP="00134ABE">
            <w:pPr>
              <w:widowControl w:val="0"/>
              <w:spacing w:line="300" w:lineRule="exact"/>
              <w:jc w:val="center"/>
              <w:rPr>
                <w:rFonts w:ascii="Arial" w:hAnsi="Arial" w:cs="Arial"/>
                <w:i/>
                <w:iCs/>
                <w:sz w:val="20"/>
                <w:szCs w:val="20"/>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248C7" w14:textId="4917DABD" w:rsidR="0095037B" w:rsidRPr="00F90B0B" w:rsidRDefault="00AB5686" w:rsidP="00134ABE">
            <w:pPr>
              <w:widowControl w:val="0"/>
              <w:spacing w:line="300" w:lineRule="exact"/>
              <w:jc w:val="center"/>
              <w:rPr>
                <w:rFonts w:ascii="Arial" w:hAnsi="Arial" w:cs="Arial"/>
                <w:b/>
                <w:bCs/>
                <w:iCs/>
                <w:sz w:val="20"/>
                <w:szCs w:val="20"/>
              </w:rPr>
            </w:pPr>
            <w:r w:rsidRPr="00F90B0B">
              <w:rPr>
                <w:rFonts w:ascii="Arial" w:hAnsi="Arial" w:cs="Arial"/>
                <w:b/>
                <w:bCs/>
                <w:iCs/>
                <w:sz w:val="20"/>
                <w:szCs w:val="20"/>
              </w:rPr>
              <w:t>25</w:t>
            </w:r>
            <w:r w:rsidR="0095037B" w:rsidRPr="00F90B0B">
              <w:rPr>
                <w:rFonts w:ascii="Arial" w:hAnsi="Arial" w:cs="Arial"/>
                <w:b/>
                <w:bCs/>
                <w:iCs/>
                <w:sz w:val="20"/>
                <w:szCs w:val="20"/>
              </w:rPr>
              <w:t>.000.000,00 €</w:t>
            </w:r>
          </w:p>
        </w:tc>
      </w:tr>
      <w:tr w:rsidR="00FE367D" w:rsidRPr="00F90B0B" w14:paraId="3F1CDB6D" w14:textId="77777777" w:rsidTr="0075202A">
        <w:trPr>
          <w:trHeight w:val="227"/>
        </w:trPr>
        <w:tc>
          <w:tcPr>
            <w:tcW w:w="440" w:type="dxa"/>
            <w:tcBorders>
              <w:top w:val="single" w:sz="4" w:space="0" w:color="auto"/>
              <w:left w:val="single" w:sz="4" w:space="0" w:color="auto"/>
              <w:bottom w:val="single" w:sz="4" w:space="0" w:color="auto"/>
              <w:right w:val="single" w:sz="4" w:space="0" w:color="auto"/>
            </w:tcBorders>
            <w:vAlign w:val="center"/>
          </w:tcPr>
          <w:p w14:paraId="478A7792" w14:textId="489FC156" w:rsidR="005D0C23" w:rsidRPr="00F90B0B" w:rsidRDefault="00813397" w:rsidP="30540BE6">
            <w:pPr>
              <w:widowControl w:val="0"/>
              <w:spacing w:line="300" w:lineRule="exact"/>
              <w:jc w:val="center"/>
              <w:rPr>
                <w:rFonts w:ascii="Arial" w:hAnsi="Arial" w:cs="Arial"/>
                <w:sz w:val="20"/>
                <w:szCs w:val="20"/>
              </w:rPr>
            </w:pPr>
            <w:r w:rsidRPr="00F90B0B">
              <w:rPr>
                <w:rFonts w:ascii="Arial" w:hAnsi="Arial" w:cs="Arial"/>
                <w:sz w:val="20"/>
                <w:szCs w:val="20"/>
              </w:rPr>
              <w:t>2</w:t>
            </w:r>
          </w:p>
        </w:tc>
        <w:tc>
          <w:tcPr>
            <w:tcW w:w="2175" w:type="dxa"/>
            <w:tcBorders>
              <w:top w:val="single" w:sz="4" w:space="0" w:color="auto"/>
              <w:left w:val="single" w:sz="4" w:space="0" w:color="auto"/>
              <w:bottom w:val="single" w:sz="4" w:space="0" w:color="auto"/>
              <w:right w:val="single" w:sz="4" w:space="0" w:color="auto"/>
            </w:tcBorders>
            <w:vAlign w:val="center"/>
          </w:tcPr>
          <w:p w14:paraId="2619F3DB" w14:textId="22161724" w:rsidR="005D0C23" w:rsidRPr="00F90B0B" w:rsidRDefault="005D0C23" w:rsidP="002E1030">
            <w:pPr>
              <w:widowControl w:val="0"/>
              <w:spacing w:line="300" w:lineRule="exact"/>
              <w:rPr>
                <w:rFonts w:ascii="Arial" w:hAnsi="Arial" w:cs="Arial"/>
                <w:sz w:val="18"/>
                <w:szCs w:val="18"/>
              </w:rPr>
            </w:pPr>
            <w:r w:rsidRPr="00F90B0B">
              <w:rPr>
                <w:rFonts w:ascii="Arial" w:hAnsi="Arial" w:cs="Arial"/>
                <w:sz w:val="18"/>
                <w:szCs w:val="18"/>
              </w:rPr>
              <w:t xml:space="preserve">Prodotti </w:t>
            </w:r>
            <w:proofErr w:type="spellStart"/>
            <w:r w:rsidR="006367CF" w:rsidRPr="00F90B0B">
              <w:rPr>
                <w:rFonts w:ascii="Arial" w:hAnsi="Arial" w:cs="Arial"/>
                <w:b/>
                <w:bCs/>
                <w:sz w:val="18"/>
                <w:szCs w:val="18"/>
              </w:rPr>
              <w:t>MongoDB</w:t>
            </w:r>
            <w:proofErr w:type="spellEnd"/>
            <w:r w:rsidR="006367CF" w:rsidRPr="00F90B0B">
              <w:rPr>
                <w:rFonts w:ascii="Arial" w:hAnsi="Arial" w:cs="Arial"/>
                <w:b/>
                <w:bCs/>
                <w:sz w:val="18"/>
                <w:szCs w:val="18"/>
              </w:rPr>
              <w:t xml:space="preserve"> </w:t>
            </w:r>
            <w:r w:rsidRPr="00F90B0B">
              <w:rPr>
                <w:rFonts w:ascii="Arial" w:hAnsi="Arial" w:cs="Arial"/>
                <w:sz w:val="18"/>
                <w:szCs w:val="18"/>
              </w:rPr>
              <w:t xml:space="preserve">e servizi connessi  </w:t>
            </w:r>
          </w:p>
        </w:tc>
        <w:tc>
          <w:tcPr>
            <w:tcW w:w="1701" w:type="dxa"/>
            <w:vAlign w:val="center"/>
          </w:tcPr>
          <w:p w14:paraId="341225A8" w14:textId="7F6C409C" w:rsidR="005D0C23" w:rsidRPr="00F90B0B" w:rsidRDefault="00700D29" w:rsidP="00910905">
            <w:pPr>
              <w:widowControl w:val="0"/>
              <w:spacing w:line="300" w:lineRule="exact"/>
              <w:jc w:val="center"/>
              <w:rPr>
                <w:rFonts w:ascii="Arial" w:hAnsi="Arial" w:cs="Arial"/>
                <w:b/>
                <w:bCs/>
                <w:sz w:val="18"/>
                <w:szCs w:val="18"/>
              </w:rPr>
            </w:pPr>
            <w:r w:rsidRPr="00F90B0B">
              <w:rPr>
                <w:rFonts w:ascii="Arial" w:hAnsi="Arial" w:cs="Arial"/>
                <w:b/>
                <w:bCs/>
                <w:sz w:val="18"/>
                <w:szCs w:val="18"/>
                <w:highlight w:val="yellow"/>
              </w:rPr>
              <w:t>xxx</w:t>
            </w:r>
          </w:p>
        </w:tc>
        <w:tc>
          <w:tcPr>
            <w:tcW w:w="1363" w:type="dxa"/>
            <w:tcBorders>
              <w:top w:val="single" w:sz="4" w:space="0" w:color="auto"/>
              <w:left w:val="single" w:sz="4" w:space="0" w:color="auto"/>
              <w:bottom w:val="single" w:sz="4" w:space="0" w:color="auto"/>
              <w:right w:val="single" w:sz="4" w:space="0" w:color="auto"/>
            </w:tcBorders>
            <w:vAlign w:val="center"/>
          </w:tcPr>
          <w:p w14:paraId="3C8AB3F7" w14:textId="437C415B" w:rsidR="005D0C23" w:rsidRPr="00F90B0B" w:rsidRDefault="005D0C23" w:rsidP="00151524">
            <w:pPr>
              <w:widowControl w:val="0"/>
              <w:spacing w:line="300" w:lineRule="exact"/>
              <w:jc w:val="center"/>
              <w:rPr>
                <w:rFonts w:ascii="Arial" w:hAnsi="Arial" w:cs="Arial"/>
                <w:sz w:val="20"/>
                <w:szCs w:val="20"/>
              </w:rPr>
            </w:pPr>
            <w:r w:rsidRPr="00F90B0B">
              <w:rPr>
                <w:rFonts w:ascii="Arial" w:hAnsi="Arial" w:cs="Arial"/>
                <w:sz w:val="20"/>
                <w:szCs w:val="20"/>
              </w:rPr>
              <w:t>48517000-5</w:t>
            </w:r>
          </w:p>
          <w:p w14:paraId="4CACEDE7" w14:textId="0AB8EF4A" w:rsidR="005D0C23" w:rsidRPr="00F90B0B" w:rsidRDefault="005D0C23" w:rsidP="00151524">
            <w:pPr>
              <w:widowControl w:val="0"/>
              <w:spacing w:line="300" w:lineRule="exact"/>
              <w:jc w:val="center"/>
              <w:rPr>
                <w:rFonts w:ascii="Arial" w:hAnsi="Arial" w:cs="Arial"/>
                <w:i/>
                <w:iCs/>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14:paraId="212F8C7D" w14:textId="751CF1AD" w:rsidR="005D0C23" w:rsidRPr="00F90B0B" w:rsidRDefault="005D0C23" w:rsidP="30540BE6">
            <w:pPr>
              <w:widowControl w:val="0"/>
              <w:spacing w:line="300" w:lineRule="exact"/>
              <w:jc w:val="center"/>
              <w:rPr>
                <w:rFonts w:ascii="Arial" w:hAnsi="Arial" w:cs="Arial"/>
                <w:i/>
                <w:iCs/>
                <w:sz w:val="20"/>
                <w:szCs w:val="20"/>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vAlign w:val="center"/>
          </w:tcPr>
          <w:p w14:paraId="382D5B85" w14:textId="169B138A" w:rsidR="005D0C23" w:rsidRPr="00F90B0B" w:rsidRDefault="002229A4" w:rsidP="005D0C23">
            <w:pPr>
              <w:widowControl w:val="0"/>
              <w:spacing w:line="300" w:lineRule="exact"/>
              <w:jc w:val="center"/>
              <w:rPr>
                <w:rFonts w:ascii="Arial" w:hAnsi="Arial" w:cs="Arial"/>
                <w:b/>
                <w:bCs/>
                <w:sz w:val="20"/>
                <w:szCs w:val="20"/>
              </w:rPr>
            </w:pPr>
            <w:r w:rsidRPr="00F90B0B">
              <w:rPr>
                <w:rFonts w:ascii="Arial" w:hAnsi="Arial" w:cs="Arial"/>
                <w:b/>
                <w:bCs/>
                <w:sz w:val="20"/>
                <w:szCs w:val="20"/>
              </w:rPr>
              <w:t>30</w:t>
            </w:r>
            <w:r w:rsidR="005D0C23" w:rsidRPr="00F90B0B">
              <w:rPr>
                <w:rFonts w:ascii="Arial" w:hAnsi="Arial" w:cs="Arial"/>
                <w:b/>
                <w:bCs/>
                <w:sz w:val="20"/>
                <w:szCs w:val="20"/>
              </w:rPr>
              <w:t>.000.000,00 €</w:t>
            </w:r>
          </w:p>
        </w:tc>
      </w:tr>
      <w:tr w:rsidR="00FE367D" w:rsidRPr="00F90B0B" w14:paraId="125B7201" w14:textId="77777777" w:rsidTr="0075202A">
        <w:trPr>
          <w:trHeight w:val="227"/>
        </w:trPr>
        <w:tc>
          <w:tcPr>
            <w:tcW w:w="440" w:type="dxa"/>
            <w:tcBorders>
              <w:top w:val="single" w:sz="4" w:space="0" w:color="auto"/>
              <w:left w:val="single" w:sz="4" w:space="0" w:color="auto"/>
              <w:bottom w:val="single" w:sz="4" w:space="0" w:color="auto"/>
              <w:right w:val="single" w:sz="4" w:space="0" w:color="auto"/>
            </w:tcBorders>
            <w:vAlign w:val="center"/>
          </w:tcPr>
          <w:p w14:paraId="6E42B5F0" w14:textId="3C743D04" w:rsidR="00813397" w:rsidRPr="00F90B0B" w:rsidRDefault="00813397" w:rsidP="00134ABE">
            <w:pPr>
              <w:widowControl w:val="0"/>
              <w:spacing w:line="300" w:lineRule="exact"/>
              <w:jc w:val="center"/>
              <w:rPr>
                <w:rFonts w:ascii="Arial" w:hAnsi="Arial" w:cs="Arial"/>
                <w:sz w:val="20"/>
                <w:szCs w:val="20"/>
              </w:rPr>
            </w:pPr>
            <w:r w:rsidRPr="00F90B0B">
              <w:rPr>
                <w:rFonts w:ascii="Arial" w:hAnsi="Arial" w:cs="Arial"/>
                <w:sz w:val="20"/>
                <w:szCs w:val="20"/>
              </w:rPr>
              <w:t>3</w:t>
            </w:r>
          </w:p>
        </w:tc>
        <w:tc>
          <w:tcPr>
            <w:tcW w:w="2175" w:type="dxa"/>
            <w:tcBorders>
              <w:top w:val="single" w:sz="4" w:space="0" w:color="auto"/>
              <w:left w:val="single" w:sz="4" w:space="0" w:color="auto"/>
              <w:bottom w:val="single" w:sz="4" w:space="0" w:color="auto"/>
              <w:right w:val="single" w:sz="4" w:space="0" w:color="auto"/>
            </w:tcBorders>
            <w:vAlign w:val="center"/>
          </w:tcPr>
          <w:p w14:paraId="104A9AB9" w14:textId="1FC34891" w:rsidR="00813397" w:rsidRPr="00F90B0B" w:rsidRDefault="00813397" w:rsidP="00134ABE">
            <w:pPr>
              <w:widowControl w:val="0"/>
              <w:spacing w:line="300" w:lineRule="exact"/>
              <w:rPr>
                <w:rFonts w:ascii="Arial" w:hAnsi="Arial" w:cs="Arial"/>
                <w:sz w:val="18"/>
                <w:szCs w:val="18"/>
              </w:rPr>
            </w:pPr>
            <w:r w:rsidRPr="00F90B0B">
              <w:rPr>
                <w:rFonts w:ascii="Arial" w:hAnsi="Arial" w:cs="Arial"/>
                <w:sz w:val="18"/>
                <w:szCs w:val="18"/>
              </w:rPr>
              <w:t xml:space="preserve">Prodotti </w:t>
            </w:r>
            <w:r w:rsidR="00AE59DF" w:rsidRPr="00F90B0B">
              <w:rPr>
                <w:rFonts w:ascii="Arial" w:hAnsi="Arial" w:cs="Arial"/>
                <w:b/>
                <w:bCs/>
                <w:sz w:val="18"/>
                <w:szCs w:val="18"/>
              </w:rPr>
              <w:t>DELL</w:t>
            </w:r>
            <w:r w:rsidR="00AE59DF" w:rsidRPr="00F90B0B">
              <w:rPr>
                <w:rFonts w:ascii="Arial" w:hAnsi="Arial" w:cs="Arial"/>
                <w:sz w:val="18"/>
                <w:szCs w:val="18"/>
              </w:rPr>
              <w:t xml:space="preserve"> </w:t>
            </w:r>
            <w:r w:rsidRPr="00F90B0B">
              <w:rPr>
                <w:rFonts w:ascii="Arial" w:hAnsi="Arial" w:cs="Arial"/>
                <w:sz w:val="18"/>
                <w:szCs w:val="18"/>
              </w:rPr>
              <w:t>e servizi connessi</w:t>
            </w:r>
          </w:p>
        </w:tc>
        <w:tc>
          <w:tcPr>
            <w:tcW w:w="1701" w:type="dxa"/>
            <w:vAlign w:val="center"/>
          </w:tcPr>
          <w:p w14:paraId="191E594A" w14:textId="74E2BAC1" w:rsidR="00813397" w:rsidRPr="00F90B0B" w:rsidRDefault="00700D29" w:rsidP="00134ABE">
            <w:pPr>
              <w:widowControl w:val="0"/>
              <w:spacing w:line="300" w:lineRule="exact"/>
              <w:jc w:val="center"/>
              <w:rPr>
                <w:rFonts w:ascii="Arial" w:hAnsi="Arial" w:cs="Arial"/>
                <w:b/>
                <w:bCs/>
                <w:sz w:val="18"/>
                <w:szCs w:val="18"/>
              </w:rPr>
            </w:pPr>
            <w:r w:rsidRPr="00F90B0B">
              <w:rPr>
                <w:rFonts w:ascii="Arial" w:hAnsi="Arial" w:cs="Arial"/>
                <w:b/>
                <w:bCs/>
                <w:sz w:val="18"/>
                <w:szCs w:val="18"/>
                <w:highlight w:val="yellow"/>
              </w:rPr>
              <w:t>xxx</w:t>
            </w:r>
          </w:p>
        </w:tc>
        <w:tc>
          <w:tcPr>
            <w:tcW w:w="1363" w:type="dxa"/>
            <w:tcBorders>
              <w:top w:val="single" w:sz="4" w:space="0" w:color="auto"/>
              <w:left w:val="single" w:sz="4" w:space="0" w:color="auto"/>
              <w:bottom w:val="single" w:sz="4" w:space="0" w:color="auto"/>
              <w:right w:val="single" w:sz="4" w:space="0" w:color="auto"/>
            </w:tcBorders>
            <w:vAlign w:val="center"/>
          </w:tcPr>
          <w:p w14:paraId="3C543A8F" w14:textId="77777777" w:rsidR="00813397" w:rsidRPr="00F90B0B" w:rsidRDefault="00813397" w:rsidP="00151524">
            <w:pPr>
              <w:spacing w:line="300" w:lineRule="exact"/>
              <w:jc w:val="center"/>
              <w:rPr>
                <w:rFonts w:ascii="Arial" w:hAnsi="Arial" w:cs="Arial"/>
                <w:sz w:val="20"/>
                <w:szCs w:val="20"/>
              </w:rPr>
            </w:pPr>
            <w:r w:rsidRPr="00F90B0B">
              <w:rPr>
                <w:rFonts w:ascii="Arial" w:hAnsi="Arial" w:cs="Arial"/>
                <w:sz w:val="20"/>
                <w:szCs w:val="20"/>
              </w:rPr>
              <w:t>48517000-5</w:t>
            </w:r>
          </w:p>
        </w:tc>
        <w:tc>
          <w:tcPr>
            <w:tcW w:w="1213" w:type="dxa"/>
            <w:tcBorders>
              <w:top w:val="single" w:sz="4" w:space="0" w:color="auto"/>
              <w:left w:val="single" w:sz="4" w:space="0" w:color="auto"/>
              <w:bottom w:val="single" w:sz="4" w:space="0" w:color="auto"/>
              <w:right w:val="single" w:sz="4" w:space="0" w:color="auto"/>
            </w:tcBorders>
            <w:vAlign w:val="center"/>
          </w:tcPr>
          <w:p w14:paraId="06574F27" w14:textId="77777777" w:rsidR="00813397" w:rsidRPr="00F90B0B" w:rsidRDefault="00813397" w:rsidP="00134ABE">
            <w:pPr>
              <w:widowControl w:val="0"/>
              <w:spacing w:line="300" w:lineRule="exact"/>
              <w:jc w:val="center"/>
              <w:rPr>
                <w:rFonts w:ascii="Arial" w:hAnsi="Arial" w:cs="Arial"/>
                <w:i/>
                <w:iCs/>
                <w:sz w:val="18"/>
                <w:szCs w:val="18"/>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vAlign w:val="center"/>
          </w:tcPr>
          <w:p w14:paraId="5E843E6B" w14:textId="62E17FFD" w:rsidR="00813397" w:rsidRPr="00F90B0B" w:rsidRDefault="00A9205B" w:rsidP="00134ABE">
            <w:pPr>
              <w:widowControl w:val="0"/>
              <w:spacing w:line="300" w:lineRule="exact"/>
              <w:jc w:val="center"/>
              <w:rPr>
                <w:rFonts w:ascii="Arial" w:hAnsi="Arial" w:cs="Arial"/>
                <w:b/>
                <w:bCs/>
                <w:sz w:val="20"/>
                <w:szCs w:val="20"/>
              </w:rPr>
            </w:pPr>
            <w:r w:rsidRPr="00F90B0B">
              <w:rPr>
                <w:rFonts w:ascii="Arial" w:hAnsi="Arial" w:cs="Arial"/>
                <w:b/>
                <w:bCs/>
                <w:sz w:val="20"/>
                <w:szCs w:val="20"/>
              </w:rPr>
              <w:t>2</w:t>
            </w:r>
            <w:r w:rsidR="00AB5686" w:rsidRPr="00F90B0B">
              <w:rPr>
                <w:rFonts w:ascii="Arial" w:hAnsi="Arial" w:cs="Arial"/>
                <w:b/>
                <w:bCs/>
                <w:sz w:val="20"/>
                <w:szCs w:val="20"/>
              </w:rPr>
              <w:t>0</w:t>
            </w:r>
            <w:r w:rsidR="00813397" w:rsidRPr="00F90B0B">
              <w:rPr>
                <w:rFonts w:ascii="Arial" w:hAnsi="Arial" w:cs="Arial"/>
                <w:b/>
                <w:bCs/>
                <w:sz w:val="20"/>
                <w:szCs w:val="20"/>
              </w:rPr>
              <w:t>.000.000,00 €</w:t>
            </w:r>
          </w:p>
        </w:tc>
      </w:tr>
      <w:tr w:rsidR="00FE367D" w:rsidRPr="00F90B0B" w14:paraId="53DB5408" w14:textId="77777777" w:rsidTr="0075202A">
        <w:trPr>
          <w:trHeight w:val="227"/>
        </w:trPr>
        <w:tc>
          <w:tcPr>
            <w:tcW w:w="440" w:type="dxa"/>
            <w:tcBorders>
              <w:top w:val="single" w:sz="4" w:space="0" w:color="auto"/>
              <w:left w:val="single" w:sz="4" w:space="0" w:color="auto"/>
              <w:bottom w:val="single" w:sz="4" w:space="0" w:color="auto"/>
              <w:right w:val="single" w:sz="4" w:space="0" w:color="auto"/>
            </w:tcBorders>
            <w:vAlign w:val="center"/>
          </w:tcPr>
          <w:p w14:paraId="511AC3D5" w14:textId="00B02B0D" w:rsidR="005D0C23" w:rsidRPr="00F90B0B" w:rsidRDefault="0095037B" w:rsidP="30540BE6">
            <w:pPr>
              <w:widowControl w:val="0"/>
              <w:spacing w:line="300" w:lineRule="exact"/>
              <w:jc w:val="center"/>
              <w:rPr>
                <w:rFonts w:ascii="Arial" w:hAnsi="Arial" w:cs="Arial"/>
                <w:sz w:val="20"/>
                <w:szCs w:val="20"/>
              </w:rPr>
            </w:pPr>
            <w:r w:rsidRPr="00F90B0B">
              <w:rPr>
                <w:rFonts w:ascii="Arial" w:hAnsi="Arial" w:cs="Arial"/>
                <w:sz w:val="20"/>
                <w:szCs w:val="20"/>
              </w:rPr>
              <w:t>4</w:t>
            </w:r>
          </w:p>
        </w:tc>
        <w:tc>
          <w:tcPr>
            <w:tcW w:w="2175" w:type="dxa"/>
            <w:tcBorders>
              <w:top w:val="single" w:sz="4" w:space="0" w:color="auto"/>
              <w:left w:val="single" w:sz="4" w:space="0" w:color="auto"/>
              <w:bottom w:val="single" w:sz="4" w:space="0" w:color="auto"/>
              <w:right w:val="single" w:sz="4" w:space="0" w:color="auto"/>
            </w:tcBorders>
            <w:vAlign w:val="center"/>
          </w:tcPr>
          <w:p w14:paraId="0AD7970D" w14:textId="53EF7842" w:rsidR="005D0C23" w:rsidRPr="00F90B0B" w:rsidRDefault="005D0C23" w:rsidP="002E1030">
            <w:pPr>
              <w:widowControl w:val="0"/>
              <w:spacing w:line="300" w:lineRule="exact"/>
              <w:rPr>
                <w:rFonts w:ascii="Arial" w:hAnsi="Arial" w:cs="Arial"/>
                <w:sz w:val="18"/>
                <w:szCs w:val="18"/>
              </w:rPr>
            </w:pPr>
            <w:r w:rsidRPr="00F90B0B">
              <w:rPr>
                <w:rFonts w:ascii="Arial" w:hAnsi="Arial" w:cs="Arial"/>
                <w:sz w:val="18"/>
                <w:szCs w:val="18"/>
              </w:rPr>
              <w:t xml:space="preserve">Prodotti </w:t>
            </w:r>
            <w:r w:rsidR="00AE59DF" w:rsidRPr="00F90B0B">
              <w:rPr>
                <w:rFonts w:ascii="Arial" w:hAnsi="Arial" w:cs="Arial"/>
                <w:b/>
                <w:bCs/>
                <w:sz w:val="18"/>
                <w:szCs w:val="18"/>
              </w:rPr>
              <w:t>Citrix-TIBCO</w:t>
            </w:r>
            <w:r w:rsidR="009D3009" w:rsidRPr="00F90B0B">
              <w:rPr>
                <w:rFonts w:ascii="Arial" w:hAnsi="Arial" w:cs="Arial"/>
                <w:sz w:val="18"/>
                <w:szCs w:val="18"/>
              </w:rPr>
              <w:t xml:space="preserve"> </w:t>
            </w:r>
            <w:r w:rsidRPr="00F90B0B">
              <w:rPr>
                <w:rFonts w:ascii="Arial" w:hAnsi="Arial" w:cs="Arial"/>
                <w:sz w:val="18"/>
                <w:szCs w:val="18"/>
              </w:rPr>
              <w:t>e servizi connessi</w:t>
            </w:r>
          </w:p>
        </w:tc>
        <w:tc>
          <w:tcPr>
            <w:tcW w:w="1701" w:type="dxa"/>
            <w:vAlign w:val="center"/>
          </w:tcPr>
          <w:p w14:paraId="765CBDC5" w14:textId="6C941B9F" w:rsidR="005D0C23" w:rsidRPr="00F90B0B" w:rsidRDefault="00700D29" w:rsidP="00910905">
            <w:pPr>
              <w:widowControl w:val="0"/>
              <w:spacing w:line="300" w:lineRule="exact"/>
              <w:jc w:val="center"/>
              <w:rPr>
                <w:rFonts w:ascii="Arial" w:hAnsi="Arial" w:cs="Arial"/>
                <w:b/>
                <w:bCs/>
                <w:sz w:val="18"/>
                <w:szCs w:val="18"/>
              </w:rPr>
            </w:pPr>
            <w:r w:rsidRPr="00F90B0B">
              <w:rPr>
                <w:rFonts w:ascii="Arial" w:hAnsi="Arial" w:cs="Arial"/>
                <w:b/>
                <w:bCs/>
                <w:sz w:val="18"/>
                <w:szCs w:val="18"/>
                <w:highlight w:val="yellow"/>
              </w:rPr>
              <w:t>xxx</w:t>
            </w:r>
          </w:p>
        </w:tc>
        <w:tc>
          <w:tcPr>
            <w:tcW w:w="1363" w:type="dxa"/>
            <w:tcBorders>
              <w:top w:val="single" w:sz="4" w:space="0" w:color="auto"/>
              <w:left w:val="single" w:sz="4" w:space="0" w:color="auto"/>
              <w:bottom w:val="single" w:sz="4" w:space="0" w:color="auto"/>
              <w:right w:val="single" w:sz="4" w:space="0" w:color="auto"/>
            </w:tcBorders>
            <w:vAlign w:val="center"/>
          </w:tcPr>
          <w:p w14:paraId="0BCA8AF1" w14:textId="09BBD707" w:rsidR="005D0C23" w:rsidRPr="00F90B0B" w:rsidRDefault="005D0C23" w:rsidP="00700D29">
            <w:pPr>
              <w:widowControl w:val="0"/>
              <w:spacing w:line="300" w:lineRule="exact"/>
              <w:jc w:val="center"/>
              <w:rPr>
                <w:rFonts w:ascii="Arial" w:hAnsi="Arial" w:cs="Arial"/>
                <w:i/>
                <w:iCs/>
                <w:sz w:val="20"/>
                <w:szCs w:val="20"/>
              </w:rPr>
            </w:pPr>
            <w:r w:rsidRPr="00F90B0B">
              <w:rPr>
                <w:rFonts w:ascii="Arial" w:hAnsi="Arial" w:cs="Arial"/>
                <w:sz w:val="20"/>
                <w:szCs w:val="20"/>
              </w:rPr>
              <w:t>48517000-5</w:t>
            </w:r>
          </w:p>
        </w:tc>
        <w:tc>
          <w:tcPr>
            <w:tcW w:w="1213" w:type="dxa"/>
            <w:tcBorders>
              <w:top w:val="single" w:sz="4" w:space="0" w:color="auto"/>
              <w:left w:val="single" w:sz="4" w:space="0" w:color="auto"/>
              <w:bottom w:val="single" w:sz="4" w:space="0" w:color="auto"/>
              <w:right w:val="single" w:sz="4" w:space="0" w:color="auto"/>
            </w:tcBorders>
            <w:vAlign w:val="center"/>
          </w:tcPr>
          <w:p w14:paraId="74410262" w14:textId="0228FE15" w:rsidR="005D0C23" w:rsidRPr="00F90B0B" w:rsidRDefault="005D0C23" w:rsidP="30540BE6">
            <w:pPr>
              <w:widowControl w:val="0"/>
              <w:spacing w:line="300" w:lineRule="exact"/>
              <w:jc w:val="center"/>
              <w:rPr>
                <w:rFonts w:ascii="Arial" w:hAnsi="Arial" w:cs="Arial"/>
                <w:i/>
                <w:iCs/>
                <w:sz w:val="20"/>
                <w:szCs w:val="20"/>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vAlign w:val="center"/>
          </w:tcPr>
          <w:p w14:paraId="7D056AB3" w14:textId="69DDD0E6" w:rsidR="005D0C23" w:rsidRPr="00F90B0B" w:rsidRDefault="00AB5686" w:rsidP="005D0C23">
            <w:pPr>
              <w:widowControl w:val="0"/>
              <w:spacing w:line="300" w:lineRule="exact"/>
              <w:jc w:val="center"/>
              <w:rPr>
                <w:rFonts w:ascii="Arial" w:hAnsi="Arial" w:cs="Arial"/>
                <w:b/>
                <w:bCs/>
                <w:sz w:val="20"/>
                <w:szCs w:val="20"/>
              </w:rPr>
            </w:pPr>
            <w:r w:rsidRPr="00F90B0B">
              <w:rPr>
                <w:rFonts w:ascii="Arial" w:hAnsi="Arial" w:cs="Arial"/>
                <w:b/>
                <w:bCs/>
                <w:sz w:val="20"/>
                <w:szCs w:val="20"/>
              </w:rPr>
              <w:t>4</w:t>
            </w:r>
            <w:r w:rsidR="005D0C23" w:rsidRPr="00F90B0B">
              <w:rPr>
                <w:rFonts w:ascii="Arial" w:hAnsi="Arial" w:cs="Arial"/>
                <w:b/>
                <w:bCs/>
                <w:sz w:val="20"/>
                <w:szCs w:val="20"/>
              </w:rPr>
              <w:t>0.000.000,00 €</w:t>
            </w:r>
          </w:p>
        </w:tc>
      </w:tr>
      <w:tr w:rsidR="00700D29" w:rsidRPr="00F90B0B" w14:paraId="7DD47497" w14:textId="77777777" w:rsidTr="0075202A">
        <w:trPr>
          <w:trHeight w:val="227"/>
        </w:trPr>
        <w:tc>
          <w:tcPr>
            <w:tcW w:w="440" w:type="dxa"/>
            <w:tcBorders>
              <w:top w:val="single" w:sz="4" w:space="0" w:color="auto"/>
              <w:left w:val="single" w:sz="4" w:space="0" w:color="auto"/>
              <w:bottom w:val="single" w:sz="4" w:space="0" w:color="auto"/>
              <w:right w:val="single" w:sz="4" w:space="0" w:color="auto"/>
            </w:tcBorders>
            <w:vAlign w:val="center"/>
          </w:tcPr>
          <w:p w14:paraId="4CF90FBA" w14:textId="21774C7C" w:rsidR="00700D29" w:rsidRPr="00F90B0B" w:rsidRDefault="00700D29" w:rsidP="00700D29">
            <w:pPr>
              <w:widowControl w:val="0"/>
              <w:spacing w:line="300" w:lineRule="exact"/>
              <w:jc w:val="center"/>
              <w:rPr>
                <w:rFonts w:ascii="Arial" w:hAnsi="Arial" w:cs="Arial"/>
                <w:sz w:val="20"/>
                <w:szCs w:val="20"/>
              </w:rPr>
            </w:pPr>
            <w:r w:rsidRPr="00F90B0B">
              <w:rPr>
                <w:rFonts w:ascii="Arial" w:hAnsi="Arial" w:cs="Arial"/>
                <w:sz w:val="20"/>
                <w:szCs w:val="20"/>
              </w:rPr>
              <w:t>5</w:t>
            </w:r>
          </w:p>
        </w:tc>
        <w:tc>
          <w:tcPr>
            <w:tcW w:w="2175" w:type="dxa"/>
            <w:tcBorders>
              <w:top w:val="single" w:sz="4" w:space="0" w:color="auto"/>
              <w:left w:val="single" w:sz="4" w:space="0" w:color="auto"/>
              <w:bottom w:val="single" w:sz="4" w:space="0" w:color="auto"/>
              <w:right w:val="single" w:sz="4" w:space="0" w:color="auto"/>
            </w:tcBorders>
            <w:vAlign w:val="center"/>
          </w:tcPr>
          <w:p w14:paraId="09DD3807" w14:textId="01B9F68B" w:rsidR="00700D29" w:rsidRPr="00F90B0B" w:rsidRDefault="00700D29" w:rsidP="00700D29">
            <w:pPr>
              <w:widowControl w:val="0"/>
              <w:spacing w:line="300" w:lineRule="exact"/>
              <w:rPr>
                <w:rFonts w:ascii="Arial" w:hAnsi="Arial" w:cs="Arial"/>
                <w:sz w:val="18"/>
                <w:szCs w:val="18"/>
              </w:rPr>
            </w:pPr>
            <w:r w:rsidRPr="00F90B0B">
              <w:rPr>
                <w:rFonts w:ascii="Arial" w:hAnsi="Arial" w:cs="Arial"/>
                <w:sz w:val="18"/>
                <w:szCs w:val="18"/>
              </w:rPr>
              <w:t xml:space="preserve">Prodotti </w:t>
            </w:r>
            <w:r w:rsidRPr="001C0C1D">
              <w:rPr>
                <w:rFonts w:ascii="Arial" w:hAnsi="Arial" w:cs="Arial"/>
                <w:b/>
                <w:sz w:val="18"/>
                <w:szCs w:val="18"/>
              </w:rPr>
              <w:t>NUTANIX</w:t>
            </w:r>
            <w:r w:rsidRPr="00F90B0B">
              <w:rPr>
                <w:rFonts w:ascii="Arial" w:hAnsi="Arial" w:cs="Arial"/>
                <w:sz w:val="18"/>
                <w:szCs w:val="18"/>
              </w:rPr>
              <w:t xml:space="preserve"> e servizi connessi</w:t>
            </w:r>
          </w:p>
        </w:tc>
        <w:tc>
          <w:tcPr>
            <w:tcW w:w="1701" w:type="dxa"/>
            <w:vAlign w:val="center"/>
          </w:tcPr>
          <w:p w14:paraId="06BB15C6" w14:textId="567724D7" w:rsidR="00700D29" w:rsidRPr="001C0C1D" w:rsidRDefault="00700D29" w:rsidP="00700D29">
            <w:pPr>
              <w:widowControl w:val="0"/>
              <w:spacing w:line="300" w:lineRule="exact"/>
              <w:jc w:val="center"/>
              <w:rPr>
                <w:rFonts w:ascii="Arial" w:hAnsi="Arial" w:cs="Arial"/>
                <w:b/>
                <w:sz w:val="18"/>
                <w:szCs w:val="18"/>
              </w:rPr>
            </w:pPr>
            <w:r w:rsidRPr="00F90B0B">
              <w:rPr>
                <w:rFonts w:ascii="Arial" w:hAnsi="Arial" w:cs="Arial"/>
                <w:b/>
                <w:bCs/>
                <w:sz w:val="18"/>
                <w:szCs w:val="18"/>
                <w:highlight w:val="yellow"/>
              </w:rPr>
              <w:t>xxx</w:t>
            </w:r>
          </w:p>
        </w:tc>
        <w:tc>
          <w:tcPr>
            <w:tcW w:w="1363" w:type="dxa"/>
            <w:tcBorders>
              <w:top w:val="single" w:sz="4" w:space="0" w:color="auto"/>
              <w:left w:val="single" w:sz="4" w:space="0" w:color="auto"/>
              <w:bottom w:val="single" w:sz="4" w:space="0" w:color="auto"/>
              <w:right w:val="single" w:sz="4" w:space="0" w:color="auto"/>
            </w:tcBorders>
            <w:vAlign w:val="center"/>
          </w:tcPr>
          <w:p w14:paraId="523F0D5E" w14:textId="3BB32863" w:rsidR="00700D29" w:rsidRPr="00F90B0B" w:rsidRDefault="00700D29" w:rsidP="00700D29">
            <w:pPr>
              <w:widowControl w:val="0"/>
              <w:spacing w:line="300" w:lineRule="exact"/>
              <w:jc w:val="center"/>
              <w:rPr>
                <w:rFonts w:ascii="Arial" w:hAnsi="Arial" w:cs="Arial"/>
                <w:sz w:val="20"/>
                <w:szCs w:val="20"/>
              </w:rPr>
            </w:pPr>
            <w:r w:rsidRPr="00F90B0B">
              <w:rPr>
                <w:rFonts w:ascii="Arial" w:hAnsi="Arial" w:cs="Arial"/>
                <w:sz w:val="20"/>
                <w:szCs w:val="20"/>
              </w:rPr>
              <w:t>48517000-5</w:t>
            </w:r>
          </w:p>
        </w:tc>
        <w:tc>
          <w:tcPr>
            <w:tcW w:w="1213" w:type="dxa"/>
            <w:tcBorders>
              <w:top w:val="single" w:sz="4" w:space="0" w:color="auto"/>
              <w:left w:val="single" w:sz="4" w:space="0" w:color="auto"/>
              <w:bottom w:val="single" w:sz="4" w:space="0" w:color="auto"/>
              <w:right w:val="single" w:sz="4" w:space="0" w:color="auto"/>
            </w:tcBorders>
            <w:vAlign w:val="center"/>
          </w:tcPr>
          <w:p w14:paraId="57F0B114" w14:textId="6D142D7D" w:rsidR="00700D29" w:rsidRPr="00F90B0B" w:rsidRDefault="00700D29" w:rsidP="00700D29">
            <w:pPr>
              <w:widowControl w:val="0"/>
              <w:spacing w:line="300" w:lineRule="exact"/>
              <w:jc w:val="center"/>
              <w:rPr>
                <w:rFonts w:ascii="Arial" w:hAnsi="Arial" w:cs="Arial"/>
                <w:i/>
                <w:iCs/>
                <w:sz w:val="18"/>
                <w:szCs w:val="18"/>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vAlign w:val="center"/>
          </w:tcPr>
          <w:p w14:paraId="47C6359D" w14:textId="0A7DD9B0" w:rsidR="00700D29" w:rsidRPr="00F90B0B" w:rsidRDefault="00AB5686" w:rsidP="00700D29">
            <w:pPr>
              <w:widowControl w:val="0"/>
              <w:spacing w:line="300" w:lineRule="exact"/>
              <w:jc w:val="center"/>
              <w:rPr>
                <w:rFonts w:ascii="Arial" w:hAnsi="Arial" w:cs="Arial"/>
                <w:b/>
                <w:bCs/>
                <w:sz w:val="20"/>
                <w:szCs w:val="20"/>
              </w:rPr>
            </w:pPr>
            <w:r w:rsidRPr="00F90B0B">
              <w:rPr>
                <w:rFonts w:ascii="Arial" w:hAnsi="Arial" w:cs="Arial"/>
                <w:b/>
                <w:bCs/>
                <w:sz w:val="20"/>
                <w:szCs w:val="20"/>
              </w:rPr>
              <w:t>30.000.000,00 €</w:t>
            </w:r>
          </w:p>
        </w:tc>
      </w:tr>
      <w:tr w:rsidR="00700D29" w:rsidRPr="00F90B0B" w14:paraId="605D3408" w14:textId="77777777" w:rsidTr="0075202A">
        <w:trPr>
          <w:trHeight w:val="227"/>
        </w:trPr>
        <w:tc>
          <w:tcPr>
            <w:tcW w:w="440" w:type="dxa"/>
            <w:tcBorders>
              <w:top w:val="single" w:sz="4" w:space="0" w:color="auto"/>
              <w:left w:val="single" w:sz="4" w:space="0" w:color="auto"/>
              <w:bottom w:val="single" w:sz="4" w:space="0" w:color="auto"/>
              <w:right w:val="single" w:sz="4" w:space="0" w:color="auto"/>
            </w:tcBorders>
            <w:vAlign w:val="center"/>
          </w:tcPr>
          <w:p w14:paraId="18D76A2B" w14:textId="2DF06E81" w:rsidR="00700D29" w:rsidRPr="00F90B0B" w:rsidRDefault="00700D29" w:rsidP="00700D29">
            <w:pPr>
              <w:widowControl w:val="0"/>
              <w:spacing w:line="300" w:lineRule="exact"/>
              <w:jc w:val="center"/>
              <w:rPr>
                <w:rFonts w:ascii="Arial" w:hAnsi="Arial" w:cs="Arial"/>
                <w:sz w:val="20"/>
                <w:szCs w:val="20"/>
              </w:rPr>
            </w:pPr>
            <w:r w:rsidRPr="00F90B0B">
              <w:rPr>
                <w:rFonts w:ascii="Arial" w:hAnsi="Arial" w:cs="Arial"/>
                <w:sz w:val="20"/>
                <w:szCs w:val="20"/>
              </w:rPr>
              <w:t>6</w:t>
            </w:r>
          </w:p>
        </w:tc>
        <w:tc>
          <w:tcPr>
            <w:tcW w:w="2175" w:type="dxa"/>
            <w:tcBorders>
              <w:top w:val="single" w:sz="4" w:space="0" w:color="auto"/>
              <w:left w:val="single" w:sz="4" w:space="0" w:color="auto"/>
              <w:bottom w:val="single" w:sz="4" w:space="0" w:color="auto"/>
              <w:right w:val="single" w:sz="4" w:space="0" w:color="auto"/>
            </w:tcBorders>
            <w:vAlign w:val="center"/>
          </w:tcPr>
          <w:p w14:paraId="1B10B736" w14:textId="00D6C153" w:rsidR="00700D29" w:rsidRPr="00F90B0B" w:rsidRDefault="00700D29" w:rsidP="00700D29">
            <w:pPr>
              <w:widowControl w:val="0"/>
              <w:spacing w:line="300" w:lineRule="exact"/>
              <w:rPr>
                <w:rFonts w:ascii="Arial" w:hAnsi="Arial" w:cs="Arial"/>
                <w:sz w:val="18"/>
                <w:szCs w:val="18"/>
              </w:rPr>
            </w:pPr>
            <w:r w:rsidRPr="00F90B0B">
              <w:rPr>
                <w:rFonts w:ascii="Arial" w:hAnsi="Arial" w:cs="Arial"/>
                <w:sz w:val="18"/>
                <w:szCs w:val="18"/>
              </w:rPr>
              <w:t xml:space="preserve">Prodotti </w:t>
            </w:r>
            <w:r w:rsidRPr="001C0C1D">
              <w:rPr>
                <w:rFonts w:ascii="Arial" w:hAnsi="Arial" w:cs="Arial"/>
                <w:b/>
                <w:sz w:val="18"/>
                <w:szCs w:val="18"/>
              </w:rPr>
              <w:t>SAP</w:t>
            </w:r>
            <w:r w:rsidRPr="00F90B0B">
              <w:rPr>
                <w:rFonts w:ascii="Arial" w:hAnsi="Arial" w:cs="Arial"/>
                <w:sz w:val="18"/>
                <w:szCs w:val="18"/>
              </w:rPr>
              <w:t xml:space="preserve">, rinnovo della manutenzione per le licenze in uso e servizi </w:t>
            </w:r>
            <w:r w:rsidRPr="00F90B0B">
              <w:rPr>
                <w:rFonts w:ascii="Arial" w:hAnsi="Arial" w:cs="Arial"/>
                <w:sz w:val="18"/>
                <w:szCs w:val="18"/>
              </w:rPr>
              <w:lastRenderedPageBreak/>
              <w:t>connessi</w:t>
            </w:r>
          </w:p>
        </w:tc>
        <w:tc>
          <w:tcPr>
            <w:tcW w:w="1701" w:type="dxa"/>
            <w:vAlign w:val="center"/>
          </w:tcPr>
          <w:p w14:paraId="6B513FF2" w14:textId="0BB35ED5" w:rsidR="00700D29" w:rsidRPr="00F90B0B" w:rsidRDefault="00700D29" w:rsidP="00700D29">
            <w:pPr>
              <w:widowControl w:val="0"/>
              <w:spacing w:line="300" w:lineRule="exact"/>
              <w:jc w:val="center"/>
              <w:rPr>
                <w:rFonts w:ascii="Arial" w:hAnsi="Arial" w:cs="Arial"/>
                <w:b/>
                <w:bCs/>
                <w:sz w:val="18"/>
                <w:szCs w:val="18"/>
              </w:rPr>
            </w:pPr>
            <w:r w:rsidRPr="00F90B0B">
              <w:rPr>
                <w:rFonts w:ascii="Arial" w:hAnsi="Arial" w:cs="Arial"/>
                <w:b/>
                <w:bCs/>
                <w:sz w:val="18"/>
                <w:szCs w:val="18"/>
                <w:highlight w:val="yellow"/>
              </w:rPr>
              <w:lastRenderedPageBreak/>
              <w:t>xxx</w:t>
            </w:r>
          </w:p>
        </w:tc>
        <w:tc>
          <w:tcPr>
            <w:tcW w:w="1363" w:type="dxa"/>
            <w:tcBorders>
              <w:top w:val="single" w:sz="4" w:space="0" w:color="auto"/>
              <w:left w:val="single" w:sz="4" w:space="0" w:color="auto"/>
              <w:bottom w:val="single" w:sz="4" w:space="0" w:color="auto"/>
              <w:right w:val="single" w:sz="4" w:space="0" w:color="auto"/>
            </w:tcBorders>
            <w:vAlign w:val="center"/>
          </w:tcPr>
          <w:p w14:paraId="270F22FF" w14:textId="3B223387" w:rsidR="00700D29" w:rsidRPr="00F90B0B" w:rsidRDefault="00700D29" w:rsidP="00700D29">
            <w:pPr>
              <w:widowControl w:val="0"/>
              <w:spacing w:line="300" w:lineRule="exact"/>
              <w:jc w:val="center"/>
              <w:rPr>
                <w:rFonts w:ascii="Arial" w:hAnsi="Arial" w:cs="Arial"/>
                <w:sz w:val="20"/>
                <w:szCs w:val="20"/>
              </w:rPr>
            </w:pPr>
            <w:r w:rsidRPr="00F90B0B">
              <w:rPr>
                <w:rFonts w:ascii="Arial" w:hAnsi="Arial" w:cs="Arial"/>
                <w:sz w:val="20"/>
                <w:szCs w:val="20"/>
              </w:rPr>
              <w:t>48517000-5</w:t>
            </w:r>
          </w:p>
        </w:tc>
        <w:tc>
          <w:tcPr>
            <w:tcW w:w="1213" w:type="dxa"/>
            <w:tcBorders>
              <w:top w:val="single" w:sz="4" w:space="0" w:color="auto"/>
              <w:left w:val="single" w:sz="4" w:space="0" w:color="auto"/>
              <w:bottom w:val="single" w:sz="4" w:space="0" w:color="auto"/>
              <w:right w:val="single" w:sz="4" w:space="0" w:color="auto"/>
            </w:tcBorders>
            <w:vAlign w:val="center"/>
          </w:tcPr>
          <w:p w14:paraId="0ABE62B0" w14:textId="4707ED98" w:rsidR="00700D29" w:rsidRPr="00F90B0B" w:rsidRDefault="00700D29" w:rsidP="00700D29">
            <w:pPr>
              <w:widowControl w:val="0"/>
              <w:spacing w:line="300" w:lineRule="exact"/>
              <w:jc w:val="center"/>
              <w:rPr>
                <w:rFonts w:ascii="Arial" w:hAnsi="Arial" w:cs="Arial"/>
                <w:i/>
                <w:iCs/>
                <w:sz w:val="18"/>
                <w:szCs w:val="18"/>
              </w:rPr>
            </w:pPr>
            <w:r w:rsidRPr="00F90B0B">
              <w:rPr>
                <w:rFonts w:ascii="Arial" w:hAnsi="Arial" w:cs="Arial"/>
                <w:i/>
                <w:iCs/>
                <w:sz w:val="18"/>
                <w:szCs w:val="18"/>
              </w:rPr>
              <w:t>P</w:t>
            </w:r>
          </w:p>
        </w:tc>
        <w:tc>
          <w:tcPr>
            <w:tcW w:w="1712" w:type="dxa"/>
            <w:tcBorders>
              <w:top w:val="single" w:sz="4" w:space="0" w:color="auto"/>
              <w:left w:val="single" w:sz="4" w:space="0" w:color="auto"/>
              <w:bottom w:val="single" w:sz="4" w:space="0" w:color="auto"/>
              <w:right w:val="single" w:sz="4" w:space="0" w:color="auto"/>
            </w:tcBorders>
            <w:vAlign w:val="center"/>
          </w:tcPr>
          <w:p w14:paraId="44DCA971" w14:textId="6032C5A4" w:rsidR="00700D29" w:rsidRPr="00F90B0B" w:rsidRDefault="000617D1" w:rsidP="00700D29">
            <w:pPr>
              <w:widowControl w:val="0"/>
              <w:spacing w:line="300" w:lineRule="exact"/>
              <w:jc w:val="center"/>
              <w:rPr>
                <w:rFonts w:ascii="Arial" w:hAnsi="Arial" w:cs="Arial"/>
                <w:b/>
                <w:bCs/>
                <w:sz w:val="20"/>
                <w:szCs w:val="20"/>
              </w:rPr>
            </w:pPr>
            <w:r w:rsidRPr="00F90B0B">
              <w:rPr>
                <w:rFonts w:ascii="Arial" w:hAnsi="Arial" w:cs="Arial"/>
                <w:b/>
                <w:bCs/>
                <w:sz w:val="20"/>
                <w:szCs w:val="20"/>
              </w:rPr>
              <w:t>60.000.000,00 €</w:t>
            </w:r>
          </w:p>
        </w:tc>
      </w:tr>
      <w:tr w:rsidR="00FE367D" w:rsidRPr="00F90B0B" w14:paraId="59CC2AEE" w14:textId="77777777" w:rsidTr="0075202A">
        <w:trPr>
          <w:trHeight w:val="65"/>
        </w:trPr>
        <w:tc>
          <w:tcPr>
            <w:tcW w:w="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EF5AE" w14:textId="77777777" w:rsidR="009F2469" w:rsidRPr="00F90B0B" w:rsidRDefault="009F2469" w:rsidP="009F2469">
            <w:pPr>
              <w:widowControl w:val="0"/>
              <w:spacing w:line="300" w:lineRule="exact"/>
              <w:jc w:val="center"/>
              <w:rPr>
                <w:rFonts w:ascii="Arial" w:hAnsi="Arial" w:cs="Arial"/>
                <w:sz w:val="20"/>
                <w:szCs w:val="20"/>
              </w:rPr>
            </w:pPr>
          </w:p>
        </w:tc>
        <w:tc>
          <w:tcPr>
            <w:tcW w:w="21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3E248" w14:textId="77777777" w:rsidR="009F2469" w:rsidRPr="00F90B0B" w:rsidRDefault="009F2469" w:rsidP="009F2469">
            <w:pPr>
              <w:widowControl w:val="0"/>
              <w:spacing w:line="300" w:lineRule="exact"/>
              <w:rPr>
                <w:rFonts w:ascii="Arial" w:hAnsi="Arial" w:cs="Arial"/>
                <w:sz w:val="18"/>
                <w:szCs w:val="18"/>
              </w:rPr>
            </w:pPr>
          </w:p>
        </w:tc>
        <w:tc>
          <w:tcPr>
            <w:tcW w:w="1701" w:type="dxa"/>
            <w:shd w:val="clear" w:color="auto" w:fill="FFFFFF" w:themeFill="background1"/>
            <w:vAlign w:val="center"/>
          </w:tcPr>
          <w:p w14:paraId="0A9CEEB4" w14:textId="77777777" w:rsidR="009F2469" w:rsidRPr="001C0C1D" w:rsidRDefault="009F2469" w:rsidP="009F2469">
            <w:pPr>
              <w:widowControl w:val="0"/>
              <w:spacing w:line="300" w:lineRule="exact"/>
              <w:jc w:val="center"/>
              <w:rPr>
                <w:rFonts w:ascii="Arial" w:hAnsi="Arial" w:cs="Arial"/>
                <w:b/>
                <w:sz w:val="20"/>
                <w:szCs w:val="20"/>
              </w:rPr>
            </w:pP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E1D52" w14:textId="77777777" w:rsidR="009F2469" w:rsidRPr="00F90B0B" w:rsidRDefault="009F2469" w:rsidP="009F2469">
            <w:pPr>
              <w:widowControl w:val="0"/>
              <w:spacing w:line="300" w:lineRule="exact"/>
              <w:jc w:val="center"/>
              <w:rPr>
                <w:rFonts w:ascii="Arial" w:hAnsi="Arial" w:cs="Arial"/>
                <w:sz w:val="20"/>
                <w:szCs w:val="20"/>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7B9E5" w14:textId="3EE0E410" w:rsidR="009F2469" w:rsidRPr="00F90B0B" w:rsidRDefault="00674776" w:rsidP="009F2469">
            <w:pPr>
              <w:widowControl w:val="0"/>
              <w:spacing w:line="300" w:lineRule="exact"/>
              <w:jc w:val="center"/>
              <w:rPr>
                <w:rFonts w:ascii="Arial" w:hAnsi="Arial" w:cs="Arial"/>
                <w:b/>
                <w:bCs/>
                <w:sz w:val="18"/>
                <w:szCs w:val="18"/>
              </w:rPr>
            </w:pPr>
            <w:r w:rsidRPr="00F90B0B">
              <w:rPr>
                <w:rFonts w:ascii="Arial" w:hAnsi="Arial" w:cs="Arial"/>
                <w:b/>
                <w:bCs/>
                <w:sz w:val="18"/>
                <w:szCs w:val="18"/>
              </w:rPr>
              <w:t>TOTALE</w:t>
            </w:r>
          </w:p>
        </w:tc>
        <w:tc>
          <w:tcPr>
            <w:tcW w:w="1712"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3745" w14:textId="6FBA152C" w:rsidR="009F2469" w:rsidRPr="00F90B0B" w:rsidRDefault="00FD7A53" w:rsidP="009F2469">
            <w:pPr>
              <w:widowControl w:val="0"/>
              <w:spacing w:line="300" w:lineRule="exact"/>
              <w:jc w:val="center"/>
              <w:rPr>
                <w:rFonts w:ascii="Arial" w:hAnsi="Arial" w:cs="Arial"/>
                <w:b/>
                <w:bCs/>
                <w:sz w:val="20"/>
                <w:szCs w:val="20"/>
              </w:rPr>
            </w:pPr>
            <w:r w:rsidRPr="00F90B0B">
              <w:rPr>
                <w:rFonts w:ascii="Arial" w:hAnsi="Arial" w:cs="Arial"/>
                <w:b/>
                <w:bCs/>
                <w:sz w:val="18"/>
                <w:szCs w:val="18"/>
              </w:rPr>
              <w:t>20</w:t>
            </w:r>
            <w:r w:rsidR="00813397" w:rsidRPr="00F90B0B">
              <w:rPr>
                <w:rFonts w:ascii="Arial" w:hAnsi="Arial" w:cs="Arial"/>
                <w:b/>
                <w:bCs/>
                <w:sz w:val="18"/>
                <w:szCs w:val="18"/>
              </w:rPr>
              <w:t>5</w:t>
            </w:r>
            <w:r w:rsidR="009F2469" w:rsidRPr="00F90B0B">
              <w:rPr>
                <w:rFonts w:ascii="Arial" w:hAnsi="Arial" w:cs="Arial"/>
                <w:b/>
                <w:bCs/>
                <w:sz w:val="18"/>
                <w:szCs w:val="18"/>
              </w:rPr>
              <w:t>.000.000,00 €</w:t>
            </w:r>
          </w:p>
        </w:tc>
      </w:tr>
    </w:tbl>
    <w:p w14:paraId="03B3452E" w14:textId="2614CD2B" w:rsidR="30540BE6" w:rsidRPr="001C0C1D" w:rsidRDefault="30540BE6">
      <w:pPr>
        <w:rPr>
          <w:rFonts w:ascii="Arial" w:hAnsi="Arial" w:cs="Arial"/>
        </w:rPr>
      </w:pPr>
    </w:p>
    <w:p w14:paraId="47349D4C" w14:textId="35308908" w:rsidR="009B28B2" w:rsidRPr="00F90B0B" w:rsidRDefault="009B28B2" w:rsidP="00DB6BAA">
      <w:pPr>
        <w:spacing w:before="60" w:after="60"/>
        <w:rPr>
          <w:rFonts w:ascii="Arial" w:hAnsi="Arial" w:cs="Arial"/>
          <w:i/>
          <w:iCs/>
          <w:strike/>
          <w:color w:val="0033CC"/>
          <w:sz w:val="20"/>
          <w:szCs w:val="20"/>
          <w:highlight w:val="cyan"/>
          <w:lang w:eastAsia="it-IT"/>
        </w:rPr>
      </w:pPr>
      <w:r w:rsidRPr="00F90B0B">
        <w:rPr>
          <w:rFonts w:ascii="Arial" w:hAnsi="Arial" w:cs="Arial"/>
          <w:sz w:val="20"/>
          <w:szCs w:val="20"/>
        </w:rPr>
        <w:t xml:space="preserve">Il ribasso percentuale offerto dall’operatore economico </w:t>
      </w:r>
      <w:r w:rsidR="00B92F23" w:rsidRPr="00F90B0B">
        <w:rPr>
          <w:rFonts w:ascii="Arial" w:hAnsi="Arial" w:cs="Arial"/>
          <w:sz w:val="20"/>
          <w:szCs w:val="20"/>
        </w:rPr>
        <w:t>sarà</w:t>
      </w:r>
      <w:r w:rsidRPr="00F90B0B">
        <w:rPr>
          <w:rFonts w:ascii="Arial" w:hAnsi="Arial" w:cs="Arial"/>
          <w:sz w:val="20"/>
          <w:szCs w:val="20"/>
        </w:rPr>
        <w:t xml:space="preserve"> </w:t>
      </w:r>
      <w:r w:rsidR="00B92F23" w:rsidRPr="00F90B0B">
        <w:rPr>
          <w:rFonts w:ascii="Arial" w:hAnsi="Arial" w:cs="Arial"/>
          <w:sz w:val="20"/>
          <w:szCs w:val="20"/>
        </w:rPr>
        <w:t>applicato</w:t>
      </w:r>
      <w:r w:rsidRPr="00F90B0B">
        <w:rPr>
          <w:rFonts w:ascii="Arial" w:hAnsi="Arial" w:cs="Arial"/>
          <w:sz w:val="20"/>
          <w:szCs w:val="20"/>
        </w:rPr>
        <w:t xml:space="preserve"> </w:t>
      </w:r>
      <w:r w:rsidR="24C498A6" w:rsidRPr="00F90B0B">
        <w:rPr>
          <w:rFonts w:ascii="Arial" w:hAnsi="Arial" w:cs="Arial"/>
          <w:sz w:val="20"/>
          <w:szCs w:val="20"/>
        </w:rPr>
        <w:t xml:space="preserve">sui listini posti </w:t>
      </w:r>
      <w:r w:rsidRPr="00F90B0B">
        <w:rPr>
          <w:rFonts w:ascii="Arial" w:hAnsi="Arial" w:cs="Arial"/>
          <w:sz w:val="20"/>
          <w:szCs w:val="20"/>
        </w:rPr>
        <w:t>a base di gara</w:t>
      </w:r>
      <w:r w:rsidR="7DA6D30F" w:rsidRPr="00F90B0B">
        <w:rPr>
          <w:rFonts w:ascii="Arial" w:hAnsi="Arial" w:cs="Arial"/>
          <w:sz w:val="20"/>
          <w:szCs w:val="20"/>
        </w:rPr>
        <w:t xml:space="preserve">. </w:t>
      </w:r>
    </w:p>
    <w:p w14:paraId="428EF301" w14:textId="06E9A117" w:rsidR="004C7C4E" w:rsidRPr="00F90B0B" w:rsidRDefault="004C7C4E" w:rsidP="56D42406">
      <w:pPr>
        <w:widowControl w:val="0"/>
        <w:spacing w:line="300" w:lineRule="exact"/>
        <w:rPr>
          <w:rFonts w:ascii="Arial" w:hAnsi="Arial" w:cs="Arial"/>
          <w:sz w:val="20"/>
          <w:szCs w:val="20"/>
        </w:rPr>
      </w:pPr>
      <w:r w:rsidRPr="00F90B0B">
        <w:rPr>
          <w:rFonts w:ascii="Arial" w:eastAsia="Calibri" w:hAnsi="Arial" w:cs="Arial"/>
          <w:sz w:val="20"/>
          <w:szCs w:val="20"/>
        </w:rPr>
        <w:t xml:space="preserve">In considerazione della natura della fornitura oggetto della presente gara, non sussistono rischi da interferenza. </w:t>
      </w:r>
    </w:p>
    <w:p w14:paraId="683BEE1A" w14:textId="79946226" w:rsidR="004C7C4E" w:rsidRPr="00F90B0B" w:rsidRDefault="79397366" w:rsidP="30540BE6">
      <w:pPr>
        <w:widowControl w:val="0"/>
        <w:spacing w:line="300" w:lineRule="exact"/>
        <w:rPr>
          <w:rFonts w:ascii="Arial" w:hAnsi="Arial" w:cs="Arial"/>
          <w:b/>
          <w:bCs/>
          <w:i/>
          <w:iCs/>
          <w:sz w:val="20"/>
          <w:szCs w:val="20"/>
        </w:rPr>
      </w:pPr>
      <w:r w:rsidRPr="00F90B0B">
        <w:rPr>
          <w:rFonts w:ascii="Arial" w:hAnsi="Arial" w:cs="Arial"/>
          <w:sz w:val="20"/>
          <w:szCs w:val="20"/>
        </w:rPr>
        <w:t>L’importo complessivo è al netto di</w:t>
      </w:r>
      <w:r w:rsidRPr="00F90B0B">
        <w:rPr>
          <w:rFonts w:ascii="Arial" w:hAnsi="Arial" w:cs="Arial"/>
          <w:i/>
          <w:iCs/>
          <w:sz w:val="20"/>
          <w:szCs w:val="20"/>
        </w:rPr>
        <w:t xml:space="preserve"> </w:t>
      </w:r>
      <w:r w:rsidRPr="00F90B0B">
        <w:rPr>
          <w:rFonts w:ascii="Arial" w:hAnsi="Arial" w:cs="Arial"/>
          <w:sz w:val="20"/>
          <w:szCs w:val="20"/>
        </w:rPr>
        <w:t>I</w:t>
      </w:r>
      <w:r w:rsidR="0067384E" w:rsidRPr="00F90B0B">
        <w:rPr>
          <w:rFonts w:ascii="Arial" w:hAnsi="Arial" w:cs="Arial"/>
          <w:sz w:val="20"/>
          <w:szCs w:val="20"/>
        </w:rPr>
        <w:t>VA</w:t>
      </w:r>
      <w:r w:rsidR="5AF3B5CF" w:rsidRPr="00F90B0B">
        <w:rPr>
          <w:rFonts w:ascii="Arial" w:hAnsi="Arial" w:cs="Arial"/>
          <w:sz w:val="20"/>
          <w:szCs w:val="20"/>
        </w:rPr>
        <w:t>.</w:t>
      </w:r>
    </w:p>
    <w:p w14:paraId="43EF928F" w14:textId="0B6E8943" w:rsidR="004C7C4E" w:rsidRPr="00F90B0B" w:rsidRDefault="79397366" w:rsidP="00DB6BAA">
      <w:pPr>
        <w:widowControl w:val="0"/>
        <w:spacing w:line="300" w:lineRule="exact"/>
        <w:jc w:val="center"/>
        <w:rPr>
          <w:rFonts w:ascii="Arial" w:hAnsi="Arial" w:cs="Arial"/>
          <w:b/>
          <w:bCs/>
          <w:i/>
          <w:iCs/>
          <w:sz w:val="20"/>
          <w:szCs w:val="20"/>
        </w:rPr>
      </w:pPr>
      <w:r w:rsidRPr="00F90B0B">
        <w:rPr>
          <w:rFonts w:ascii="Arial" w:hAnsi="Arial" w:cs="Arial"/>
          <w:b/>
          <w:bCs/>
          <w:sz w:val="20"/>
          <w:szCs w:val="20"/>
        </w:rPr>
        <w:t>***</w:t>
      </w:r>
    </w:p>
    <w:p w14:paraId="2FD61206" w14:textId="73C15EEB" w:rsidR="004C7C4E" w:rsidRPr="00F90B0B" w:rsidRDefault="004C7C4E" w:rsidP="00B92F23">
      <w:pPr>
        <w:pStyle w:val="usoboll1"/>
        <w:spacing w:line="300" w:lineRule="exact"/>
        <w:jc w:val="both"/>
        <w:rPr>
          <w:rFonts w:ascii="Arial" w:hAnsi="Arial" w:cs="Arial"/>
          <w:strike/>
          <w:sz w:val="20"/>
        </w:rPr>
      </w:pPr>
      <w:r w:rsidRPr="00F90B0B">
        <w:rPr>
          <w:rFonts w:ascii="Arial" w:hAnsi="Arial" w:cs="Arial"/>
          <w:sz w:val="20"/>
          <w:szCs w:val="20"/>
        </w:rPr>
        <w:t xml:space="preserve">Si precisa che il valore della Convenzione è frutto di una stima relativa al presumibile fabbisogno delle Amministrazioni che utilizzeranno la Convenzione nell’arco temporale di durata della stessa. Pertanto, la </w:t>
      </w:r>
      <w:proofErr w:type="gramStart"/>
      <w:r w:rsidRPr="00F90B0B">
        <w:rPr>
          <w:rFonts w:ascii="Arial" w:hAnsi="Arial" w:cs="Arial"/>
          <w:sz w:val="20"/>
          <w:szCs w:val="20"/>
        </w:rPr>
        <w:t>predetta</w:t>
      </w:r>
      <w:proofErr w:type="gramEnd"/>
      <w:r w:rsidRPr="00F90B0B">
        <w:rPr>
          <w:rFonts w:ascii="Arial" w:hAnsi="Arial" w:cs="Arial"/>
          <w:sz w:val="20"/>
          <w:szCs w:val="20"/>
        </w:rPr>
        <w:t xml:space="preserve"> stima non è in alcun modo impegnativa, né vincolante per le Amministrazioni e per la Consip S.p.a. nei confronti dell’aggiudicatario della Convenzione medesima. </w:t>
      </w:r>
    </w:p>
    <w:p w14:paraId="427E3A49" w14:textId="6DEB78B6" w:rsidR="004C7C4E" w:rsidRPr="00F90B0B" w:rsidRDefault="004C7C4E" w:rsidP="004C7B93">
      <w:pPr>
        <w:pStyle w:val="Titolo3"/>
        <w:spacing w:line="300" w:lineRule="exact"/>
        <w:rPr>
          <w:rFonts w:ascii="Arial" w:hAnsi="Arial" w:cs="Arial"/>
        </w:rPr>
      </w:pPr>
      <w:bookmarkStart w:id="99" w:name="_Ref467168616"/>
      <w:bookmarkStart w:id="100" w:name="_Toc501101116"/>
      <w:bookmarkStart w:id="101" w:name="_Toc229996729"/>
      <w:r w:rsidRPr="00F90B0B">
        <w:rPr>
          <w:rFonts w:ascii="Arial" w:hAnsi="Arial" w:cs="Arial"/>
        </w:rPr>
        <w:t>Verifiche ispettive</w:t>
      </w:r>
      <w:bookmarkEnd w:id="99"/>
      <w:bookmarkEnd w:id="100"/>
      <w:bookmarkEnd w:id="101"/>
      <w:r w:rsidRPr="00F90B0B">
        <w:rPr>
          <w:rFonts w:ascii="Arial" w:hAnsi="Arial" w:cs="Arial"/>
        </w:rPr>
        <w:t xml:space="preserve"> </w:t>
      </w:r>
    </w:p>
    <w:p w14:paraId="7F8ECEA5" w14:textId="7C432E01" w:rsidR="004C7C4E" w:rsidRPr="00F90B0B" w:rsidRDefault="004C7C4E" w:rsidP="004C7B93">
      <w:pPr>
        <w:widowControl w:val="0"/>
        <w:spacing w:line="300" w:lineRule="exact"/>
        <w:ind w:right="16"/>
        <w:rPr>
          <w:rFonts w:ascii="Arial" w:hAnsi="Arial" w:cs="Arial"/>
          <w:color w:val="0000FF"/>
          <w:sz w:val="20"/>
          <w:szCs w:val="20"/>
        </w:rPr>
      </w:pPr>
      <w:r w:rsidRPr="00F90B0B">
        <w:rPr>
          <w:rFonts w:ascii="Arial" w:hAnsi="Arial" w:cs="Arial"/>
          <w:sz w:val="20"/>
          <w:szCs w:val="20"/>
        </w:rPr>
        <w:t>La Consip S.p.A. potrà effettuare – anche avvalendosi di Organismi di Ispezione accreditati secondo le norme UNI CEI EN ISO/IEC 17020 apposite verifiche ispettive relativamente al rispetto dei livelli di servizio prestati dal Fornitore come meglio descritti nello Schema di Convenzione.</w:t>
      </w:r>
    </w:p>
    <w:p w14:paraId="249A7EC3" w14:textId="5ECC7237" w:rsidR="004C7C4E" w:rsidRPr="00F90B0B" w:rsidRDefault="004C7C4E" w:rsidP="004C7B93">
      <w:pPr>
        <w:widowControl w:val="0"/>
        <w:spacing w:line="300" w:lineRule="exact"/>
        <w:ind w:right="16"/>
        <w:rPr>
          <w:rFonts w:ascii="Arial" w:hAnsi="Arial" w:cs="Arial"/>
          <w:strike/>
          <w:sz w:val="20"/>
          <w:szCs w:val="20"/>
        </w:rPr>
      </w:pPr>
      <w:r w:rsidRPr="00F90B0B">
        <w:rPr>
          <w:rFonts w:ascii="Arial" w:hAnsi="Arial" w:cs="Arial"/>
          <w:sz w:val="20"/>
          <w:szCs w:val="20"/>
        </w:rPr>
        <w:t xml:space="preserve">I costi per l’esecuzione delle Verifiche Ispettive sono a carico del Fornitore. </w:t>
      </w:r>
    </w:p>
    <w:p w14:paraId="335696A5" w14:textId="52A0B3B0" w:rsidR="004F0308" w:rsidRPr="004F0308" w:rsidRDefault="79397366" w:rsidP="56D42406">
      <w:pPr>
        <w:widowControl w:val="0"/>
        <w:spacing w:line="300" w:lineRule="exact"/>
        <w:ind w:right="16"/>
        <w:rPr>
          <w:rFonts w:ascii="Arial" w:hAnsi="Arial" w:cs="Arial"/>
          <w:sz w:val="20"/>
          <w:szCs w:val="20"/>
        </w:rPr>
      </w:pPr>
      <w:r w:rsidRPr="00F90B0B">
        <w:rPr>
          <w:rFonts w:ascii="Arial" w:hAnsi="Arial" w:cs="Arial"/>
          <w:sz w:val="20"/>
          <w:szCs w:val="20"/>
        </w:rPr>
        <w:t xml:space="preserve">I costi stimati per l’esecuzione delle Verifiche Ispettive </w:t>
      </w:r>
      <w:r w:rsidR="004F0308">
        <w:rPr>
          <w:rFonts w:ascii="Arial" w:hAnsi="Arial" w:cs="Arial"/>
          <w:sz w:val="20"/>
          <w:szCs w:val="20"/>
        </w:rPr>
        <w:t xml:space="preserve">per ciascun Lotto </w:t>
      </w:r>
      <w:r w:rsidRPr="00F90B0B">
        <w:rPr>
          <w:rFonts w:ascii="Arial" w:hAnsi="Arial" w:cs="Arial"/>
          <w:sz w:val="20"/>
          <w:szCs w:val="20"/>
        </w:rPr>
        <w:t xml:space="preserve">sono </w:t>
      </w:r>
      <w:r w:rsidRPr="004F0308">
        <w:rPr>
          <w:rFonts w:ascii="Arial" w:hAnsi="Arial" w:cs="Arial"/>
          <w:sz w:val="20"/>
          <w:szCs w:val="20"/>
        </w:rPr>
        <w:t>pari a</w:t>
      </w:r>
      <w:r w:rsidR="00651808" w:rsidRPr="004F0308">
        <w:rPr>
          <w:rFonts w:ascii="Arial" w:hAnsi="Arial" w:cs="Arial"/>
          <w:sz w:val="20"/>
          <w:szCs w:val="20"/>
        </w:rPr>
        <w:t>:</w:t>
      </w:r>
    </w:p>
    <w:tbl>
      <w:tblPr>
        <w:tblStyle w:val="Grigliatabella"/>
        <w:tblW w:w="0" w:type="auto"/>
        <w:tblLook w:val="04A0" w:firstRow="1" w:lastRow="0" w:firstColumn="1" w:lastColumn="0" w:noHBand="0" w:noVBand="1"/>
      </w:tblPr>
      <w:tblGrid>
        <w:gridCol w:w="960"/>
        <w:gridCol w:w="3004"/>
      </w:tblGrid>
      <w:tr w:rsidR="004F0308" w:rsidRPr="004F0308" w14:paraId="36871341" w14:textId="77777777" w:rsidTr="00152B6B">
        <w:trPr>
          <w:trHeight w:val="376"/>
        </w:trPr>
        <w:tc>
          <w:tcPr>
            <w:tcW w:w="960" w:type="dxa"/>
            <w:hideMark/>
          </w:tcPr>
          <w:p w14:paraId="03DE6259" w14:textId="77777777" w:rsidR="004F0308" w:rsidRPr="004F0308" w:rsidRDefault="004F0308" w:rsidP="004F0308">
            <w:pPr>
              <w:widowControl w:val="0"/>
              <w:spacing w:line="300" w:lineRule="exact"/>
              <w:ind w:right="16"/>
              <w:rPr>
                <w:rFonts w:ascii="Arial" w:hAnsi="Arial" w:cs="Arial"/>
                <w:b/>
                <w:bCs/>
                <w:sz w:val="20"/>
              </w:rPr>
            </w:pPr>
            <w:r w:rsidRPr="004F0308">
              <w:rPr>
                <w:rFonts w:ascii="Arial" w:hAnsi="Arial" w:cs="Arial"/>
                <w:b/>
                <w:bCs/>
                <w:sz w:val="20"/>
              </w:rPr>
              <w:t>Lotto</w:t>
            </w:r>
          </w:p>
        </w:tc>
        <w:tc>
          <w:tcPr>
            <w:tcW w:w="3004" w:type="dxa"/>
            <w:hideMark/>
          </w:tcPr>
          <w:p w14:paraId="0D5FFD5A" w14:textId="5C81C4B3" w:rsidR="004F0308" w:rsidRPr="004F0308" w:rsidRDefault="00152B6B" w:rsidP="00152B6B">
            <w:pPr>
              <w:widowControl w:val="0"/>
              <w:spacing w:line="300" w:lineRule="exact"/>
              <w:ind w:right="16"/>
              <w:rPr>
                <w:rFonts w:ascii="Arial" w:hAnsi="Arial" w:cs="Arial"/>
                <w:b/>
                <w:bCs/>
                <w:sz w:val="20"/>
              </w:rPr>
            </w:pPr>
            <w:r>
              <w:rPr>
                <w:rFonts w:ascii="Arial" w:hAnsi="Arial" w:cs="Arial"/>
                <w:b/>
                <w:bCs/>
                <w:sz w:val="20"/>
              </w:rPr>
              <w:t xml:space="preserve">Costo </w:t>
            </w:r>
            <w:r w:rsidR="004F0308" w:rsidRPr="004F0308">
              <w:rPr>
                <w:rFonts w:ascii="Arial" w:hAnsi="Arial" w:cs="Arial"/>
                <w:b/>
                <w:bCs/>
                <w:sz w:val="20"/>
              </w:rPr>
              <w:t>per verifiche ispettive</w:t>
            </w:r>
          </w:p>
        </w:tc>
      </w:tr>
      <w:tr w:rsidR="004F0308" w:rsidRPr="004F0308" w14:paraId="5BD3A0C8" w14:textId="77777777" w:rsidTr="00152B6B">
        <w:trPr>
          <w:trHeight w:val="288"/>
        </w:trPr>
        <w:tc>
          <w:tcPr>
            <w:tcW w:w="960" w:type="dxa"/>
            <w:noWrap/>
            <w:hideMark/>
          </w:tcPr>
          <w:p w14:paraId="76FA68DF"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1</w:t>
            </w:r>
          </w:p>
        </w:tc>
        <w:tc>
          <w:tcPr>
            <w:tcW w:w="3004" w:type="dxa"/>
            <w:noWrap/>
            <w:hideMark/>
          </w:tcPr>
          <w:p w14:paraId="4FA3D949"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€ 2.632,00</w:t>
            </w:r>
          </w:p>
        </w:tc>
      </w:tr>
      <w:tr w:rsidR="004F0308" w:rsidRPr="004F0308" w14:paraId="556D0466" w14:textId="77777777" w:rsidTr="00152B6B">
        <w:trPr>
          <w:trHeight w:val="288"/>
        </w:trPr>
        <w:tc>
          <w:tcPr>
            <w:tcW w:w="960" w:type="dxa"/>
            <w:noWrap/>
            <w:hideMark/>
          </w:tcPr>
          <w:p w14:paraId="60CBFBA3"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2</w:t>
            </w:r>
          </w:p>
        </w:tc>
        <w:tc>
          <w:tcPr>
            <w:tcW w:w="3004" w:type="dxa"/>
            <w:noWrap/>
            <w:hideMark/>
          </w:tcPr>
          <w:p w14:paraId="74A768D1"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€ 7.520,00</w:t>
            </w:r>
          </w:p>
        </w:tc>
      </w:tr>
      <w:tr w:rsidR="004F0308" w:rsidRPr="004F0308" w14:paraId="38C46E0F" w14:textId="77777777" w:rsidTr="00152B6B">
        <w:trPr>
          <w:trHeight w:val="288"/>
        </w:trPr>
        <w:tc>
          <w:tcPr>
            <w:tcW w:w="960" w:type="dxa"/>
            <w:noWrap/>
            <w:hideMark/>
          </w:tcPr>
          <w:p w14:paraId="524E9B3D"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3</w:t>
            </w:r>
          </w:p>
        </w:tc>
        <w:tc>
          <w:tcPr>
            <w:tcW w:w="3004" w:type="dxa"/>
            <w:noWrap/>
            <w:hideMark/>
          </w:tcPr>
          <w:p w14:paraId="31A241D6"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€ 2.632,00</w:t>
            </w:r>
          </w:p>
        </w:tc>
      </w:tr>
      <w:tr w:rsidR="004F0308" w:rsidRPr="004F0308" w14:paraId="4C794E24" w14:textId="77777777" w:rsidTr="00152B6B">
        <w:trPr>
          <w:trHeight w:val="288"/>
        </w:trPr>
        <w:tc>
          <w:tcPr>
            <w:tcW w:w="960" w:type="dxa"/>
            <w:noWrap/>
            <w:hideMark/>
          </w:tcPr>
          <w:p w14:paraId="62BEFB95"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4</w:t>
            </w:r>
          </w:p>
        </w:tc>
        <w:tc>
          <w:tcPr>
            <w:tcW w:w="3004" w:type="dxa"/>
            <w:noWrap/>
            <w:hideMark/>
          </w:tcPr>
          <w:p w14:paraId="3671F2B8"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€ 5.264,00</w:t>
            </w:r>
          </w:p>
        </w:tc>
      </w:tr>
      <w:tr w:rsidR="004F0308" w:rsidRPr="004F0308" w14:paraId="61C7AD6C" w14:textId="77777777" w:rsidTr="00152B6B">
        <w:trPr>
          <w:trHeight w:val="288"/>
        </w:trPr>
        <w:tc>
          <w:tcPr>
            <w:tcW w:w="960" w:type="dxa"/>
            <w:noWrap/>
            <w:hideMark/>
          </w:tcPr>
          <w:p w14:paraId="64B797FD"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5</w:t>
            </w:r>
          </w:p>
        </w:tc>
        <w:tc>
          <w:tcPr>
            <w:tcW w:w="3004" w:type="dxa"/>
            <w:noWrap/>
            <w:hideMark/>
          </w:tcPr>
          <w:p w14:paraId="030494A8"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€ 6.392,00</w:t>
            </w:r>
          </w:p>
        </w:tc>
      </w:tr>
      <w:tr w:rsidR="004F0308" w:rsidRPr="004F0308" w14:paraId="6E68018B" w14:textId="77777777" w:rsidTr="00152B6B">
        <w:trPr>
          <w:trHeight w:val="288"/>
        </w:trPr>
        <w:tc>
          <w:tcPr>
            <w:tcW w:w="960" w:type="dxa"/>
            <w:noWrap/>
            <w:hideMark/>
          </w:tcPr>
          <w:p w14:paraId="4454F183"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6</w:t>
            </w:r>
          </w:p>
        </w:tc>
        <w:tc>
          <w:tcPr>
            <w:tcW w:w="3004" w:type="dxa"/>
            <w:noWrap/>
            <w:hideMark/>
          </w:tcPr>
          <w:p w14:paraId="1BF7042D" w14:textId="77777777" w:rsidR="004F0308" w:rsidRPr="004F0308" w:rsidRDefault="004F0308" w:rsidP="004F0308">
            <w:pPr>
              <w:widowControl w:val="0"/>
              <w:spacing w:line="300" w:lineRule="exact"/>
              <w:ind w:right="16"/>
              <w:rPr>
                <w:rFonts w:ascii="Arial" w:hAnsi="Arial" w:cs="Arial"/>
                <w:sz w:val="20"/>
              </w:rPr>
            </w:pPr>
            <w:r w:rsidRPr="004F0308">
              <w:rPr>
                <w:rFonts w:ascii="Arial" w:hAnsi="Arial" w:cs="Arial"/>
                <w:sz w:val="20"/>
              </w:rPr>
              <w:t>€ 3.760,00</w:t>
            </w:r>
          </w:p>
        </w:tc>
      </w:tr>
    </w:tbl>
    <w:p w14:paraId="317866AE" w14:textId="50FE12DC" w:rsidR="56D42406" w:rsidRPr="00F90B0B" w:rsidRDefault="56D42406" w:rsidP="56D42406">
      <w:pPr>
        <w:widowControl w:val="0"/>
        <w:spacing w:line="300" w:lineRule="exact"/>
        <w:ind w:right="16"/>
        <w:rPr>
          <w:rFonts w:ascii="Arial" w:hAnsi="Arial" w:cs="Arial"/>
          <w:sz w:val="20"/>
          <w:szCs w:val="20"/>
        </w:rPr>
      </w:pPr>
    </w:p>
    <w:p w14:paraId="0468F42A" w14:textId="4EC02C90" w:rsidR="004C7C4E" w:rsidRPr="00F90B0B" w:rsidRDefault="004C7C4E" w:rsidP="004C7B93">
      <w:pPr>
        <w:widowControl w:val="0"/>
        <w:shd w:val="clear" w:color="auto" w:fill="FFFFFF"/>
        <w:suppressAutoHyphens/>
        <w:autoSpaceDE w:val="0"/>
        <w:spacing w:line="300" w:lineRule="exact"/>
        <w:rPr>
          <w:rFonts w:ascii="Arial" w:hAnsi="Arial" w:cs="Arial"/>
          <w:sz w:val="20"/>
          <w:szCs w:val="24"/>
          <w:lang w:eastAsia="ar-SA"/>
        </w:rPr>
      </w:pPr>
      <w:r w:rsidRPr="00F90B0B">
        <w:rPr>
          <w:rFonts w:ascii="Arial" w:hAnsi="Arial" w:cs="Arial"/>
          <w:sz w:val="20"/>
          <w:szCs w:val="24"/>
          <w:lang w:eastAsia="ar-SA"/>
        </w:rPr>
        <w:t>In caso di raggiungimento dei suddetti costi massimi, la Consip si riserva di effettuare ulteriori verifiche ispettive assumendone in proprio le relative spese.</w:t>
      </w:r>
    </w:p>
    <w:p w14:paraId="496BAF2C" w14:textId="77777777" w:rsidR="004C7C4E" w:rsidRPr="00F90B0B" w:rsidRDefault="004C7C4E" w:rsidP="004C7B93">
      <w:pPr>
        <w:widowControl w:val="0"/>
        <w:spacing w:line="300" w:lineRule="exact"/>
        <w:rPr>
          <w:rFonts w:ascii="Arial" w:hAnsi="Arial" w:cs="Arial"/>
          <w:sz w:val="20"/>
          <w:szCs w:val="20"/>
        </w:rPr>
      </w:pPr>
    </w:p>
    <w:p w14:paraId="432C0280" w14:textId="068E9AEE" w:rsidR="004C7C4E" w:rsidRPr="00F90B0B" w:rsidRDefault="004C7C4E" w:rsidP="004C7B93">
      <w:pPr>
        <w:pStyle w:val="Titolo3"/>
        <w:spacing w:line="300" w:lineRule="exact"/>
        <w:rPr>
          <w:rFonts w:ascii="Arial" w:hAnsi="Arial" w:cs="Arial"/>
        </w:rPr>
      </w:pPr>
      <w:bookmarkStart w:id="102" w:name="_Toc483315878"/>
      <w:bookmarkStart w:id="103" w:name="_Toc483316084"/>
      <w:bookmarkStart w:id="104" w:name="_Toc483316287"/>
      <w:bookmarkStart w:id="105" w:name="_Toc483316418"/>
      <w:bookmarkStart w:id="106" w:name="_Toc483325721"/>
      <w:bookmarkStart w:id="107" w:name="_Toc483401200"/>
      <w:bookmarkStart w:id="108" w:name="_Toc483473997"/>
      <w:bookmarkStart w:id="109" w:name="_Toc483571426"/>
      <w:bookmarkStart w:id="110" w:name="_Toc483571547"/>
      <w:bookmarkStart w:id="111" w:name="_Toc483906924"/>
      <w:bookmarkStart w:id="112" w:name="_Toc484010674"/>
      <w:bookmarkStart w:id="113" w:name="_Toc484010796"/>
      <w:bookmarkStart w:id="114" w:name="_Toc484010920"/>
      <w:bookmarkStart w:id="115" w:name="_Toc484011042"/>
      <w:bookmarkStart w:id="116" w:name="_Toc484011164"/>
      <w:bookmarkStart w:id="117" w:name="_Toc484011639"/>
      <w:bookmarkStart w:id="118" w:name="_Toc484097713"/>
      <w:bookmarkStart w:id="119" w:name="_Toc484428885"/>
      <w:bookmarkStart w:id="120" w:name="_Toc484429055"/>
      <w:bookmarkStart w:id="121" w:name="_Toc484438630"/>
      <w:bookmarkStart w:id="122" w:name="_Toc484438754"/>
      <w:bookmarkStart w:id="123" w:name="_Toc484438878"/>
      <w:bookmarkStart w:id="124" w:name="_Toc484439798"/>
      <w:bookmarkStart w:id="125" w:name="_Toc484439921"/>
      <w:bookmarkStart w:id="126" w:name="_Toc484440045"/>
      <w:bookmarkStart w:id="127" w:name="_Toc484440405"/>
      <w:bookmarkStart w:id="128" w:name="_Toc484448064"/>
      <w:bookmarkStart w:id="129" w:name="_Toc484448189"/>
      <w:bookmarkStart w:id="130" w:name="_Toc484448313"/>
      <w:bookmarkStart w:id="131" w:name="_Toc484448437"/>
      <w:bookmarkStart w:id="132" w:name="_Toc484448561"/>
      <w:bookmarkStart w:id="133" w:name="_Toc484448685"/>
      <w:bookmarkStart w:id="134" w:name="_Toc484448808"/>
      <w:bookmarkStart w:id="135" w:name="_Toc484448932"/>
      <w:bookmarkStart w:id="136" w:name="_Toc484449056"/>
      <w:bookmarkStart w:id="137" w:name="_Toc484526551"/>
      <w:bookmarkStart w:id="138" w:name="_Toc484605271"/>
      <w:bookmarkStart w:id="139" w:name="_Toc484605395"/>
      <w:bookmarkStart w:id="140" w:name="_Toc484688264"/>
      <w:bookmarkStart w:id="141" w:name="_Toc484688819"/>
      <w:bookmarkStart w:id="142" w:name="_Toc485218255"/>
      <w:bookmarkStart w:id="143" w:name="_Toc22999673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F90B0B">
        <w:rPr>
          <w:rFonts w:ascii="Arial" w:hAnsi="Arial" w:cs="Arial"/>
        </w:rPr>
        <w:t>Durata</w:t>
      </w:r>
      <w:bookmarkEnd w:id="143"/>
    </w:p>
    <w:p w14:paraId="0DFFEA4B" w14:textId="46A834CD" w:rsidR="004C7C4E" w:rsidRPr="00F90B0B" w:rsidRDefault="004C7C4E" w:rsidP="00DB6BAA">
      <w:pPr>
        <w:pStyle w:val="Paragrafoelenco"/>
        <w:widowControl w:val="0"/>
        <w:suppressAutoHyphens/>
        <w:spacing w:line="300" w:lineRule="exact"/>
        <w:ind w:left="0"/>
        <w:jc w:val="both"/>
        <w:rPr>
          <w:rFonts w:ascii="Arial" w:hAnsi="Arial" w:cs="Arial"/>
          <w:sz w:val="20"/>
          <w:szCs w:val="20"/>
          <w:lang w:eastAsia="ar-SA"/>
        </w:rPr>
      </w:pPr>
      <w:r w:rsidRPr="00F90B0B">
        <w:rPr>
          <w:rFonts w:ascii="Arial" w:hAnsi="Arial" w:cs="Arial"/>
          <w:sz w:val="20"/>
          <w:szCs w:val="20"/>
        </w:rPr>
        <w:t xml:space="preserve">La durata della Convenzione (escluse le eventuali opzioni) è di </w:t>
      </w:r>
      <w:r w:rsidR="51BCED04" w:rsidRPr="00F90B0B">
        <w:rPr>
          <w:rFonts w:ascii="Arial" w:hAnsi="Arial" w:cs="Arial"/>
          <w:b/>
          <w:bCs/>
          <w:sz w:val="20"/>
          <w:szCs w:val="20"/>
        </w:rPr>
        <w:t xml:space="preserve">12 mesi </w:t>
      </w:r>
      <w:r w:rsidR="4F6783EE" w:rsidRPr="00F90B0B">
        <w:rPr>
          <w:rFonts w:ascii="Arial" w:hAnsi="Arial" w:cs="Arial"/>
          <w:b/>
          <w:bCs/>
          <w:sz w:val="20"/>
          <w:szCs w:val="20"/>
        </w:rPr>
        <w:t>+ 6 mesi</w:t>
      </w:r>
      <w:r w:rsidR="4F6783EE" w:rsidRPr="00F90B0B">
        <w:rPr>
          <w:rFonts w:ascii="Arial" w:hAnsi="Arial" w:cs="Arial"/>
          <w:sz w:val="20"/>
          <w:szCs w:val="20"/>
        </w:rPr>
        <w:t xml:space="preserve"> di eventuale proroga ex art. 120, comma 10, D.lgs. 36/2023</w:t>
      </w:r>
      <w:r w:rsidRPr="00F90B0B">
        <w:rPr>
          <w:rFonts w:ascii="Arial" w:hAnsi="Arial" w:cs="Arial"/>
          <w:sz w:val="20"/>
          <w:szCs w:val="20"/>
        </w:rPr>
        <w:t>, decorrenti dalla data di attivazione</w:t>
      </w:r>
      <w:r w:rsidR="1F426CEA" w:rsidRPr="00F90B0B">
        <w:rPr>
          <w:rFonts w:ascii="Arial" w:hAnsi="Arial" w:cs="Arial"/>
          <w:sz w:val="20"/>
          <w:szCs w:val="20"/>
        </w:rPr>
        <w:t xml:space="preserve"> della convenzione per ciascun lotto</w:t>
      </w:r>
      <w:r w:rsidRPr="00F90B0B">
        <w:rPr>
          <w:rFonts w:ascii="Arial" w:eastAsia="Times New Roman" w:hAnsi="Arial" w:cs="Arial"/>
          <w:i/>
          <w:iCs/>
          <w:color w:val="0033CC"/>
          <w:sz w:val="20"/>
          <w:szCs w:val="20"/>
        </w:rPr>
        <w:t xml:space="preserve">. </w:t>
      </w:r>
    </w:p>
    <w:p w14:paraId="70DA4AEE" w14:textId="71B680B0" w:rsidR="004C7C4E" w:rsidRPr="00F90B0B" w:rsidRDefault="004C7C4E" w:rsidP="00DB6BAA">
      <w:pPr>
        <w:pStyle w:val="Paragrafoelenco"/>
        <w:widowControl w:val="0"/>
        <w:suppressAutoHyphens/>
        <w:spacing w:line="300" w:lineRule="exact"/>
        <w:ind w:left="0"/>
        <w:jc w:val="both"/>
        <w:rPr>
          <w:rFonts w:ascii="Arial" w:hAnsi="Arial" w:cs="Arial"/>
          <w:sz w:val="20"/>
          <w:szCs w:val="20"/>
          <w:lang w:eastAsia="ar-SA"/>
        </w:rPr>
      </w:pPr>
      <w:r w:rsidRPr="00F90B0B">
        <w:rPr>
          <w:rFonts w:ascii="Arial" w:hAnsi="Arial" w:cs="Arial"/>
          <w:sz w:val="20"/>
          <w:szCs w:val="20"/>
          <w:lang w:eastAsia="ar-SA"/>
        </w:rPr>
        <w:t xml:space="preserve">Per </w:t>
      </w:r>
      <w:r w:rsidR="00983992" w:rsidRPr="00F90B0B">
        <w:rPr>
          <w:rFonts w:ascii="Arial" w:hAnsi="Arial" w:cs="Arial"/>
          <w:sz w:val="20"/>
          <w:szCs w:val="20"/>
          <w:lang w:eastAsia="ar-SA"/>
        </w:rPr>
        <w:t>“</w:t>
      </w:r>
      <w:r w:rsidRPr="00F90B0B">
        <w:rPr>
          <w:rFonts w:ascii="Arial" w:hAnsi="Arial" w:cs="Arial"/>
          <w:sz w:val="20"/>
          <w:szCs w:val="20"/>
          <w:lang w:eastAsia="ar-SA"/>
        </w:rPr>
        <w:t>durata della Convenzione</w:t>
      </w:r>
      <w:r w:rsidR="00983992" w:rsidRPr="00F90B0B">
        <w:rPr>
          <w:rFonts w:ascii="Arial" w:hAnsi="Arial" w:cs="Arial"/>
          <w:sz w:val="20"/>
          <w:szCs w:val="20"/>
          <w:lang w:eastAsia="ar-SA"/>
        </w:rPr>
        <w:t>”</w:t>
      </w:r>
      <w:r w:rsidRPr="00F90B0B">
        <w:rPr>
          <w:rFonts w:ascii="Arial" w:hAnsi="Arial" w:cs="Arial"/>
          <w:sz w:val="20"/>
          <w:szCs w:val="20"/>
          <w:lang w:eastAsia="ar-SA"/>
        </w:rPr>
        <w:t xml:space="preserve"> si intende il periodo entro il quale le Amministrazioni potranno emettere ordinativi di fornitura nei confronti dell’aggiudicatario per l’approvvigionamento dei beni/servizi oggetto della Convenzione stessa. </w:t>
      </w:r>
    </w:p>
    <w:p w14:paraId="01797571" w14:textId="06B53AB0" w:rsidR="004C7C4E" w:rsidRPr="00F90B0B" w:rsidRDefault="004C7C4E" w:rsidP="00DB6BAA">
      <w:pPr>
        <w:widowControl w:val="0"/>
        <w:tabs>
          <w:tab w:val="left" w:pos="360"/>
        </w:tabs>
        <w:suppressAutoHyphens/>
        <w:spacing w:line="300" w:lineRule="exact"/>
        <w:rPr>
          <w:rFonts w:ascii="Arial" w:hAnsi="Arial" w:cs="Arial"/>
          <w:sz w:val="20"/>
          <w:szCs w:val="20"/>
          <w:lang w:eastAsia="ar-SA"/>
        </w:rPr>
      </w:pPr>
      <w:r w:rsidRPr="00F90B0B">
        <w:rPr>
          <w:rFonts w:ascii="Arial" w:hAnsi="Arial" w:cs="Arial"/>
          <w:sz w:val="20"/>
          <w:szCs w:val="20"/>
          <w:lang w:eastAsia="ar-SA"/>
        </w:rPr>
        <w:t xml:space="preserve">La durata degli ordinativi di fornitura </w:t>
      </w:r>
      <w:r w:rsidR="587A6685" w:rsidRPr="00F90B0B">
        <w:rPr>
          <w:rFonts w:ascii="Arial" w:hAnsi="Arial" w:cs="Arial"/>
          <w:sz w:val="20"/>
          <w:szCs w:val="20"/>
          <w:lang w:eastAsia="ar-SA"/>
        </w:rPr>
        <w:t>dovrà essere ricompresa tra i 12 e i 36 mesi</w:t>
      </w:r>
      <w:r w:rsidR="43557489" w:rsidRPr="00F90B0B">
        <w:rPr>
          <w:rFonts w:ascii="Arial" w:hAnsi="Arial" w:cs="Arial"/>
          <w:sz w:val="20"/>
          <w:szCs w:val="20"/>
          <w:lang w:eastAsia="ar-SA"/>
        </w:rPr>
        <w:t>, in funzione del lotto e dei prodotti ordinati</w:t>
      </w:r>
      <w:r w:rsidR="004A1CB0" w:rsidRPr="00F90B0B">
        <w:rPr>
          <w:rFonts w:ascii="Arial" w:hAnsi="Arial" w:cs="Arial"/>
          <w:sz w:val="20"/>
          <w:szCs w:val="20"/>
          <w:lang w:eastAsia="ar-SA"/>
        </w:rPr>
        <w:t>, come meglio specificato nel Capitolato tecnico.</w:t>
      </w:r>
      <w:r w:rsidR="004A1CB0" w:rsidRPr="00F90B0B" w:rsidDel="004A1CB0">
        <w:rPr>
          <w:rFonts w:ascii="Arial" w:hAnsi="Arial" w:cs="Arial"/>
          <w:sz w:val="20"/>
          <w:szCs w:val="20"/>
          <w:lang w:eastAsia="ar-SA"/>
        </w:rPr>
        <w:t xml:space="preserve"> </w:t>
      </w:r>
    </w:p>
    <w:p w14:paraId="744CC98B" w14:textId="77777777" w:rsidR="00B92F23" w:rsidRPr="00F90B0B" w:rsidRDefault="00B92F23" w:rsidP="00DB6BAA">
      <w:pPr>
        <w:widowControl w:val="0"/>
        <w:tabs>
          <w:tab w:val="left" w:pos="360"/>
        </w:tabs>
        <w:suppressAutoHyphens/>
        <w:spacing w:line="300" w:lineRule="exact"/>
        <w:rPr>
          <w:rFonts w:ascii="Arial" w:hAnsi="Arial" w:cs="Arial"/>
          <w:sz w:val="20"/>
          <w:szCs w:val="20"/>
        </w:rPr>
      </w:pPr>
    </w:p>
    <w:p w14:paraId="69E7E633" w14:textId="4AA6991D" w:rsidR="003C384B" w:rsidRPr="00F90B0B" w:rsidRDefault="003C384B" w:rsidP="00DB6BAA">
      <w:pPr>
        <w:widowControl w:val="0"/>
        <w:tabs>
          <w:tab w:val="left" w:pos="360"/>
        </w:tabs>
        <w:suppressAutoHyphens/>
        <w:spacing w:line="300" w:lineRule="exact"/>
        <w:rPr>
          <w:rFonts w:ascii="Arial" w:hAnsi="Arial" w:cs="Arial"/>
          <w:sz w:val="20"/>
          <w:szCs w:val="20"/>
        </w:rPr>
      </w:pPr>
      <w:r w:rsidRPr="00F90B0B">
        <w:rPr>
          <w:rFonts w:ascii="Arial" w:hAnsi="Arial" w:cs="Arial"/>
          <w:sz w:val="20"/>
          <w:szCs w:val="20"/>
        </w:rPr>
        <w:t xml:space="preserve">In casi eccezionali, le Amministrazioni contraenti potranno in corso di esecuzione prorogare il contratto attuativo per il tempo strettamente necessario alla conclusione della procedura di individuazione del nuovo </w:t>
      </w:r>
      <w:r w:rsidRPr="00F90B0B">
        <w:rPr>
          <w:rFonts w:ascii="Arial" w:hAnsi="Arial" w:cs="Arial"/>
          <w:sz w:val="20"/>
          <w:szCs w:val="20"/>
        </w:rPr>
        <w:lastRenderedPageBreak/>
        <w:t>contraente se si verificano le condizioni indicate all’art. 120 comma 11 del Codice.</w:t>
      </w:r>
      <w:r w:rsidRPr="00F90B0B">
        <w:rPr>
          <w:rFonts w:ascii="Arial" w:hAnsi="Arial" w:cs="Arial"/>
          <w:b/>
          <w:bCs/>
          <w:i/>
          <w:iCs/>
          <w:sz w:val="20"/>
          <w:szCs w:val="20"/>
        </w:rPr>
        <w:t xml:space="preserve"> </w:t>
      </w:r>
      <w:r w:rsidRPr="00F90B0B">
        <w:rPr>
          <w:rFonts w:ascii="Arial" w:hAnsi="Arial" w:cs="Arial"/>
          <w:sz w:val="20"/>
          <w:szCs w:val="20"/>
        </w:rPr>
        <w:t>In tal caso il contraente è tenuto all’esecuzione delle prestazioni oggetto del contratto agli stessi prezzi, patti e condizioni previsti nel contratto stesso.</w:t>
      </w:r>
    </w:p>
    <w:p w14:paraId="2B9B0F99" w14:textId="77777777" w:rsidR="004C7C4E" w:rsidRPr="00F90B0B" w:rsidRDefault="004C7C4E" w:rsidP="509324B5">
      <w:pPr>
        <w:widowControl w:val="0"/>
        <w:tabs>
          <w:tab w:val="left" w:pos="360"/>
        </w:tabs>
        <w:suppressAutoHyphens/>
        <w:spacing w:line="300" w:lineRule="exact"/>
        <w:rPr>
          <w:rFonts w:ascii="Arial" w:hAnsi="Arial" w:cs="Arial"/>
          <w:sz w:val="20"/>
          <w:szCs w:val="20"/>
          <w:highlight w:val="cyan"/>
          <w:lang w:eastAsia="ar-SA"/>
        </w:rPr>
      </w:pPr>
    </w:p>
    <w:p w14:paraId="76B2261D" w14:textId="526CA212" w:rsidR="004C7C4E" w:rsidRPr="00F90B0B" w:rsidRDefault="004C7C4E" w:rsidP="004C7B93">
      <w:pPr>
        <w:pStyle w:val="Titolo3"/>
        <w:spacing w:line="300" w:lineRule="exact"/>
        <w:rPr>
          <w:rFonts w:ascii="Arial" w:hAnsi="Arial" w:cs="Arial"/>
        </w:rPr>
      </w:pPr>
      <w:bookmarkStart w:id="144" w:name="_Toc433916468"/>
      <w:bookmarkStart w:id="145" w:name="_Toc229996731"/>
      <w:r w:rsidRPr="00F90B0B">
        <w:rPr>
          <w:rFonts w:ascii="Arial" w:hAnsi="Arial" w:cs="Arial"/>
        </w:rPr>
        <w:t>R</w:t>
      </w:r>
      <w:r w:rsidR="00CE3F12" w:rsidRPr="00F90B0B">
        <w:rPr>
          <w:rFonts w:ascii="Arial" w:hAnsi="Arial" w:cs="Arial"/>
        </w:rPr>
        <w:t>evisione dei prezzi</w:t>
      </w:r>
      <w:bookmarkEnd w:id="144"/>
      <w:bookmarkEnd w:id="145"/>
      <w:r w:rsidR="00E6071D" w:rsidRPr="00F90B0B">
        <w:rPr>
          <w:rFonts w:ascii="Arial" w:hAnsi="Arial" w:cs="Arial"/>
          <w:b w:val="0"/>
          <w:bCs w:val="0"/>
          <w:i/>
          <w:iCs/>
          <w:caps w:val="0"/>
          <w:color w:val="0033CC"/>
          <w:lang w:eastAsia="it-IT"/>
        </w:rPr>
        <w:t xml:space="preserve"> </w:t>
      </w:r>
    </w:p>
    <w:p w14:paraId="2F29387C" w14:textId="704A0094" w:rsidR="00240D1D" w:rsidRPr="00F90B0B" w:rsidRDefault="00240D1D" w:rsidP="56D42406">
      <w:pPr>
        <w:spacing w:line="300" w:lineRule="exact"/>
        <w:rPr>
          <w:rFonts w:ascii="Arial" w:hAnsi="Arial" w:cs="Arial"/>
          <w:i/>
          <w:iCs/>
          <w:color w:val="0033CC"/>
          <w:sz w:val="20"/>
          <w:szCs w:val="20"/>
          <w:highlight w:val="yellow"/>
          <w:lang w:val="x-none"/>
        </w:rPr>
      </w:pPr>
      <w:r w:rsidRPr="00F90B0B">
        <w:rPr>
          <w:rFonts w:ascii="Arial" w:hAnsi="Arial" w:cs="Arial"/>
          <w:sz w:val="20"/>
          <w:szCs w:val="20"/>
          <w:lang w:eastAsia="it-IT"/>
        </w:rPr>
        <w:t xml:space="preserve">Non sarà prevista una specifica clausola di revisione dei prezzi in quanto la determinazione dei prezzi </w:t>
      </w:r>
      <w:r w:rsidR="00931789" w:rsidRPr="00F90B0B">
        <w:rPr>
          <w:rFonts w:ascii="Arial" w:hAnsi="Arial" w:cs="Arial"/>
          <w:sz w:val="20"/>
          <w:szCs w:val="20"/>
          <w:lang w:eastAsia="it-IT"/>
        </w:rPr>
        <w:t xml:space="preserve">è data </w:t>
      </w:r>
      <w:r w:rsidR="0122FCFD" w:rsidRPr="00F90B0B">
        <w:rPr>
          <w:rFonts w:ascii="Arial" w:hAnsi="Arial" w:cs="Arial"/>
          <w:sz w:val="20"/>
          <w:szCs w:val="20"/>
          <w:lang w:eastAsia="it-IT"/>
        </w:rPr>
        <w:t xml:space="preserve">dai listini posti a base di gara, incrementati secondo quanto stabilito nello schema di </w:t>
      </w:r>
      <w:r w:rsidR="001B610F" w:rsidRPr="00F90B0B">
        <w:rPr>
          <w:rFonts w:ascii="Arial" w:hAnsi="Arial" w:cs="Arial"/>
          <w:sz w:val="20"/>
          <w:szCs w:val="20"/>
          <w:lang w:eastAsia="it-IT"/>
        </w:rPr>
        <w:t>C</w:t>
      </w:r>
      <w:r w:rsidR="0122FCFD" w:rsidRPr="00F90B0B">
        <w:rPr>
          <w:rFonts w:ascii="Arial" w:hAnsi="Arial" w:cs="Arial"/>
          <w:sz w:val="20"/>
          <w:szCs w:val="20"/>
          <w:lang w:eastAsia="it-IT"/>
        </w:rPr>
        <w:t>onvenzione</w:t>
      </w:r>
      <w:r w:rsidR="002014E9" w:rsidRPr="00F90B0B">
        <w:rPr>
          <w:rFonts w:ascii="Arial" w:hAnsi="Arial" w:cs="Arial"/>
          <w:sz w:val="20"/>
          <w:szCs w:val="20"/>
          <w:lang w:eastAsia="it-IT"/>
        </w:rPr>
        <w:t>.</w:t>
      </w:r>
      <w:r w:rsidR="00931789" w:rsidRPr="00F90B0B">
        <w:rPr>
          <w:rFonts w:ascii="Arial" w:hAnsi="Arial" w:cs="Arial"/>
          <w:sz w:val="20"/>
          <w:szCs w:val="20"/>
          <w:lang w:eastAsia="it-IT"/>
        </w:rPr>
        <w:t xml:space="preserve"> </w:t>
      </w:r>
    </w:p>
    <w:p w14:paraId="14A94B91" w14:textId="45B682D8" w:rsidR="004C7C4E" w:rsidRPr="00F90B0B" w:rsidRDefault="004C7C4E" w:rsidP="004C7B93">
      <w:pPr>
        <w:pStyle w:val="Paragrafoelenco"/>
        <w:widowControl w:val="0"/>
        <w:spacing w:line="300" w:lineRule="exact"/>
        <w:ind w:left="0"/>
        <w:rPr>
          <w:rFonts w:ascii="Arial" w:hAnsi="Arial" w:cs="Arial"/>
          <w:i/>
          <w:sz w:val="20"/>
          <w:szCs w:val="20"/>
        </w:rPr>
      </w:pPr>
    </w:p>
    <w:p w14:paraId="3DC4A6C8" w14:textId="0C5D875D" w:rsidR="004C7C4E" w:rsidRPr="00F90B0B" w:rsidRDefault="004C7C4E" w:rsidP="004C7B93">
      <w:pPr>
        <w:pStyle w:val="Titolo3"/>
        <w:spacing w:line="300" w:lineRule="exact"/>
        <w:rPr>
          <w:rFonts w:ascii="Arial" w:hAnsi="Arial" w:cs="Arial"/>
        </w:rPr>
      </w:pPr>
      <w:bookmarkStart w:id="146" w:name="_Toc482097531"/>
      <w:bookmarkStart w:id="147" w:name="_Toc482097620"/>
      <w:bookmarkStart w:id="148" w:name="_Toc482097709"/>
      <w:bookmarkStart w:id="149" w:name="_Toc482097901"/>
      <w:bookmarkStart w:id="150" w:name="_Toc482098999"/>
      <w:bookmarkStart w:id="151" w:name="_Toc483302330"/>
      <w:bookmarkStart w:id="152" w:name="_Toc483315880"/>
      <w:bookmarkStart w:id="153" w:name="_Toc483316086"/>
      <w:bookmarkStart w:id="154" w:name="_Toc483316289"/>
      <w:bookmarkStart w:id="155" w:name="_Toc483316420"/>
      <w:bookmarkStart w:id="156" w:name="_Toc483325723"/>
      <w:bookmarkStart w:id="157" w:name="_Toc483401202"/>
      <w:bookmarkStart w:id="158" w:name="_Toc483473999"/>
      <w:bookmarkStart w:id="159" w:name="_Toc483571428"/>
      <w:bookmarkStart w:id="160" w:name="_Toc483571549"/>
      <w:bookmarkStart w:id="161" w:name="_Toc483906926"/>
      <w:bookmarkStart w:id="162" w:name="_Toc484010676"/>
      <w:bookmarkStart w:id="163" w:name="_Toc484010798"/>
      <w:bookmarkStart w:id="164" w:name="_Toc484010922"/>
      <w:bookmarkStart w:id="165" w:name="_Toc484011044"/>
      <w:bookmarkStart w:id="166" w:name="_Toc484011166"/>
      <w:bookmarkStart w:id="167" w:name="_Toc484011641"/>
      <w:bookmarkStart w:id="168" w:name="_Toc484097715"/>
      <w:bookmarkStart w:id="169" w:name="_Toc484428887"/>
      <w:bookmarkStart w:id="170" w:name="_Toc484429057"/>
      <w:bookmarkStart w:id="171" w:name="_Toc484438632"/>
      <w:bookmarkStart w:id="172" w:name="_Toc484438756"/>
      <w:bookmarkStart w:id="173" w:name="_Toc484438880"/>
      <w:bookmarkStart w:id="174" w:name="_Toc484439800"/>
      <w:bookmarkStart w:id="175" w:name="_Toc484439923"/>
      <w:bookmarkStart w:id="176" w:name="_Toc484440047"/>
      <w:bookmarkStart w:id="177" w:name="_Toc484440407"/>
      <w:bookmarkStart w:id="178" w:name="_Toc484448066"/>
      <w:bookmarkStart w:id="179" w:name="_Toc484448191"/>
      <w:bookmarkStart w:id="180" w:name="_Toc484448315"/>
      <w:bookmarkStart w:id="181" w:name="_Toc484448439"/>
      <w:bookmarkStart w:id="182" w:name="_Toc484448563"/>
      <w:bookmarkStart w:id="183" w:name="_Toc484448687"/>
      <w:bookmarkStart w:id="184" w:name="_Toc484448810"/>
      <w:bookmarkStart w:id="185" w:name="_Toc484448934"/>
      <w:bookmarkStart w:id="186" w:name="_Toc484449058"/>
      <w:bookmarkStart w:id="187" w:name="_Toc484526553"/>
      <w:bookmarkStart w:id="188" w:name="_Toc484605273"/>
      <w:bookmarkStart w:id="189" w:name="_Toc484605397"/>
      <w:bookmarkStart w:id="190" w:name="_Toc484688266"/>
      <w:bookmarkStart w:id="191" w:name="_Toc484688821"/>
      <w:bookmarkStart w:id="192" w:name="_Toc485218257"/>
      <w:bookmarkStart w:id="193" w:name="_Toc229996732"/>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F90B0B">
        <w:rPr>
          <w:rFonts w:ascii="Arial" w:hAnsi="Arial" w:cs="Arial"/>
        </w:rPr>
        <w:t>M</w:t>
      </w:r>
      <w:r w:rsidR="00CE3F12" w:rsidRPr="00F90B0B">
        <w:rPr>
          <w:rFonts w:ascii="Arial" w:hAnsi="Arial" w:cs="Arial"/>
        </w:rPr>
        <w:t>odifiche del contratto in fase di esecuzione</w:t>
      </w:r>
      <w:bookmarkEnd w:id="193"/>
    </w:p>
    <w:p w14:paraId="25197421" w14:textId="348BE09D" w:rsidR="004C7C4E" w:rsidRPr="00F90B0B" w:rsidRDefault="004C7C4E" w:rsidP="56D42406">
      <w:pPr>
        <w:pStyle w:val="Numeroelenco1"/>
        <w:widowControl w:val="0"/>
        <w:spacing w:line="300" w:lineRule="exact"/>
        <w:ind w:left="0" w:firstLine="0"/>
        <w:jc w:val="both"/>
        <w:rPr>
          <w:rFonts w:ascii="Arial" w:hAnsi="Arial" w:cs="Arial"/>
          <w:b/>
          <w:bCs/>
          <w:i/>
          <w:iCs/>
          <w:sz w:val="20"/>
          <w:szCs w:val="20"/>
          <w:lang w:eastAsia="it-IT"/>
        </w:rPr>
      </w:pPr>
      <w:r w:rsidRPr="00F90B0B">
        <w:rPr>
          <w:rFonts w:ascii="Arial" w:hAnsi="Arial" w:cs="Arial"/>
          <w:sz w:val="20"/>
          <w:szCs w:val="20"/>
        </w:rPr>
        <w:t>Nel caso in cui il valore della Convenzione, eventualmente incrementato, non sia stato ancora esaurito, la durata della Convenzione potrà essere prorogata</w:t>
      </w:r>
      <w:r w:rsidR="5EB401FB" w:rsidRPr="00F90B0B">
        <w:rPr>
          <w:rFonts w:ascii="Arial" w:hAnsi="Arial" w:cs="Arial"/>
          <w:sz w:val="20"/>
          <w:szCs w:val="20"/>
        </w:rPr>
        <w:t>,</w:t>
      </w:r>
      <w:r w:rsidR="208FC584" w:rsidRPr="00F90B0B">
        <w:rPr>
          <w:rFonts w:ascii="Arial" w:hAnsi="Arial" w:cs="Arial"/>
          <w:sz w:val="20"/>
          <w:szCs w:val="20"/>
        </w:rPr>
        <w:t xml:space="preserve"> </w:t>
      </w:r>
      <w:r w:rsidR="7BD38242" w:rsidRPr="00F90B0B">
        <w:rPr>
          <w:rFonts w:ascii="Arial" w:hAnsi="Arial" w:cs="Arial"/>
          <w:sz w:val="20"/>
          <w:szCs w:val="20"/>
        </w:rPr>
        <w:t xml:space="preserve">ai sensi dell’art. 120, comma 10, D.lgs. 36/2023, </w:t>
      </w:r>
      <w:r w:rsidR="208FC584" w:rsidRPr="00F90B0B">
        <w:rPr>
          <w:rFonts w:ascii="Arial" w:hAnsi="Arial" w:cs="Arial"/>
          <w:sz w:val="20"/>
          <w:szCs w:val="20"/>
        </w:rPr>
        <w:t>per ogni lotto</w:t>
      </w:r>
      <w:r w:rsidRPr="00F90B0B">
        <w:rPr>
          <w:rFonts w:ascii="Arial" w:hAnsi="Arial" w:cs="Arial"/>
          <w:sz w:val="20"/>
          <w:szCs w:val="20"/>
        </w:rPr>
        <w:t xml:space="preserve"> fino ad ulteriori </w:t>
      </w:r>
      <w:r w:rsidR="07823A68" w:rsidRPr="00F90B0B">
        <w:rPr>
          <w:rFonts w:ascii="Arial" w:hAnsi="Arial" w:cs="Arial"/>
          <w:sz w:val="20"/>
          <w:szCs w:val="20"/>
        </w:rPr>
        <w:t>6</w:t>
      </w:r>
      <w:r w:rsidRPr="00F90B0B">
        <w:rPr>
          <w:rFonts w:ascii="Arial" w:hAnsi="Arial" w:cs="Arial"/>
          <w:sz w:val="20"/>
          <w:szCs w:val="20"/>
        </w:rPr>
        <w:t xml:space="preserve"> (</w:t>
      </w:r>
      <w:r w:rsidR="43454880" w:rsidRPr="00F90B0B">
        <w:rPr>
          <w:rFonts w:ascii="Arial" w:hAnsi="Arial" w:cs="Arial"/>
          <w:sz w:val="20"/>
          <w:szCs w:val="20"/>
        </w:rPr>
        <w:t>sei</w:t>
      </w:r>
      <w:r w:rsidRPr="00F90B0B">
        <w:rPr>
          <w:rFonts w:ascii="Arial" w:hAnsi="Arial" w:cs="Arial"/>
          <w:sz w:val="20"/>
          <w:szCs w:val="20"/>
        </w:rPr>
        <w:t xml:space="preserve">) mesi; ciò avverrà su comunicazione scritta della Consip S.p.A. che verrà inviata al Fornitore a mezzo </w:t>
      </w:r>
      <w:proofErr w:type="spellStart"/>
      <w:r w:rsidRPr="00F90B0B">
        <w:rPr>
          <w:rFonts w:ascii="Arial" w:hAnsi="Arial" w:cs="Arial"/>
          <w:sz w:val="20"/>
          <w:szCs w:val="20"/>
        </w:rPr>
        <w:t>pec</w:t>
      </w:r>
      <w:proofErr w:type="spellEnd"/>
      <w:r w:rsidRPr="00F90B0B">
        <w:rPr>
          <w:rFonts w:ascii="Arial" w:hAnsi="Arial" w:cs="Arial"/>
          <w:sz w:val="20"/>
          <w:szCs w:val="20"/>
        </w:rPr>
        <w:t>, con almeno 15 giorni di anticipo rispetto alla scadenza del termine.</w:t>
      </w:r>
    </w:p>
    <w:p w14:paraId="01988AF8" w14:textId="77777777" w:rsidR="00AA5FB8" w:rsidRPr="00F90B0B" w:rsidRDefault="00AA5FB8" w:rsidP="00AA5FB8">
      <w:pPr>
        <w:spacing w:line="300" w:lineRule="exact"/>
        <w:rPr>
          <w:rFonts w:ascii="Arial" w:eastAsia="Calibri" w:hAnsi="Arial" w:cs="Arial"/>
          <w:sz w:val="20"/>
          <w:szCs w:val="20"/>
          <w:lang w:eastAsia="ar-SA"/>
        </w:rPr>
      </w:pPr>
      <w:r w:rsidRPr="00F90B0B">
        <w:rPr>
          <w:rFonts w:ascii="Arial" w:hAnsi="Arial" w:cs="Arial"/>
          <w:b/>
          <w:bCs/>
          <w:sz w:val="20"/>
          <w:szCs w:val="20"/>
        </w:rPr>
        <w:t xml:space="preserve">Modifiche del contratto ai sensi dell’articolo 120 comma 1 lettera a) del Codice: </w:t>
      </w:r>
      <w:r w:rsidRPr="00F90B0B">
        <w:rPr>
          <w:rFonts w:ascii="Arial" w:hAnsi="Arial" w:cs="Arial"/>
          <w:sz w:val="20"/>
          <w:szCs w:val="20"/>
        </w:rPr>
        <w:t>l</w:t>
      </w:r>
      <w:r w:rsidRPr="00F90B0B">
        <w:rPr>
          <w:rFonts w:ascii="Arial" w:eastAsia="Calibri" w:hAnsi="Arial" w:cs="Arial"/>
          <w:sz w:val="20"/>
          <w:szCs w:val="20"/>
          <w:lang w:eastAsia="ar-SA"/>
        </w:rPr>
        <w:t>a Convenzione può essere modificata, senza una nuova procedura di affidamento, qualora entro la scadenza del decimo mese di validità della Convenzione, il valore di uno o più lotti sia pari o inferiore al 20% di quello iniziale, quest’ultimo/i sarà/saranno incrementato/i del 25%.</w:t>
      </w:r>
    </w:p>
    <w:p w14:paraId="0926AF11" w14:textId="158DBD56" w:rsidR="004C7C4E" w:rsidRPr="00F90B0B" w:rsidRDefault="004C7C4E" w:rsidP="56D42406">
      <w:pPr>
        <w:spacing w:line="300" w:lineRule="exact"/>
        <w:rPr>
          <w:rFonts w:ascii="Arial" w:hAnsi="Arial" w:cs="Arial"/>
          <w:sz w:val="20"/>
          <w:szCs w:val="20"/>
        </w:rPr>
      </w:pPr>
      <w:r w:rsidRPr="00F90B0B">
        <w:rPr>
          <w:rFonts w:ascii="Arial" w:hAnsi="Arial" w:cs="Arial"/>
          <w:b/>
          <w:bCs/>
          <w:sz w:val="20"/>
          <w:szCs w:val="20"/>
        </w:rPr>
        <w:t>Variazione fino a concorrenza del quinto dell’importo del contratto attuativo</w:t>
      </w:r>
      <w:r w:rsidR="000D4D43" w:rsidRPr="00F90B0B">
        <w:rPr>
          <w:rFonts w:ascii="Arial" w:hAnsi="Arial" w:cs="Arial"/>
          <w:b/>
          <w:bCs/>
          <w:sz w:val="20"/>
          <w:szCs w:val="20"/>
        </w:rPr>
        <w:t xml:space="preserve"> ai sensi dell’art. 120, comma 9, del Codice</w:t>
      </w:r>
      <w:r w:rsidRPr="00F90B0B">
        <w:rPr>
          <w:rFonts w:ascii="Arial" w:hAnsi="Arial" w:cs="Arial"/>
          <w:b/>
          <w:bCs/>
          <w:sz w:val="20"/>
          <w:szCs w:val="20"/>
        </w:rPr>
        <w:t xml:space="preserve">: </w:t>
      </w:r>
      <w:r w:rsidRPr="00F90B0B">
        <w:rPr>
          <w:rFonts w:ascii="Arial" w:hAnsi="Arial" w:cs="Arial"/>
          <w:sz w:val="20"/>
          <w:szCs w:val="20"/>
        </w:rPr>
        <w:t xml:space="preserve">qualora in corso di esecuzione si renda necessario un aumento o una diminuzione delle prestazioni fino alla concorrenza del quinto dell'importo del contratto attuativo, le Amministrazioni Contraenti possono imporre al Fornitore l'esecuzione alle condizioni originariamente previste. In tal caso il Fornitore non può fare valere il diritto alla risoluzione del contratto. </w:t>
      </w:r>
    </w:p>
    <w:p w14:paraId="57EE8751" w14:textId="107DE59A" w:rsidR="004C7C4E" w:rsidRPr="00F90B0B" w:rsidRDefault="004C7C4E" w:rsidP="56D42406">
      <w:pPr>
        <w:spacing w:line="300" w:lineRule="exact"/>
        <w:rPr>
          <w:rFonts w:ascii="Arial" w:hAnsi="Arial" w:cs="Arial"/>
          <w:i/>
          <w:iCs/>
          <w:sz w:val="20"/>
          <w:szCs w:val="20"/>
        </w:rPr>
      </w:pPr>
      <w:r w:rsidRPr="00F90B0B">
        <w:rPr>
          <w:rFonts w:ascii="Arial" w:hAnsi="Arial" w:cs="Arial"/>
          <w:sz w:val="20"/>
          <w:szCs w:val="20"/>
        </w:rPr>
        <w:t xml:space="preserve">Il </w:t>
      </w:r>
      <w:r w:rsidRPr="00F90B0B">
        <w:rPr>
          <w:rFonts w:ascii="Arial" w:hAnsi="Arial" w:cs="Arial"/>
          <w:b/>
          <w:bCs/>
          <w:sz w:val="20"/>
          <w:szCs w:val="20"/>
        </w:rPr>
        <w:t>valore globale stimato</w:t>
      </w:r>
      <w:r w:rsidRPr="00F90B0B">
        <w:rPr>
          <w:rFonts w:ascii="Arial" w:hAnsi="Arial" w:cs="Arial"/>
          <w:sz w:val="20"/>
          <w:szCs w:val="20"/>
        </w:rPr>
        <w:t xml:space="preserve"> dell’appalto è pari ad </w:t>
      </w:r>
      <w:r w:rsidRPr="00F90B0B">
        <w:rPr>
          <w:rFonts w:ascii="Arial" w:hAnsi="Arial" w:cs="Arial"/>
          <w:b/>
          <w:bCs/>
          <w:sz w:val="20"/>
          <w:szCs w:val="20"/>
        </w:rPr>
        <w:t>€</w:t>
      </w:r>
      <w:r w:rsidR="00A547BC" w:rsidRPr="00F90B0B">
        <w:rPr>
          <w:rFonts w:ascii="Arial" w:hAnsi="Arial" w:cs="Arial"/>
          <w:b/>
          <w:bCs/>
          <w:sz w:val="20"/>
          <w:szCs w:val="20"/>
        </w:rPr>
        <w:t xml:space="preserve"> </w:t>
      </w:r>
      <w:r w:rsidR="00FC2F1A" w:rsidRPr="00F90B0B">
        <w:rPr>
          <w:rFonts w:ascii="Arial" w:hAnsi="Arial" w:cs="Arial"/>
          <w:b/>
          <w:bCs/>
          <w:sz w:val="20"/>
          <w:szCs w:val="20"/>
        </w:rPr>
        <w:t>75</w:t>
      </w:r>
      <w:r w:rsidR="00A547BC" w:rsidRPr="00F90B0B">
        <w:rPr>
          <w:rFonts w:ascii="Arial" w:hAnsi="Arial" w:cs="Arial"/>
          <w:b/>
          <w:bCs/>
          <w:sz w:val="20"/>
          <w:szCs w:val="20"/>
        </w:rPr>
        <w:t>.</w:t>
      </w:r>
      <w:r w:rsidR="00FC2F1A" w:rsidRPr="00F90B0B">
        <w:rPr>
          <w:rFonts w:ascii="Arial" w:hAnsi="Arial" w:cs="Arial"/>
          <w:b/>
          <w:bCs/>
          <w:sz w:val="20"/>
          <w:szCs w:val="20"/>
        </w:rPr>
        <w:t>0</w:t>
      </w:r>
      <w:r w:rsidR="00A547BC" w:rsidRPr="00F90B0B">
        <w:rPr>
          <w:rFonts w:ascii="Arial" w:hAnsi="Arial" w:cs="Arial"/>
          <w:b/>
          <w:bCs/>
          <w:sz w:val="20"/>
          <w:szCs w:val="20"/>
        </w:rPr>
        <w:t>00.000,00</w:t>
      </w:r>
      <w:r w:rsidRPr="00F90B0B">
        <w:rPr>
          <w:rFonts w:ascii="Arial" w:hAnsi="Arial" w:cs="Arial"/>
          <w:i/>
          <w:iCs/>
          <w:sz w:val="20"/>
          <w:szCs w:val="20"/>
        </w:rPr>
        <w:t>,</w:t>
      </w:r>
      <w:r w:rsidRPr="00F90B0B">
        <w:rPr>
          <w:rFonts w:ascii="Arial" w:hAnsi="Arial" w:cs="Arial"/>
          <w:sz w:val="20"/>
          <w:szCs w:val="20"/>
        </w:rPr>
        <w:t xml:space="preserve"> al netto di Iva,</w:t>
      </w:r>
      <w:r w:rsidR="00720BF8" w:rsidRPr="00F90B0B">
        <w:rPr>
          <w:rFonts w:ascii="Arial" w:eastAsia="Calibri" w:hAnsi="Arial" w:cs="Arial"/>
          <w:sz w:val="20"/>
          <w:szCs w:val="20"/>
        </w:rPr>
        <w:t xml:space="preserve"> così suddiviso</w:t>
      </w:r>
      <w:r w:rsidRPr="00F90B0B">
        <w:rPr>
          <w:rFonts w:ascii="Arial" w:hAnsi="Arial" w:cs="Arial"/>
          <w:i/>
          <w:iCs/>
          <w:sz w:val="20"/>
          <w:szCs w:val="20"/>
        </w:rPr>
        <w:t>:</w:t>
      </w:r>
    </w:p>
    <w:p w14:paraId="2070E7BA" w14:textId="16463E72" w:rsidR="56D42406" w:rsidRPr="00F90B0B" w:rsidRDefault="56D42406" w:rsidP="56D42406">
      <w:pPr>
        <w:spacing w:line="300" w:lineRule="exact"/>
        <w:rPr>
          <w:rFonts w:ascii="Arial" w:hAnsi="Arial" w:cs="Arial"/>
          <w:i/>
          <w:iCs/>
          <w:sz w:val="20"/>
          <w:szCs w:val="20"/>
        </w:rPr>
      </w:pPr>
    </w:p>
    <w:p w14:paraId="793CBFEB" w14:textId="79EC373B" w:rsidR="14EBFF62" w:rsidRPr="00F90B0B" w:rsidRDefault="14EBFF62" w:rsidP="00472CE7">
      <w:pPr>
        <w:spacing w:line="300" w:lineRule="exact"/>
        <w:jc w:val="center"/>
        <w:rPr>
          <w:rFonts w:ascii="Arial" w:hAnsi="Arial" w:cs="Arial"/>
          <w:i/>
          <w:iCs/>
          <w:sz w:val="20"/>
          <w:szCs w:val="20"/>
        </w:rPr>
      </w:pPr>
      <w:r w:rsidRPr="00F90B0B">
        <w:rPr>
          <w:rFonts w:ascii="Arial" w:hAnsi="Arial" w:cs="Arial"/>
          <w:i/>
          <w:iCs/>
          <w:sz w:val="20"/>
          <w:szCs w:val="20"/>
        </w:rPr>
        <w:t>LOTTO 1</w:t>
      </w:r>
      <w:r w:rsidR="003B038D" w:rsidRPr="00F90B0B">
        <w:rPr>
          <w:rFonts w:ascii="Arial" w:hAnsi="Arial" w:cs="Arial"/>
          <w:i/>
          <w:iCs/>
          <w:sz w:val="20"/>
          <w:szCs w:val="20"/>
        </w:rPr>
        <w:t xml:space="preserve"> - CISCO</w:t>
      </w:r>
    </w:p>
    <w:p w14:paraId="74CA099C" w14:textId="0FA9D4ED" w:rsidR="004C7C4E" w:rsidRPr="00F90B0B" w:rsidRDefault="004C7C4E" w:rsidP="00472CE7">
      <w:pPr>
        <w:pStyle w:val="Didascalia"/>
        <w:spacing w:before="0" w:after="0" w:line="300" w:lineRule="exact"/>
        <w:jc w:val="center"/>
        <w:rPr>
          <w:rFonts w:ascii="Arial" w:hAnsi="Arial" w:cs="Arial"/>
        </w:rPr>
      </w:pPr>
      <w:r w:rsidRPr="00F90B0B">
        <w:rPr>
          <w:rFonts w:ascii="Arial" w:hAnsi="Arial" w:cs="Arial"/>
        </w:rPr>
        <w:t xml:space="preserve">Tabella </w:t>
      </w:r>
      <w:r w:rsidRPr="00F90B0B">
        <w:rPr>
          <w:rFonts w:ascii="Arial" w:hAnsi="Arial" w:cs="Arial"/>
        </w:rPr>
        <w:fldChar w:fldCharType="begin"/>
      </w:r>
      <w:r w:rsidRPr="00F90B0B">
        <w:rPr>
          <w:rFonts w:ascii="Arial" w:hAnsi="Arial" w:cs="Arial"/>
        </w:rPr>
        <w:instrText>SEQ Tabella \* ARABIC</w:instrText>
      </w:r>
      <w:r w:rsidRPr="00F90B0B">
        <w:rPr>
          <w:rFonts w:ascii="Arial" w:hAnsi="Arial" w:cs="Arial"/>
        </w:rPr>
        <w:fldChar w:fldCharType="separate"/>
      </w:r>
      <w:r w:rsidR="004E4630" w:rsidRPr="00F90B0B">
        <w:rPr>
          <w:rFonts w:ascii="Arial" w:hAnsi="Arial" w:cs="Arial"/>
          <w:noProof/>
        </w:rPr>
        <w:t>1</w:t>
      </w:r>
      <w:r w:rsidRPr="00F90B0B">
        <w:rPr>
          <w:rFonts w:ascii="Arial" w:hAnsi="Arial" w:cs="Arial"/>
        </w:rPr>
        <w:fldChar w:fldCharType="end"/>
      </w:r>
    </w:p>
    <w:tbl>
      <w:tblPr>
        <w:tblStyle w:val="Grigliatabella"/>
        <w:tblW w:w="0" w:type="auto"/>
        <w:tblLook w:val="04A0" w:firstRow="1" w:lastRow="0" w:firstColumn="1" w:lastColumn="0" w:noHBand="0" w:noVBand="1"/>
      </w:tblPr>
      <w:tblGrid>
        <w:gridCol w:w="5949"/>
        <w:gridCol w:w="3265"/>
      </w:tblGrid>
      <w:tr w:rsidR="004C7C4E" w:rsidRPr="00F90B0B" w14:paraId="2FFE2894" w14:textId="77777777" w:rsidTr="56D42406">
        <w:tc>
          <w:tcPr>
            <w:tcW w:w="5949" w:type="dxa"/>
          </w:tcPr>
          <w:p w14:paraId="05DFA80D" w14:textId="77777777" w:rsidR="004C7C4E" w:rsidRPr="00F90B0B" w:rsidRDefault="004C7C4E" w:rsidP="00EF52C6">
            <w:pPr>
              <w:spacing w:line="300" w:lineRule="exact"/>
              <w:jc w:val="center"/>
              <w:rPr>
                <w:rFonts w:ascii="Arial" w:hAnsi="Arial" w:cs="Arial"/>
                <w:sz w:val="20"/>
              </w:rPr>
            </w:pPr>
            <w:r w:rsidRPr="00F90B0B">
              <w:rPr>
                <w:rFonts w:ascii="Arial" w:hAnsi="Arial" w:cs="Arial"/>
                <w:b/>
                <w:sz w:val="20"/>
                <w:szCs w:val="22"/>
              </w:rPr>
              <w:t>Importo complessi</w:t>
            </w:r>
            <w:r w:rsidRPr="00F90B0B">
              <w:rPr>
                <w:rFonts w:ascii="Arial" w:hAnsi="Arial" w:cs="Arial"/>
                <w:b/>
                <w:sz w:val="20"/>
              </w:rPr>
              <w:t>vo</w:t>
            </w:r>
          </w:p>
        </w:tc>
        <w:tc>
          <w:tcPr>
            <w:tcW w:w="3265" w:type="dxa"/>
          </w:tcPr>
          <w:p w14:paraId="703EB04B" w14:textId="69951AE7" w:rsidR="004C7C4E" w:rsidRPr="00F90B0B" w:rsidRDefault="000C78BE" w:rsidP="00EF52C6">
            <w:pPr>
              <w:spacing w:line="300" w:lineRule="exact"/>
              <w:jc w:val="center"/>
              <w:rPr>
                <w:rFonts w:ascii="Arial" w:hAnsi="Arial" w:cs="Arial"/>
                <w:sz w:val="20"/>
              </w:rPr>
            </w:pPr>
            <w:r w:rsidRPr="00F90B0B">
              <w:rPr>
                <w:rFonts w:ascii="Arial" w:hAnsi="Arial" w:cs="Arial"/>
                <w:sz w:val="20"/>
              </w:rPr>
              <w:t>25</w:t>
            </w:r>
            <w:r w:rsidR="580F2015" w:rsidRPr="00F90B0B">
              <w:rPr>
                <w:rFonts w:ascii="Arial" w:hAnsi="Arial" w:cs="Arial"/>
                <w:sz w:val="20"/>
              </w:rPr>
              <w:t>.000.000,00</w:t>
            </w:r>
            <w:r w:rsidR="0CA4912C" w:rsidRPr="00F90B0B">
              <w:rPr>
                <w:rFonts w:ascii="Arial" w:hAnsi="Arial" w:cs="Arial"/>
                <w:sz w:val="20"/>
              </w:rPr>
              <w:t xml:space="preserve"> €</w:t>
            </w:r>
          </w:p>
        </w:tc>
      </w:tr>
      <w:tr w:rsidR="004C7C4E" w:rsidRPr="00F90B0B" w14:paraId="399B6D73" w14:textId="77777777" w:rsidTr="56D42406">
        <w:tc>
          <w:tcPr>
            <w:tcW w:w="5949" w:type="dxa"/>
          </w:tcPr>
          <w:p w14:paraId="44678F01" w14:textId="6173AA84" w:rsidR="004C7C4E" w:rsidRPr="00F90B0B" w:rsidRDefault="004C7C4E" w:rsidP="00EF52C6">
            <w:pPr>
              <w:spacing w:line="300" w:lineRule="exact"/>
              <w:jc w:val="center"/>
              <w:rPr>
                <w:rFonts w:ascii="Arial" w:hAnsi="Arial" w:cs="Arial"/>
                <w:sz w:val="20"/>
              </w:rPr>
            </w:pPr>
            <w:r w:rsidRPr="00F90B0B">
              <w:rPr>
                <w:rFonts w:ascii="Arial" w:hAnsi="Arial" w:cs="Arial"/>
                <w:sz w:val="20"/>
              </w:rPr>
              <w:t>Importo per l’opzione di</w:t>
            </w:r>
            <w:r w:rsidR="00504AEC" w:rsidRPr="00F90B0B">
              <w:rPr>
                <w:rFonts w:ascii="Arial" w:hAnsi="Arial" w:cs="Arial"/>
                <w:sz w:val="20"/>
              </w:rPr>
              <w:t xml:space="preserve"> cui all’art. 120, comma 1, lett. a), D.lgs. 36/2023</w:t>
            </w:r>
          </w:p>
        </w:tc>
        <w:tc>
          <w:tcPr>
            <w:tcW w:w="3265" w:type="dxa"/>
          </w:tcPr>
          <w:p w14:paraId="53E60004" w14:textId="5361444D" w:rsidR="004C7C4E" w:rsidRPr="00F90B0B" w:rsidRDefault="00A52588" w:rsidP="00EF52C6">
            <w:pPr>
              <w:spacing w:line="300" w:lineRule="exact"/>
              <w:jc w:val="center"/>
              <w:rPr>
                <w:rFonts w:ascii="Arial" w:hAnsi="Arial" w:cs="Arial"/>
                <w:sz w:val="20"/>
              </w:rPr>
            </w:pPr>
            <w:r w:rsidRPr="00F90B0B">
              <w:rPr>
                <w:rFonts w:ascii="Arial" w:hAnsi="Arial" w:cs="Arial"/>
                <w:sz w:val="20"/>
              </w:rPr>
              <w:t>6</w:t>
            </w:r>
            <w:r w:rsidR="7E7C97B8" w:rsidRPr="00F90B0B">
              <w:rPr>
                <w:rFonts w:ascii="Arial" w:hAnsi="Arial" w:cs="Arial"/>
                <w:sz w:val="20"/>
              </w:rPr>
              <w:t>.</w:t>
            </w:r>
            <w:r w:rsidRPr="00F90B0B">
              <w:rPr>
                <w:rFonts w:ascii="Arial" w:hAnsi="Arial" w:cs="Arial"/>
                <w:sz w:val="20"/>
              </w:rPr>
              <w:t>25</w:t>
            </w:r>
            <w:r w:rsidR="7E7C97B8" w:rsidRPr="00F90B0B">
              <w:rPr>
                <w:rFonts w:ascii="Arial" w:hAnsi="Arial" w:cs="Arial"/>
                <w:sz w:val="20"/>
              </w:rPr>
              <w:t>0.000,00</w:t>
            </w:r>
            <w:r w:rsidR="03A7C870" w:rsidRPr="00F90B0B">
              <w:rPr>
                <w:rFonts w:ascii="Arial" w:hAnsi="Arial" w:cs="Arial"/>
                <w:sz w:val="20"/>
              </w:rPr>
              <w:t xml:space="preserve"> €</w:t>
            </w:r>
          </w:p>
        </w:tc>
      </w:tr>
      <w:tr w:rsidR="004C7C4E" w:rsidRPr="00F90B0B" w14:paraId="71D9A43F" w14:textId="77777777" w:rsidTr="56D42406">
        <w:tc>
          <w:tcPr>
            <w:tcW w:w="5949" w:type="dxa"/>
          </w:tcPr>
          <w:p w14:paraId="1AC2A002" w14:textId="72FB0E45" w:rsidR="004C7C4E" w:rsidRPr="00F90B0B" w:rsidRDefault="004C7C4E" w:rsidP="00EF52C6">
            <w:pPr>
              <w:spacing w:line="300" w:lineRule="exact"/>
              <w:jc w:val="center"/>
              <w:rPr>
                <w:rFonts w:ascii="Arial" w:hAnsi="Arial" w:cs="Arial"/>
                <w:sz w:val="20"/>
              </w:rPr>
            </w:pPr>
            <w:r w:rsidRPr="00F90B0B">
              <w:rPr>
                <w:rFonts w:ascii="Arial" w:hAnsi="Arial" w:cs="Arial"/>
                <w:sz w:val="20"/>
                <w:szCs w:val="22"/>
              </w:rPr>
              <w:t>Importo massimo del quinto d’obbligo, in caso di variazioni in aumento</w:t>
            </w:r>
            <w:r w:rsidR="00720BF8" w:rsidRPr="00F90B0B">
              <w:rPr>
                <w:rFonts w:ascii="Arial" w:hAnsi="Arial" w:cs="Arial"/>
                <w:sz w:val="20"/>
                <w:szCs w:val="22"/>
              </w:rPr>
              <w:t>, ai sensi dell’art. 120, comma 9, D.lgs. 36/2023</w:t>
            </w:r>
          </w:p>
        </w:tc>
        <w:tc>
          <w:tcPr>
            <w:tcW w:w="3265" w:type="dxa"/>
          </w:tcPr>
          <w:p w14:paraId="37812E4A" w14:textId="65C18447" w:rsidR="004C7C4E" w:rsidRPr="00F90B0B" w:rsidRDefault="00A52588" w:rsidP="00EF52C6">
            <w:pPr>
              <w:spacing w:line="300" w:lineRule="exact"/>
              <w:jc w:val="center"/>
              <w:rPr>
                <w:rFonts w:ascii="Arial" w:hAnsi="Arial" w:cs="Arial"/>
                <w:sz w:val="20"/>
              </w:rPr>
            </w:pPr>
            <w:r w:rsidRPr="00F90B0B">
              <w:rPr>
                <w:rFonts w:ascii="Arial" w:hAnsi="Arial" w:cs="Arial"/>
                <w:sz w:val="20"/>
              </w:rPr>
              <w:t>6.25</w:t>
            </w:r>
            <w:r w:rsidR="007C6A30" w:rsidRPr="00F90B0B">
              <w:rPr>
                <w:rFonts w:ascii="Arial" w:hAnsi="Arial" w:cs="Arial"/>
                <w:sz w:val="20"/>
              </w:rPr>
              <w:t>0</w:t>
            </w:r>
            <w:r w:rsidR="461A2BB5" w:rsidRPr="00F90B0B">
              <w:rPr>
                <w:rFonts w:ascii="Arial" w:hAnsi="Arial" w:cs="Arial"/>
                <w:sz w:val="20"/>
              </w:rPr>
              <w:t>.000,00</w:t>
            </w:r>
            <w:r w:rsidR="3E165C04" w:rsidRPr="00F90B0B">
              <w:rPr>
                <w:rFonts w:ascii="Arial" w:hAnsi="Arial" w:cs="Arial"/>
                <w:sz w:val="20"/>
              </w:rPr>
              <w:t xml:space="preserve"> €</w:t>
            </w:r>
          </w:p>
        </w:tc>
      </w:tr>
      <w:tr w:rsidR="004C7C4E" w:rsidRPr="00F90B0B" w14:paraId="549BB295" w14:textId="77777777" w:rsidTr="56D42406">
        <w:tc>
          <w:tcPr>
            <w:tcW w:w="5949" w:type="dxa"/>
          </w:tcPr>
          <w:p w14:paraId="44448172" w14:textId="77777777" w:rsidR="004C7C4E" w:rsidRPr="00F90B0B" w:rsidRDefault="004C7C4E" w:rsidP="00EF52C6">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1326DA91" w14:textId="615A1F44" w:rsidR="004C7C4E" w:rsidRPr="00F90B0B" w:rsidRDefault="003B038D" w:rsidP="00EF52C6">
            <w:pPr>
              <w:spacing w:line="300" w:lineRule="exact"/>
              <w:jc w:val="center"/>
              <w:rPr>
                <w:rFonts w:ascii="Arial" w:hAnsi="Arial" w:cs="Arial"/>
                <w:b/>
                <w:bCs/>
                <w:sz w:val="20"/>
              </w:rPr>
            </w:pPr>
            <w:r w:rsidRPr="00F90B0B">
              <w:rPr>
                <w:rFonts w:ascii="Arial" w:hAnsi="Arial" w:cs="Arial"/>
                <w:b/>
                <w:bCs/>
                <w:sz w:val="20"/>
              </w:rPr>
              <w:t>37</w:t>
            </w:r>
            <w:r w:rsidR="41C57FAF" w:rsidRPr="00F90B0B">
              <w:rPr>
                <w:rFonts w:ascii="Arial" w:hAnsi="Arial" w:cs="Arial"/>
                <w:b/>
                <w:bCs/>
                <w:sz w:val="20"/>
              </w:rPr>
              <w:t>.</w:t>
            </w:r>
            <w:r w:rsidRPr="00F90B0B">
              <w:rPr>
                <w:rFonts w:ascii="Arial" w:hAnsi="Arial" w:cs="Arial"/>
                <w:b/>
                <w:bCs/>
                <w:sz w:val="20"/>
              </w:rPr>
              <w:t>5</w:t>
            </w:r>
            <w:r w:rsidR="41C57FAF" w:rsidRPr="00F90B0B">
              <w:rPr>
                <w:rFonts w:ascii="Arial" w:hAnsi="Arial" w:cs="Arial"/>
                <w:b/>
                <w:bCs/>
                <w:sz w:val="20"/>
              </w:rPr>
              <w:t>00.000,00</w:t>
            </w:r>
            <w:r w:rsidR="28FB032D" w:rsidRPr="00F90B0B">
              <w:rPr>
                <w:rFonts w:ascii="Arial" w:hAnsi="Arial" w:cs="Arial"/>
                <w:b/>
                <w:bCs/>
                <w:sz w:val="20"/>
              </w:rPr>
              <w:t xml:space="preserve"> €</w:t>
            </w:r>
          </w:p>
        </w:tc>
      </w:tr>
    </w:tbl>
    <w:p w14:paraId="7086EA41" w14:textId="77777777" w:rsidR="0075202A" w:rsidRDefault="0075202A" w:rsidP="00EF52C6">
      <w:pPr>
        <w:widowControl w:val="0"/>
        <w:spacing w:line="300" w:lineRule="exact"/>
        <w:jc w:val="center"/>
        <w:rPr>
          <w:rFonts w:ascii="Arial" w:hAnsi="Arial" w:cs="Arial"/>
          <w:i/>
          <w:iCs/>
          <w:sz w:val="20"/>
          <w:szCs w:val="20"/>
        </w:rPr>
      </w:pPr>
    </w:p>
    <w:p w14:paraId="2B62459E" w14:textId="0F1D4258" w:rsidR="004C7C4E" w:rsidRPr="00F90B0B" w:rsidRDefault="513D41C8" w:rsidP="00EF52C6">
      <w:pPr>
        <w:widowControl w:val="0"/>
        <w:spacing w:line="300" w:lineRule="exact"/>
        <w:jc w:val="center"/>
        <w:rPr>
          <w:rFonts w:ascii="Arial" w:hAnsi="Arial" w:cs="Arial"/>
          <w:i/>
          <w:iCs/>
          <w:sz w:val="20"/>
          <w:szCs w:val="20"/>
        </w:rPr>
      </w:pPr>
      <w:r w:rsidRPr="00F90B0B">
        <w:rPr>
          <w:rFonts w:ascii="Arial" w:hAnsi="Arial" w:cs="Arial"/>
          <w:i/>
          <w:iCs/>
          <w:sz w:val="20"/>
          <w:szCs w:val="20"/>
        </w:rPr>
        <w:t>LOTTO 2</w:t>
      </w:r>
      <w:r w:rsidR="003B038D" w:rsidRPr="00F90B0B">
        <w:rPr>
          <w:rFonts w:ascii="Arial" w:hAnsi="Arial" w:cs="Arial"/>
          <w:i/>
          <w:iCs/>
          <w:sz w:val="20"/>
          <w:szCs w:val="20"/>
        </w:rPr>
        <w:t xml:space="preserve"> - </w:t>
      </w:r>
      <w:proofErr w:type="spellStart"/>
      <w:r w:rsidR="003B038D" w:rsidRPr="00F90B0B">
        <w:rPr>
          <w:rFonts w:ascii="Arial" w:hAnsi="Arial" w:cs="Arial"/>
          <w:i/>
          <w:iCs/>
          <w:sz w:val="20"/>
          <w:szCs w:val="20"/>
        </w:rPr>
        <w:t>MongoDB</w:t>
      </w:r>
      <w:proofErr w:type="spellEnd"/>
    </w:p>
    <w:p w14:paraId="24ED628C" w14:textId="25AAB657" w:rsidR="004C7C4E" w:rsidRPr="00F90B0B" w:rsidRDefault="513D41C8" w:rsidP="00EF52C6">
      <w:pPr>
        <w:pStyle w:val="Didascalia"/>
        <w:widowControl w:val="0"/>
        <w:spacing w:before="0" w:after="0" w:line="300" w:lineRule="exact"/>
        <w:jc w:val="center"/>
        <w:rPr>
          <w:rFonts w:ascii="Arial" w:hAnsi="Arial" w:cs="Arial"/>
        </w:rPr>
      </w:pPr>
      <w:r w:rsidRPr="00F90B0B">
        <w:rPr>
          <w:rFonts w:ascii="Arial" w:hAnsi="Arial" w:cs="Arial"/>
        </w:rPr>
        <w:t xml:space="preserve">Tabella </w:t>
      </w:r>
      <w:r w:rsidR="004C7C4E" w:rsidRPr="00F90B0B">
        <w:rPr>
          <w:rFonts w:ascii="Arial" w:hAnsi="Arial" w:cs="Arial"/>
        </w:rPr>
        <w:fldChar w:fldCharType="begin"/>
      </w:r>
      <w:r w:rsidR="004C7C4E" w:rsidRPr="00F90B0B">
        <w:rPr>
          <w:rFonts w:ascii="Arial" w:hAnsi="Arial" w:cs="Arial"/>
        </w:rPr>
        <w:instrText>SEQ Tabella \* ARABIC</w:instrText>
      </w:r>
      <w:r w:rsidR="004C7C4E" w:rsidRPr="00F90B0B">
        <w:rPr>
          <w:rFonts w:ascii="Arial" w:hAnsi="Arial" w:cs="Arial"/>
        </w:rPr>
        <w:fldChar w:fldCharType="separate"/>
      </w:r>
      <w:r w:rsidR="004E4630" w:rsidRPr="00F90B0B">
        <w:rPr>
          <w:rFonts w:ascii="Arial" w:hAnsi="Arial" w:cs="Arial"/>
          <w:noProof/>
        </w:rPr>
        <w:t>2</w:t>
      </w:r>
      <w:r w:rsidR="004C7C4E" w:rsidRPr="00F90B0B">
        <w:rPr>
          <w:rFonts w:ascii="Arial" w:hAnsi="Arial" w:cs="Arial"/>
        </w:rPr>
        <w:fldChar w:fldCharType="end"/>
      </w:r>
    </w:p>
    <w:tbl>
      <w:tblPr>
        <w:tblStyle w:val="Grigliatabella"/>
        <w:tblW w:w="0" w:type="auto"/>
        <w:tblLook w:val="04A0" w:firstRow="1" w:lastRow="0" w:firstColumn="1" w:lastColumn="0" w:noHBand="0" w:noVBand="1"/>
      </w:tblPr>
      <w:tblGrid>
        <w:gridCol w:w="5949"/>
        <w:gridCol w:w="3265"/>
      </w:tblGrid>
      <w:tr w:rsidR="56D42406" w:rsidRPr="00F90B0B" w14:paraId="1E2B9732" w14:textId="77777777" w:rsidTr="56D42406">
        <w:trPr>
          <w:trHeight w:val="300"/>
        </w:trPr>
        <w:tc>
          <w:tcPr>
            <w:tcW w:w="5949" w:type="dxa"/>
          </w:tcPr>
          <w:p w14:paraId="61FD3843" w14:textId="77777777" w:rsidR="56D42406" w:rsidRPr="00F90B0B" w:rsidRDefault="56D42406" w:rsidP="00EF52C6">
            <w:pPr>
              <w:spacing w:line="300" w:lineRule="exact"/>
              <w:jc w:val="center"/>
              <w:rPr>
                <w:rFonts w:ascii="Arial" w:hAnsi="Arial" w:cs="Arial"/>
                <w:sz w:val="20"/>
              </w:rPr>
            </w:pPr>
            <w:r w:rsidRPr="00F90B0B">
              <w:rPr>
                <w:rFonts w:ascii="Arial" w:hAnsi="Arial" w:cs="Arial"/>
                <w:b/>
                <w:bCs/>
                <w:sz w:val="20"/>
              </w:rPr>
              <w:t>Importo complessivo</w:t>
            </w:r>
          </w:p>
        </w:tc>
        <w:tc>
          <w:tcPr>
            <w:tcW w:w="3265" w:type="dxa"/>
          </w:tcPr>
          <w:p w14:paraId="2ACAEDB9" w14:textId="78162A26" w:rsidR="56D42406" w:rsidRPr="00F90B0B" w:rsidRDefault="00105C74" w:rsidP="00EF52C6">
            <w:pPr>
              <w:spacing w:line="300" w:lineRule="exact"/>
              <w:jc w:val="center"/>
              <w:rPr>
                <w:rFonts w:ascii="Arial" w:hAnsi="Arial" w:cs="Arial"/>
                <w:sz w:val="20"/>
              </w:rPr>
            </w:pPr>
            <w:r w:rsidRPr="00F90B0B">
              <w:rPr>
                <w:rFonts w:ascii="Arial" w:hAnsi="Arial" w:cs="Arial"/>
                <w:sz w:val="20"/>
              </w:rPr>
              <w:t>30</w:t>
            </w:r>
            <w:r w:rsidR="003E7EDA" w:rsidRPr="00F90B0B">
              <w:rPr>
                <w:rFonts w:ascii="Arial" w:hAnsi="Arial" w:cs="Arial"/>
                <w:sz w:val="20"/>
              </w:rPr>
              <w:t>.000.000,00 €</w:t>
            </w:r>
          </w:p>
        </w:tc>
      </w:tr>
      <w:tr w:rsidR="56D42406" w:rsidRPr="00F90B0B" w14:paraId="2790F3FF" w14:textId="77777777" w:rsidTr="56D42406">
        <w:trPr>
          <w:trHeight w:val="300"/>
        </w:trPr>
        <w:tc>
          <w:tcPr>
            <w:tcW w:w="5949" w:type="dxa"/>
          </w:tcPr>
          <w:p w14:paraId="2C13D67C" w14:textId="68ED905F" w:rsidR="56D42406" w:rsidRPr="00F90B0B" w:rsidRDefault="00631B0F" w:rsidP="00EF52C6">
            <w:pPr>
              <w:spacing w:line="300" w:lineRule="exact"/>
              <w:jc w:val="center"/>
              <w:rPr>
                <w:rFonts w:ascii="Arial" w:hAnsi="Arial" w:cs="Arial"/>
                <w:sz w:val="20"/>
              </w:rPr>
            </w:pPr>
            <w:r w:rsidRPr="00F90B0B">
              <w:rPr>
                <w:rFonts w:ascii="Arial" w:hAnsi="Arial" w:cs="Arial"/>
                <w:sz w:val="20"/>
              </w:rPr>
              <w:t>Importo per l’opzione di cui all’art. 120, comma 1, lett. a), D.lgs. 36/2023</w:t>
            </w:r>
          </w:p>
        </w:tc>
        <w:tc>
          <w:tcPr>
            <w:tcW w:w="3265" w:type="dxa"/>
          </w:tcPr>
          <w:p w14:paraId="0C9CB178" w14:textId="24F74D82" w:rsidR="56D42406" w:rsidRPr="00F90B0B" w:rsidRDefault="009234D2" w:rsidP="00EF52C6">
            <w:pPr>
              <w:spacing w:line="300" w:lineRule="exact"/>
              <w:jc w:val="center"/>
              <w:rPr>
                <w:rFonts w:ascii="Arial" w:hAnsi="Arial" w:cs="Arial"/>
                <w:sz w:val="20"/>
              </w:rPr>
            </w:pPr>
            <w:r w:rsidRPr="00F90B0B">
              <w:rPr>
                <w:rFonts w:ascii="Arial" w:hAnsi="Arial" w:cs="Arial"/>
                <w:sz w:val="20"/>
              </w:rPr>
              <w:t>7</w:t>
            </w:r>
            <w:r w:rsidR="00105C74" w:rsidRPr="00F90B0B">
              <w:rPr>
                <w:rFonts w:ascii="Arial" w:hAnsi="Arial" w:cs="Arial"/>
                <w:sz w:val="20"/>
              </w:rPr>
              <w:t>.</w:t>
            </w:r>
            <w:r w:rsidRPr="00F90B0B">
              <w:rPr>
                <w:rFonts w:ascii="Arial" w:hAnsi="Arial" w:cs="Arial"/>
                <w:sz w:val="20"/>
              </w:rPr>
              <w:t>5</w:t>
            </w:r>
            <w:r w:rsidR="00105C74" w:rsidRPr="00F90B0B">
              <w:rPr>
                <w:rFonts w:ascii="Arial" w:hAnsi="Arial" w:cs="Arial"/>
                <w:sz w:val="20"/>
              </w:rPr>
              <w:t>0</w:t>
            </w:r>
            <w:r w:rsidRPr="00F90B0B">
              <w:rPr>
                <w:rFonts w:ascii="Arial" w:hAnsi="Arial" w:cs="Arial"/>
                <w:sz w:val="20"/>
              </w:rPr>
              <w:t xml:space="preserve">0.000,00 </w:t>
            </w:r>
            <w:r w:rsidR="00940F02" w:rsidRPr="00F90B0B">
              <w:rPr>
                <w:rFonts w:ascii="Arial" w:hAnsi="Arial" w:cs="Arial"/>
                <w:sz w:val="20"/>
              </w:rPr>
              <w:t>€</w:t>
            </w:r>
          </w:p>
        </w:tc>
      </w:tr>
      <w:tr w:rsidR="56D42406" w:rsidRPr="00F90B0B" w14:paraId="08D07485" w14:textId="77777777" w:rsidTr="56D42406">
        <w:trPr>
          <w:trHeight w:val="300"/>
        </w:trPr>
        <w:tc>
          <w:tcPr>
            <w:tcW w:w="5949" w:type="dxa"/>
          </w:tcPr>
          <w:p w14:paraId="4A302DC8" w14:textId="60E7E056" w:rsidR="56D42406" w:rsidRPr="00F90B0B" w:rsidRDefault="00631B0F" w:rsidP="00EF52C6">
            <w:pPr>
              <w:spacing w:line="300" w:lineRule="exact"/>
              <w:jc w:val="center"/>
              <w:rPr>
                <w:rFonts w:ascii="Arial" w:hAnsi="Arial" w:cs="Arial"/>
                <w:sz w:val="20"/>
              </w:rPr>
            </w:pPr>
            <w:r w:rsidRPr="00F90B0B">
              <w:rPr>
                <w:rFonts w:ascii="Arial" w:hAnsi="Arial" w:cs="Arial"/>
                <w:sz w:val="20"/>
              </w:rPr>
              <w:t>Importo massimo del quinto d’obbligo, in caso di variazioni in aumento, ai sensi dell’art. 120, comma 9, D.lgs. 36/2023</w:t>
            </w:r>
          </w:p>
        </w:tc>
        <w:tc>
          <w:tcPr>
            <w:tcW w:w="3265" w:type="dxa"/>
          </w:tcPr>
          <w:p w14:paraId="578C02FC" w14:textId="42CBF9B6" w:rsidR="56D42406" w:rsidRPr="00F90B0B" w:rsidRDefault="00105C74" w:rsidP="00EF52C6">
            <w:pPr>
              <w:spacing w:line="300" w:lineRule="exact"/>
              <w:jc w:val="center"/>
              <w:rPr>
                <w:rFonts w:ascii="Arial" w:hAnsi="Arial" w:cs="Arial"/>
                <w:sz w:val="20"/>
              </w:rPr>
            </w:pPr>
            <w:r w:rsidRPr="00F90B0B">
              <w:rPr>
                <w:rFonts w:ascii="Arial" w:hAnsi="Arial" w:cs="Arial"/>
                <w:sz w:val="20"/>
              </w:rPr>
              <w:t>7.50</w:t>
            </w:r>
            <w:r w:rsidR="00940F02" w:rsidRPr="00F90B0B">
              <w:rPr>
                <w:rFonts w:ascii="Arial" w:hAnsi="Arial" w:cs="Arial"/>
                <w:sz w:val="20"/>
              </w:rPr>
              <w:t>0.000,00 €</w:t>
            </w:r>
          </w:p>
        </w:tc>
      </w:tr>
      <w:tr w:rsidR="56D42406" w:rsidRPr="00F90B0B" w14:paraId="69BC8F41" w14:textId="77777777" w:rsidTr="56D42406">
        <w:trPr>
          <w:trHeight w:val="300"/>
        </w:trPr>
        <w:tc>
          <w:tcPr>
            <w:tcW w:w="5949" w:type="dxa"/>
          </w:tcPr>
          <w:p w14:paraId="33742DBF" w14:textId="77777777" w:rsidR="56D42406" w:rsidRPr="00F90B0B" w:rsidRDefault="56D42406" w:rsidP="00EF52C6">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08F87964" w14:textId="3CFD16A5" w:rsidR="56D42406" w:rsidRPr="00F90B0B" w:rsidRDefault="00105C74" w:rsidP="00EF52C6">
            <w:pPr>
              <w:spacing w:line="300" w:lineRule="exact"/>
              <w:jc w:val="center"/>
              <w:rPr>
                <w:rFonts w:ascii="Arial" w:hAnsi="Arial" w:cs="Arial"/>
                <w:b/>
                <w:bCs/>
                <w:i/>
                <w:iCs/>
                <w:sz w:val="20"/>
              </w:rPr>
            </w:pPr>
            <w:r w:rsidRPr="00F90B0B">
              <w:rPr>
                <w:rFonts w:ascii="Arial" w:hAnsi="Arial" w:cs="Arial"/>
                <w:b/>
                <w:bCs/>
                <w:sz w:val="20"/>
              </w:rPr>
              <w:t>45</w:t>
            </w:r>
            <w:r w:rsidR="00D443C5" w:rsidRPr="00F90B0B">
              <w:rPr>
                <w:rFonts w:ascii="Arial" w:hAnsi="Arial" w:cs="Arial"/>
                <w:b/>
                <w:bCs/>
                <w:sz w:val="20"/>
              </w:rPr>
              <w:t>.</w:t>
            </w:r>
            <w:r w:rsidRPr="00F90B0B">
              <w:rPr>
                <w:rFonts w:ascii="Arial" w:hAnsi="Arial" w:cs="Arial"/>
                <w:b/>
                <w:bCs/>
                <w:sz w:val="20"/>
              </w:rPr>
              <w:t>0</w:t>
            </w:r>
            <w:r w:rsidR="00D443C5" w:rsidRPr="00F90B0B">
              <w:rPr>
                <w:rFonts w:ascii="Arial" w:hAnsi="Arial" w:cs="Arial"/>
                <w:b/>
                <w:bCs/>
                <w:sz w:val="20"/>
              </w:rPr>
              <w:t>00.000,00 €</w:t>
            </w:r>
          </w:p>
        </w:tc>
      </w:tr>
    </w:tbl>
    <w:p w14:paraId="5916112C" w14:textId="5E5333CF" w:rsidR="004C7C4E" w:rsidRPr="00F90B0B" w:rsidRDefault="004C7C4E" w:rsidP="00EF52C6">
      <w:pPr>
        <w:widowControl w:val="0"/>
        <w:spacing w:line="300" w:lineRule="exact"/>
        <w:jc w:val="center"/>
        <w:rPr>
          <w:rFonts w:ascii="Arial" w:hAnsi="Arial" w:cs="Arial"/>
          <w:i/>
          <w:iCs/>
          <w:sz w:val="20"/>
          <w:szCs w:val="20"/>
        </w:rPr>
      </w:pPr>
    </w:p>
    <w:p w14:paraId="4CF663BF" w14:textId="1B2F4469" w:rsidR="004C7C4E" w:rsidRPr="00F90B0B" w:rsidRDefault="2B47FE7D" w:rsidP="00EF52C6">
      <w:pPr>
        <w:widowControl w:val="0"/>
        <w:spacing w:line="300" w:lineRule="exact"/>
        <w:jc w:val="center"/>
        <w:rPr>
          <w:rFonts w:ascii="Arial" w:hAnsi="Arial" w:cs="Arial"/>
          <w:i/>
          <w:iCs/>
          <w:sz w:val="20"/>
          <w:szCs w:val="20"/>
        </w:rPr>
      </w:pPr>
      <w:r w:rsidRPr="00F90B0B">
        <w:rPr>
          <w:rFonts w:ascii="Arial" w:hAnsi="Arial" w:cs="Arial"/>
          <w:i/>
          <w:iCs/>
          <w:sz w:val="20"/>
          <w:szCs w:val="20"/>
        </w:rPr>
        <w:t>LOTTO 3</w:t>
      </w:r>
      <w:r w:rsidR="00105C74" w:rsidRPr="00F90B0B">
        <w:rPr>
          <w:rFonts w:ascii="Arial" w:hAnsi="Arial" w:cs="Arial"/>
          <w:i/>
          <w:iCs/>
          <w:sz w:val="20"/>
          <w:szCs w:val="20"/>
        </w:rPr>
        <w:t xml:space="preserve"> - DELL</w:t>
      </w:r>
    </w:p>
    <w:p w14:paraId="56413355" w14:textId="7C827A70" w:rsidR="004C7C4E" w:rsidRPr="00F90B0B" w:rsidRDefault="2B47FE7D" w:rsidP="00EF52C6">
      <w:pPr>
        <w:pStyle w:val="Didascalia"/>
        <w:widowControl w:val="0"/>
        <w:spacing w:before="0" w:after="0" w:line="300" w:lineRule="exact"/>
        <w:jc w:val="center"/>
        <w:rPr>
          <w:rFonts w:ascii="Arial" w:hAnsi="Arial" w:cs="Arial"/>
        </w:rPr>
      </w:pPr>
      <w:r w:rsidRPr="00F90B0B">
        <w:rPr>
          <w:rFonts w:ascii="Arial" w:hAnsi="Arial" w:cs="Arial"/>
        </w:rPr>
        <w:t xml:space="preserve">Tabella </w:t>
      </w:r>
      <w:r w:rsidR="004C7C4E" w:rsidRPr="00F90B0B">
        <w:rPr>
          <w:rFonts w:ascii="Arial" w:hAnsi="Arial" w:cs="Arial"/>
        </w:rPr>
        <w:fldChar w:fldCharType="begin"/>
      </w:r>
      <w:r w:rsidR="004C7C4E" w:rsidRPr="00F90B0B">
        <w:rPr>
          <w:rFonts w:ascii="Arial" w:hAnsi="Arial" w:cs="Arial"/>
        </w:rPr>
        <w:instrText>SEQ Tabella \* ARABIC</w:instrText>
      </w:r>
      <w:r w:rsidR="004C7C4E" w:rsidRPr="00F90B0B">
        <w:rPr>
          <w:rFonts w:ascii="Arial" w:hAnsi="Arial" w:cs="Arial"/>
        </w:rPr>
        <w:fldChar w:fldCharType="separate"/>
      </w:r>
      <w:r w:rsidR="004E4630" w:rsidRPr="00F90B0B">
        <w:rPr>
          <w:rFonts w:ascii="Arial" w:hAnsi="Arial" w:cs="Arial"/>
          <w:noProof/>
        </w:rPr>
        <w:t>3</w:t>
      </w:r>
      <w:r w:rsidR="004C7C4E" w:rsidRPr="00F90B0B">
        <w:rPr>
          <w:rFonts w:ascii="Arial" w:hAnsi="Arial" w:cs="Arial"/>
        </w:rPr>
        <w:fldChar w:fldCharType="end"/>
      </w:r>
    </w:p>
    <w:tbl>
      <w:tblPr>
        <w:tblStyle w:val="Grigliatabella"/>
        <w:tblW w:w="0" w:type="auto"/>
        <w:tblLook w:val="04A0" w:firstRow="1" w:lastRow="0" w:firstColumn="1" w:lastColumn="0" w:noHBand="0" w:noVBand="1"/>
      </w:tblPr>
      <w:tblGrid>
        <w:gridCol w:w="5949"/>
        <w:gridCol w:w="3265"/>
      </w:tblGrid>
      <w:tr w:rsidR="003114AE" w:rsidRPr="00F90B0B" w14:paraId="7A70800E" w14:textId="77777777" w:rsidTr="56D42406">
        <w:trPr>
          <w:trHeight w:val="300"/>
        </w:trPr>
        <w:tc>
          <w:tcPr>
            <w:tcW w:w="5949" w:type="dxa"/>
          </w:tcPr>
          <w:p w14:paraId="24D0CB76" w14:textId="77777777" w:rsidR="003114AE" w:rsidRPr="00F90B0B" w:rsidRDefault="003114AE" w:rsidP="003114AE">
            <w:pPr>
              <w:spacing w:line="300" w:lineRule="exact"/>
              <w:jc w:val="center"/>
              <w:rPr>
                <w:rFonts w:ascii="Arial" w:hAnsi="Arial" w:cs="Arial"/>
                <w:sz w:val="20"/>
              </w:rPr>
            </w:pPr>
            <w:r w:rsidRPr="00F90B0B">
              <w:rPr>
                <w:rFonts w:ascii="Arial" w:hAnsi="Arial" w:cs="Arial"/>
                <w:b/>
                <w:bCs/>
                <w:sz w:val="20"/>
              </w:rPr>
              <w:t>Importo complessivo</w:t>
            </w:r>
          </w:p>
        </w:tc>
        <w:tc>
          <w:tcPr>
            <w:tcW w:w="3265" w:type="dxa"/>
          </w:tcPr>
          <w:p w14:paraId="1CCA015B" w14:textId="609C6C4C" w:rsidR="003114AE" w:rsidRPr="00F90B0B" w:rsidRDefault="00F432F1" w:rsidP="003114AE">
            <w:pPr>
              <w:spacing w:line="300" w:lineRule="exact"/>
              <w:jc w:val="center"/>
              <w:rPr>
                <w:rFonts w:ascii="Arial" w:hAnsi="Arial" w:cs="Arial"/>
                <w:sz w:val="20"/>
              </w:rPr>
            </w:pPr>
            <w:r w:rsidRPr="00F90B0B">
              <w:rPr>
                <w:rFonts w:ascii="Arial" w:hAnsi="Arial" w:cs="Arial"/>
                <w:sz w:val="20"/>
              </w:rPr>
              <w:t>2</w:t>
            </w:r>
            <w:r w:rsidR="00105C74" w:rsidRPr="00F90B0B">
              <w:rPr>
                <w:rFonts w:ascii="Arial" w:hAnsi="Arial" w:cs="Arial"/>
                <w:sz w:val="20"/>
              </w:rPr>
              <w:t>0</w:t>
            </w:r>
            <w:r w:rsidR="003114AE" w:rsidRPr="00F90B0B">
              <w:rPr>
                <w:rFonts w:ascii="Arial" w:hAnsi="Arial" w:cs="Arial"/>
                <w:sz w:val="20"/>
              </w:rPr>
              <w:t>.000.000,00 €</w:t>
            </w:r>
          </w:p>
        </w:tc>
      </w:tr>
      <w:tr w:rsidR="003114AE" w:rsidRPr="00F90B0B" w14:paraId="17012DC9" w14:textId="77777777" w:rsidTr="56D42406">
        <w:trPr>
          <w:trHeight w:val="300"/>
        </w:trPr>
        <w:tc>
          <w:tcPr>
            <w:tcW w:w="5949" w:type="dxa"/>
          </w:tcPr>
          <w:p w14:paraId="42E5EE85" w14:textId="5486BF0D" w:rsidR="003114AE" w:rsidRPr="00F90B0B" w:rsidRDefault="003114AE" w:rsidP="003114AE">
            <w:pPr>
              <w:spacing w:line="300" w:lineRule="exact"/>
              <w:jc w:val="center"/>
              <w:rPr>
                <w:rFonts w:ascii="Arial" w:hAnsi="Arial" w:cs="Arial"/>
                <w:sz w:val="20"/>
              </w:rPr>
            </w:pPr>
            <w:r w:rsidRPr="00F90B0B">
              <w:rPr>
                <w:rFonts w:ascii="Arial" w:hAnsi="Arial" w:cs="Arial"/>
                <w:sz w:val="20"/>
              </w:rPr>
              <w:t>Importo per l’opzione di cui all’art. 120, comma 1, lett. a), D.lgs. 36/2023</w:t>
            </w:r>
          </w:p>
        </w:tc>
        <w:tc>
          <w:tcPr>
            <w:tcW w:w="3265" w:type="dxa"/>
          </w:tcPr>
          <w:p w14:paraId="7C1AD64C" w14:textId="27C739FD" w:rsidR="003114AE" w:rsidRPr="00F90B0B" w:rsidRDefault="00F432F1" w:rsidP="003114AE">
            <w:pPr>
              <w:spacing w:line="300" w:lineRule="exact"/>
              <w:jc w:val="center"/>
              <w:rPr>
                <w:rFonts w:ascii="Arial" w:hAnsi="Arial" w:cs="Arial"/>
                <w:sz w:val="20"/>
              </w:rPr>
            </w:pPr>
            <w:r w:rsidRPr="00F90B0B">
              <w:rPr>
                <w:rFonts w:ascii="Arial" w:hAnsi="Arial" w:cs="Arial"/>
                <w:sz w:val="20"/>
              </w:rPr>
              <w:t>5</w:t>
            </w:r>
            <w:r w:rsidR="00105C74" w:rsidRPr="00F90B0B">
              <w:rPr>
                <w:rFonts w:ascii="Arial" w:hAnsi="Arial" w:cs="Arial"/>
                <w:sz w:val="20"/>
              </w:rPr>
              <w:t>.</w:t>
            </w:r>
            <w:r w:rsidRPr="00F90B0B">
              <w:rPr>
                <w:rFonts w:ascii="Arial" w:hAnsi="Arial" w:cs="Arial"/>
                <w:sz w:val="20"/>
              </w:rPr>
              <w:t>0</w:t>
            </w:r>
            <w:r w:rsidR="00105C74" w:rsidRPr="00F90B0B">
              <w:rPr>
                <w:rFonts w:ascii="Arial" w:hAnsi="Arial" w:cs="Arial"/>
                <w:sz w:val="20"/>
              </w:rPr>
              <w:t>0</w:t>
            </w:r>
            <w:r w:rsidR="003114AE" w:rsidRPr="00F90B0B">
              <w:rPr>
                <w:rFonts w:ascii="Arial" w:hAnsi="Arial" w:cs="Arial"/>
                <w:sz w:val="20"/>
              </w:rPr>
              <w:t>0.000,00 €</w:t>
            </w:r>
          </w:p>
        </w:tc>
      </w:tr>
      <w:tr w:rsidR="003114AE" w:rsidRPr="00F90B0B" w14:paraId="099E0EDC" w14:textId="77777777" w:rsidTr="56D42406">
        <w:trPr>
          <w:trHeight w:val="300"/>
        </w:trPr>
        <w:tc>
          <w:tcPr>
            <w:tcW w:w="5949" w:type="dxa"/>
          </w:tcPr>
          <w:p w14:paraId="4586868A" w14:textId="333ACDE6" w:rsidR="003114AE" w:rsidRPr="00F90B0B" w:rsidRDefault="003114AE" w:rsidP="003114AE">
            <w:pPr>
              <w:spacing w:line="300" w:lineRule="exact"/>
              <w:jc w:val="center"/>
              <w:rPr>
                <w:rFonts w:ascii="Arial" w:hAnsi="Arial" w:cs="Arial"/>
                <w:sz w:val="20"/>
              </w:rPr>
            </w:pPr>
            <w:r w:rsidRPr="00F90B0B">
              <w:rPr>
                <w:rFonts w:ascii="Arial" w:hAnsi="Arial" w:cs="Arial"/>
                <w:sz w:val="20"/>
              </w:rPr>
              <w:t>Importo massimo del quinto d’obbligo, in caso di variazioni in aumento, ai sensi dell’art. 120, comma 9, D.lgs. 36/2023</w:t>
            </w:r>
          </w:p>
        </w:tc>
        <w:tc>
          <w:tcPr>
            <w:tcW w:w="3265" w:type="dxa"/>
          </w:tcPr>
          <w:p w14:paraId="468F11AC" w14:textId="560C00A0" w:rsidR="003114AE" w:rsidRPr="00F90B0B" w:rsidRDefault="00105C74" w:rsidP="003114AE">
            <w:pPr>
              <w:spacing w:line="300" w:lineRule="exact"/>
              <w:jc w:val="center"/>
              <w:rPr>
                <w:rFonts w:ascii="Arial" w:hAnsi="Arial" w:cs="Arial"/>
                <w:sz w:val="20"/>
              </w:rPr>
            </w:pPr>
            <w:r w:rsidRPr="00F90B0B">
              <w:rPr>
                <w:rFonts w:ascii="Arial" w:hAnsi="Arial" w:cs="Arial"/>
                <w:sz w:val="20"/>
              </w:rPr>
              <w:t>5</w:t>
            </w:r>
            <w:r w:rsidR="000F5EE2" w:rsidRPr="00F90B0B">
              <w:rPr>
                <w:rFonts w:ascii="Arial" w:hAnsi="Arial" w:cs="Arial"/>
                <w:sz w:val="20"/>
              </w:rPr>
              <w:t>.0</w:t>
            </w:r>
            <w:r w:rsidRPr="00F90B0B">
              <w:rPr>
                <w:rFonts w:ascii="Arial" w:hAnsi="Arial" w:cs="Arial"/>
                <w:sz w:val="20"/>
              </w:rPr>
              <w:t>00</w:t>
            </w:r>
            <w:r w:rsidR="003114AE" w:rsidRPr="00F90B0B">
              <w:rPr>
                <w:rFonts w:ascii="Arial" w:hAnsi="Arial" w:cs="Arial"/>
                <w:sz w:val="20"/>
              </w:rPr>
              <w:t>.000,00 €</w:t>
            </w:r>
          </w:p>
        </w:tc>
      </w:tr>
      <w:tr w:rsidR="003114AE" w:rsidRPr="00F90B0B" w14:paraId="72DC9DCF" w14:textId="77777777" w:rsidTr="56D42406">
        <w:trPr>
          <w:trHeight w:val="300"/>
        </w:trPr>
        <w:tc>
          <w:tcPr>
            <w:tcW w:w="5949" w:type="dxa"/>
          </w:tcPr>
          <w:p w14:paraId="2CE912B0" w14:textId="77777777" w:rsidR="003114AE" w:rsidRPr="00F90B0B" w:rsidRDefault="003114AE" w:rsidP="003114AE">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57D78705" w14:textId="2B3B007D" w:rsidR="003114AE" w:rsidRPr="00F90B0B" w:rsidRDefault="000F5EE2" w:rsidP="003114AE">
            <w:pPr>
              <w:spacing w:line="300" w:lineRule="exact"/>
              <w:jc w:val="center"/>
              <w:rPr>
                <w:rFonts w:ascii="Arial" w:hAnsi="Arial" w:cs="Arial"/>
                <w:b/>
                <w:bCs/>
                <w:sz w:val="20"/>
              </w:rPr>
            </w:pPr>
            <w:r w:rsidRPr="00F90B0B">
              <w:rPr>
                <w:rFonts w:ascii="Arial" w:hAnsi="Arial" w:cs="Arial"/>
                <w:b/>
                <w:bCs/>
                <w:sz w:val="20"/>
              </w:rPr>
              <w:t>30</w:t>
            </w:r>
            <w:r w:rsidR="003114AE" w:rsidRPr="00F90B0B">
              <w:rPr>
                <w:rFonts w:ascii="Arial" w:hAnsi="Arial" w:cs="Arial"/>
                <w:b/>
                <w:bCs/>
                <w:sz w:val="20"/>
              </w:rPr>
              <w:t>.</w:t>
            </w:r>
            <w:r w:rsidR="00105C74" w:rsidRPr="00F90B0B">
              <w:rPr>
                <w:rFonts w:ascii="Arial" w:hAnsi="Arial" w:cs="Arial"/>
                <w:b/>
                <w:bCs/>
                <w:sz w:val="20"/>
              </w:rPr>
              <w:t>0</w:t>
            </w:r>
            <w:r w:rsidR="003114AE" w:rsidRPr="00F90B0B">
              <w:rPr>
                <w:rFonts w:ascii="Arial" w:hAnsi="Arial" w:cs="Arial"/>
                <w:b/>
                <w:bCs/>
                <w:sz w:val="20"/>
              </w:rPr>
              <w:t>00.000,00 €</w:t>
            </w:r>
          </w:p>
        </w:tc>
      </w:tr>
    </w:tbl>
    <w:p w14:paraId="741EEA06" w14:textId="5796342E" w:rsidR="004C7C4E" w:rsidRPr="00F90B0B" w:rsidRDefault="004C7C4E" w:rsidP="00EF52C6">
      <w:pPr>
        <w:widowControl w:val="0"/>
        <w:spacing w:line="300" w:lineRule="exact"/>
        <w:jc w:val="center"/>
        <w:rPr>
          <w:rFonts w:ascii="Arial" w:hAnsi="Arial" w:cs="Arial"/>
          <w:sz w:val="20"/>
          <w:szCs w:val="20"/>
        </w:rPr>
      </w:pPr>
    </w:p>
    <w:p w14:paraId="6C59520D" w14:textId="1FC88276" w:rsidR="1014FC4A" w:rsidRPr="00DF3A5E" w:rsidRDefault="1014FC4A" w:rsidP="00EF52C6">
      <w:pPr>
        <w:spacing w:line="300" w:lineRule="exact"/>
        <w:jc w:val="center"/>
        <w:rPr>
          <w:rFonts w:ascii="Arial" w:hAnsi="Arial" w:cs="Arial"/>
          <w:i/>
          <w:sz w:val="20"/>
          <w:szCs w:val="20"/>
          <w:highlight w:val="magenta"/>
        </w:rPr>
      </w:pPr>
      <w:r w:rsidRPr="00F90B0B">
        <w:rPr>
          <w:rFonts w:ascii="Arial" w:hAnsi="Arial" w:cs="Arial"/>
          <w:i/>
          <w:iCs/>
          <w:sz w:val="20"/>
          <w:szCs w:val="20"/>
        </w:rPr>
        <w:t>LOTTO 4</w:t>
      </w:r>
      <w:r w:rsidR="007F4429" w:rsidRPr="00F90B0B">
        <w:rPr>
          <w:rFonts w:ascii="Arial" w:hAnsi="Arial" w:cs="Arial"/>
          <w:i/>
          <w:iCs/>
          <w:sz w:val="20"/>
          <w:szCs w:val="20"/>
        </w:rPr>
        <w:t xml:space="preserve"> – Citrix-TIBCO</w:t>
      </w:r>
    </w:p>
    <w:p w14:paraId="03806BB4" w14:textId="4FE30E74" w:rsidR="1014FC4A" w:rsidRPr="00F90B0B" w:rsidRDefault="1014FC4A" w:rsidP="00EF52C6">
      <w:pPr>
        <w:pStyle w:val="Didascalia"/>
        <w:spacing w:before="0" w:after="0" w:line="300" w:lineRule="exact"/>
        <w:jc w:val="center"/>
        <w:rPr>
          <w:rFonts w:ascii="Arial" w:hAnsi="Arial" w:cs="Arial"/>
        </w:rPr>
      </w:pPr>
      <w:r w:rsidRPr="00F90B0B">
        <w:rPr>
          <w:rFonts w:ascii="Arial" w:hAnsi="Arial" w:cs="Arial"/>
        </w:rPr>
        <w:t xml:space="preserve">Tabella </w:t>
      </w:r>
      <w:r w:rsidRPr="00F90B0B">
        <w:rPr>
          <w:rFonts w:ascii="Arial" w:hAnsi="Arial" w:cs="Arial"/>
        </w:rPr>
        <w:fldChar w:fldCharType="begin"/>
      </w:r>
      <w:r w:rsidRPr="00F90B0B">
        <w:rPr>
          <w:rFonts w:ascii="Arial" w:hAnsi="Arial" w:cs="Arial"/>
        </w:rPr>
        <w:instrText>SEQ Tabella \* ARABIC</w:instrText>
      </w:r>
      <w:r w:rsidRPr="00F90B0B">
        <w:rPr>
          <w:rFonts w:ascii="Arial" w:hAnsi="Arial" w:cs="Arial"/>
        </w:rPr>
        <w:fldChar w:fldCharType="separate"/>
      </w:r>
      <w:r w:rsidR="004E4630" w:rsidRPr="00F90B0B">
        <w:rPr>
          <w:rFonts w:ascii="Arial" w:hAnsi="Arial" w:cs="Arial"/>
          <w:noProof/>
        </w:rPr>
        <w:t>4</w:t>
      </w:r>
      <w:r w:rsidRPr="00F90B0B">
        <w:rPr>
          <w:rFonts w:ascii="Arial" w:hAnsi="Arial" w:cs="Arial"/>
        </w:rPr>
        <w:fldChar w:fldCharType="end"/>
      </w:r>
    </w:p>
    <w:tbl>
      <w:tblPr>
        <w:tblStyle w:val="Grigliatabella"/>
        <w:tblW w:w="0" w:type="auto"/>
        <w:tblLook w:val="04A0" w:firstRow="1" w:lastRow="0" w:firstColumn="1" w:lastColumn="0" w:noHBand="0" w:noVBand="1"/>
      </w:tblPr>
      <w:tblGrid>
        <w:gridCol w:w="5949"/>
        <w:gridCol w:w="3265"/>
      </w:tblGrid>
      <w:tr w:rsidR="56D42406" w:rsidRPr="00F90B0B" w14:paraId="317AB9AE" w14:textId="77777777" w:rsidTr="56D42406">
        <w:trPr>
          <w:trHeight w:val="300"/>
        </w:trPr>
        <w:tc>
          <w:tcPr>
            <w:tcW w:w="5949" w:type="dxa"/>
          </w:tcPr>
          <w:p w14:paraId="47E4B78F" w14:textId="77777777" w:rsidR="56D42406" w:rsidRPr="00F90B0B" w:rsidRDefault="56D42406" w:rsidP="00EF52C6">
            <w:pPr>
              <w:spacing w:line="300" w:lineRule="exact"/>
              <w:jc w:val="center"/>
              <w:rPr>
                <w:rFonts w:ascii="Arial" w:hAnsi="Arial" w:cs="Arial"/>
                <w:sz w:val="20"/>
              </w:rPr>
            </w:pPr>
            <w:r w:rsidRPr="00F90B0B">
              <w:rPr>
                <w:rFonts w:ascii="Arial" w:hAnsi="Arial" w:cs="Arial"/>
                <w:b/>
                <w:bCs/>
                <w:sz w:val="20"/>
              </w:rPr>
              <w:t>Importo complessivo</w:t>
            </w:r>
          </w:p>
        </w:tc>
        <w:tc>
          <w:tcPr>
            <w:tcW w:w="3265" w:type="dxa"/>
          </w:tcPr>
          <w:p w14:paraId="08A0EB19" w14:textId="7D6784C0" w:rsidR="56D42406" w:rsidRPr="00F90B0B" w:rsidRDefault="007F4429" w:rsidP="00EF52C6">
            <w:pPr>
              <w:spacing w:line="300" w:lineRule="exact"/>
              <w:jc w:val="center"/>
              <w:rPr>
                <w:rFonts w:ascii="Arial" w:hAnsi="Arial" w:cs="Arial"/>
                <w:sz w:val="20"/>
              </w:rPr>
            </w:pPr>
            <w:r w:rsidRPr="00F90B0B">
              <w:rPr>
                <w:rFonts w:ascii="Arial" w:hAnsi="Arial" w:cs="Arial"/>
                <w:sz w:val="20"/>
              </w:rPr>
              <w:t>4</w:t>
            </w:r>
            <w:r w:rsidR="00495D9C" w:rsidRPr="00F90B0B">
              <w:rPr>
                <w:rFonts w:ascii="Arial" w:hAnsi="Arial" w:cs="Arial"/>
                <w:sz w:val="20"/>
              </w:rPr>
              <w:t>0.000.000,00 €</w:t>
            </w:r>
          </w:p>
        </w:tc>
      </w:tr>
      <w:tr w:rsidR="56D42406" w:rsidRPr="00F90B0B" w14:paraId="3CCF3A3A" w14:textId="77777777" w:rsidTr="56D42406">
        <w:trPr>
          <w:trHeight w:val="300"/>
        </w:trPr>
        <w:tc>
          <w:tcPr>
            <w:tcW w:w="5949" w:type="dxa"/>
          </w:tcPr>
          <w:p w14:paraId="337F4498" w14:textId="57ED2187" w:rsidR="56D42406" w:rsidRPr="00F90B0B" w:rsidRDefault="00631B0F" w:rsidP="00EF52C6">
            <w:pPr>
              <w:spacing w:line="300" w:lineRule="exact"/>
              <w:jc w:val="center"/>
              <w:rPr>
                <w:rFonts w:ascii="Arial" w:hAnsi="Arial" w:cs="Arial"/>
                <w:sz w:val="20"/>
              </w:rPr>
            </w:pPr>
            <w:r w:rsidRPr="00F90B0B">
              <w:rPr>
                <w:rFonts w:ascii="Arial" w:hAnsi="Arial" w:cs="Arial"/>
                <w:sz w:val="20"/>
              </w:rPr>
              <w:t>Importo per l’opzione di cui all’art. 120, comma 1, lett. a), D.lgs. 36/2023</w:t>
            </w:r>
          </w:p>
        </w:tc>
        <w:tc>
          <w:tcPr>
            <w:tcW w:w="3265" w:type="dxa"/>
          </w:tcPr>
          <w:p w14:paraId="021F94C7" w14:textId="4E547C82" w:rsidR="56D42406" w:rsidRPr="00F90B0B" w:rsidRDefault="003C1B71" w:rsidP="00EF52C6">
            <w:pPr>
              <w:spacing w:line="300" w:lineRule="exact"/>
              <w:jc w:val="center"/>
              <w:rPr>
                <w:rFonts w:ascii="Arial" w:hAnsi="Arial" w:cs="Arial"/>
                <w:sz w:val="20"/>
              </w:rPr>
            </w:pPr>
            <w:r w:rsidRPr="00F90B0B">
              <w:rPr>
                <w:rFonts w:ascii="Arial" w:hAnsi="Arial" w:cs="Arial"/>
                <w:sz w:val="20"/>
              </w:rPr>
              <w:t>10</w:t>
            </w:r>
            <w:r w:rsidR="00F75D98" w:rsidRPr="00F90B0B">
              <w:rPr>
                <w:rFonts w:ascii="Arial" w:hAnsi="Arial" w:cs="Arial"/>
                <w:sz w:val="20"/>
              </w:rPr>
              <w:t>.</w:t>
            </w:r>
            <w:r w:rsidRPr="00F90B0B">
              <w:rPr>
                <w:rFonts w:ascii="Arial" w:hAnsi="Arial" w:cs="Arial"/>
                <w:sz w:val="20"/>
              </w:rPr>
              <w:t>0</w:t>
            </w:r>
            <w:r w:rsidR="00F75D98" w:rsidRPr="00F90B0B">
              <w:rPr>
                <w:rFonts w:ascii="Arial" w:hAnsi="Arial" w:cs="Arial"/>
                <w:sz w:val="20"/>
              </w:rPr>
              <w:t>00.000,00 €</w:t>
            </w:r>
          </w:p>
        </w:tc>
      </w:tr>
      <w:tr w:rsidR="56D42406" w:rsidRPr="00F90B0B" w14:paraId="6C2DDE37" w14:textId="77777777" w:rsidTr="56D42406">
        <w:trPr>
          <w:trHeight w:val="300"/>
        </w:trPr>
        <w:tc>
          <w:tcPr>
            <w:tcW w:w="5949" w:type="dxa"/>
          </w:tcPr>
          <w:p w14:paraId="2D0CBA3A" w14:textId="5B25B486" w:rsidR="56D42406" w:rsidRPr="00F90B0B" w:rsidRDefault="00631B0F" w:rsidP="00EF52C6">
            <w:pPr>
              <w:spacing w:line="300" w:lineRule="exact"/>
              <w:jc w:val="center"/>
              <w:rPr>
                <w:rFonts w:ascii="Arial" w:hAnsi="Arial" w:cs="Arial"/>
                <w:sz w:val="20"/>
              </w:rPr>
            </w:pPr>
            <w:r w:rsidRPr="00F90B0B">
              <w:rPr>
                <w:rFonts w:ascii="Arial" w:hAnsi="Arial" w:cs="Arial"/>
                <w:sz w:val="20"/>
              </w:rPr>
              <w:t>Importo massimo del quinto d’obbligo, in caso di variazioni in aumento, ai sensi dell’art. 120, comma 9, D.lgs. 36/2023</w:t>
            </w:r>
          </w:p>
        </w:tc>
        <w:tc>
          <w:tcPr>
            <w:tcW w:w="3265" w:type="dxa"/>
          </w:tcPr>
          <w:p w14:paraId="07AFA68B" w14:textId="0FA01CFE" w:rsidR="56D42406" w:rsidRPr="00F90B0B" w:rsidRDefault="003C1B71" w:rsidP="00EF52C6">
            <w:pPr>
              <w:spacing w:line="300" w:lineRule="exact"/>
              <w:jc w:val="center"/>
              <w:rPr>
                <w:rFonts w:ascii="Arial" w:hAnsi="Arial" w:cs="Arial"/>
                <w:sz w:val="20"/>
              </w:rPr>
            </w:pPr>
            <w:r w:rsidRPr="00F90B0B">
              <w:rPr>
                <w:rFonts w:ascii="Arial" w:hAnsi="Arial" w:cs="Arial"/>
                <w:sz w:val="20"/>
              </w:rPr>
              <w:t>10</w:t>
            </w:r>
            <w:r w:rsidR="008B43F9" w:rsidRPr="00F90B0B">
              <w:rPr>
                <w:rFonts w:ascii="Arial" w:hAnsi="Arial" w:cs="Arial"/>
                <w:sz w:val="20"/>
              </w:rPr>
              <w:t>.</w:t>
            </w:r>
            <w:r w:rsidRPr="00F90B0B">
              <w:rPr>
                <w:rFonts w:ascii="Arial" w:hAnsi="Arial" w:cs="Arial"/>
                <w:sz w:val="20"/>
              </w:rPr>
              <w:t>0</w:t>
            </w:r>
            <w:r w:rsidR="008B43F9" w:rsidRPr="00F90B0B">
              <w:rPr>
                <w:rFonts w:ascii="Arial" w:hAnsi="Arial" w:cs="Arial"/>
                <w:sz w:val="20"/>
              </w:rPr>
              <w:t>00.000,00 €</w:t>
            </w:r>
          </w:p>
        </w:tc>
      </w:tr>
      <w:tr w:rsidR="56D42406" w:rsidRPr="00F90B0B" w14:paraId="207AD150" w14:textId="77777777" w:rsidTr="56D42406">
        <w:trPr>
          <w:trHeight w:val="300"/>
        </w:trPr>
        <w:tc>
          <w:tcPr>
            <w:tcW w:w="5949" w:type="dxa"/>
          </w:tcPr>
          <w:p w14:paraId="01DF2122" w14:textId="77777777" w:rsidR="56D42406" w:rsidRPr="00F90B0B" w:rsidRDefault="56D42406" w:rsidP="00EF52C6">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3F02AA87" w14:textId="5AEC7FAF" w:rsidR="56D42406" w:rsidRPr="00F90B0B" w:rsidRDefault="003C1B71" w:rsidP="00EF52C6">
            <w:pPr>
              <w:spacing w:line="300" w:lineRule="exact"/>
              <w:jc w:val="center"/>
              <w:rPr>
                <w:rFonts w:ascii="Arial" w:hAnsi="Arial" w:cs="Arial"/>
                <w:b/>
                <w:bCs/>
                <w:i/>
                <w:iCs/>
                <w:sz w:val="20"/>
              </w:rPr>
            </w:pPr>
            <w:r w:rsidRPr="00F90B0B">
              <w:rPr>
                <w:rFonts w:ascii="Arial" w:hAnsi="Arial" w:cs="Arial"/>
                <w:b/>
                <w:bCs/>
                <w:sz w:val="20"/>
              </w:rPr>
              <w:t>60</w:t>
            </w:r>
            <w:r w:rsidR="00D443C5" w:rsidRPr="00F90B0B">
              <w:rPr>
                <w:rFonts w:ascii="Arial" w:hAnsi="Arial" w:cs="Arial"/>
                <w:b/>
                <w:bCs/>
                <w:sz w:val="20"/>
              </w:rPr>
              <w:t>.000.000,00 €</w:t>
            </w:r>
          </w:p>
        </w:tc>
      </w:tr>
    </w:tbl>
    <w:p w14:paraId="4D6A0ECC" w14:textId="77777777" w:rsidR="00292C98" w:rsidRPr="00F90B0B" w:rsidRDefault="00292C98" w:rsidP="00292C98">
      <w:pPr>
        <w:widowControl w:val="0"/>
        <w:spacing w:line="300" w:lineRule="exact"/>
        <w:jc w:val="center"/>
        <w:rPr>
          <w:rFonts w:ascii="Arial" w:hAnsi="Arial" w:cs="Arial"/>
          <w:sz w:val="20"/>
          <w:szCs w:val="20"/>
        </w:rPr>
      </w:pPr>
    </w:p>
    <w:p w14:paraId="78C67C53" w14:textId="7DE58E7D" w:rsidR="00292C98" w:rsidRPr="00F90B0B" w:rsidRDefault="00292C98" w:rsidP="00292C98">
      <w:pPr>
        <w:spacing w:line="300" w:lineRule="exact"/>
        <w:jc w:val="center"/>
        <w:rPr>
          <w:rFonts w:ascii="Arial" w:hAnsi="Arial" w:cs="Arial"/>
          <w:i/>
          <w:iCs/>
          <w:sz w:val="20"/>
          <w:szCs w:val="20"/>
          <w:highlight w:val="magenta"/>
        </w:rPr>
      </w:pPr>
      <w:r w:rsidRPr="00F90B0B">
        <w:rPr>
          <w:rFonts w:ascii="Arial" w:hAnsi="Arial" w:cs="Arial"/>
          <w:i/>
          <w:iCs/>
          <w:sz w:val="20"/>
          <w:szCs w:val="20"/>
        </w:rPr>
        <w:t>LOTTO 5 – NUTANIX</w:t>
      </w:r>
    </w:p>
    <w:p w14:paraId="719C82A5" w14:textId="405710CF" w:rsidR="00292C98" w:rsidRPr="00F90B0B" w:rsidRDefault="00292C98" w:rsidP="00292C98">
      <w:pPr>
        <w:pStyle w:val="Didascalia"/>
        <w:spacing w:before="0" w:after="0" w:line="300" w:lineRule="exact"/>
        <w:jc w:val="center"/>
        <w:rPr>
          <w:rFonts w:ascii="Arial" w:hAnsi="Arial" w:cs="Arial"/>
        </w:rPr>
      </w:pPr>
      <w:r w:rsidRPr="00F90B0B">
        <w:rPr>
          <w:rFonts w:ascii="Arial" w:hAnsi="Arial" w:cs="Arial"/>
        </w:rPr>
        <w:t xml:space="preserve">Tabella </w:t>
      </w:r>
      <w:r w:rsidR="00455B99" w:rsidRPr="00F90B0B">
        <w:rPr>
          <w:rFonts w:ascii="Arial" w:hAnsi="Arial" w:cs="Arial"/>
        </w:rPr>
        <w:t>5</w:t>
      </w:r>
    </w:p>
    <w:tbl>
      <w:tblPr>
        <w:tblStyle w:val="Grigliatabella"/>
        <w:tblW w:w="0" w:type="auto"/>
        <w:tblLook w:val="04A0" w:firstRow="1" w:lastRow="0" w:firstColumn="1" w:lastColumn="0" w:noHBand="0" w:noVBand="1"/>
      </w:tblPr>
      <w:tblGrid>
        <w:gridCol w:w="5949"/>
        <w:gridCol w:w="3265"/>
      </w:tblGrid>
      <w:tr w:rsidR="00292C98" w:rsidRPr="00F90B0B" w14:paraId="15B75C2D" w14:textId="77777777" w:rsidTr="007B1CA3">
        <w:trPr>
          <w:trHeight w:val="300"/>
        </w:trPr>
        <w:tc>
          <w:tcPr>
            <w:tcW w:w="5949" w:type="dxa"/>
          </w:tcPr>
          <w:p w14:paraId="1C4CF5F2" w14:textId="77777777" w:rsidR="00292C98" w:rsidRPr="00F90B0B" w:rsidRDefault="00292C98" w:rsidP="007B1CA3">
            <w:pPr>
              <w:spacing w:line="300" w:lineRule="exact"/>
              <w:jc w:val="center"/>
              <w:rPr>
                <w:rFonts w:ascii="Arial" w:hAnsi="Arial" w:cs="Arial"/>
                <w:sz w:val="20"/>
              </w:rPr>
            </w:pPr>
            <w:r w:rsidRPr="00F90B0B">
              <w:rPr>
                <w:rFonts w:ascii="Arial" w:hAnsi="Arial" w:cs="Arial"/>
                <w:b/>
                <w:bCs/>
                <w:sz w:val="20"/>
              </w:rPr>
              <w:t>Importo complessivo</w:t>
            </w:r>
          </w:p>
        </w:tc>
        <w:tc>
          <w:tcPr>
            <w:tcW w:w="3265" w:type="dxa"/>
          </w:tcPr>
          <w:p w14:paraId="4F83FE15" w14:textId="1430471C" w:rsidR="00292C98" w:rsidRPr="00F90B0B" w:rsidRDefault="00455B99" w:rsidP="007B1CA3">
            <w:pPr>
              <w:spacing w:line="300" w:lineRule="exact"/>
              <w:jc w:val="center"/>
              <w:rPr>
                <w:rFonts w:ascii="Arial" w:hAnsi="Arial" w:cs="Arial"/>
                <w:sz w:val="20"/>
              </w:rPr>
            </w:pPr>
            <w:r w:rsidRPr="00F90B0B">
              <w:rPr>
                <w:rFonts w:ascii="Arial" w:hAnsi="Arial" w:cs="Arial"/>
                <w:sz w:val="20"/>
              </w:rPr>
              <w:t>3</w:t>
            </w:r>
            <w:r w:rsidR="00292C98" w:rsidRPr="00F90B0B">
              <w:rPr>
                <w:rFonts w:ascii="Arial" w:hAnsi="Arial" w:cs="Arial"/>
                <w:sz w:val="20"/>
              </w:rPr>
              <w:t>0.000.000,00 €</w:t>
            </w:r>
          </w:p>
        </w:tc>
      </w:tr>
      <w:tr w:rsidR="00292C98" w:rsidRPr="00F90B0B" w14:paraId="3A424462" w14:textId="77777777" w:rsidTr="007B1CA3">
        <w:trPr>
          <w:trHeight w:val="300"/>
        </w:trPr>
        <w:tc>
          <w:tcPr>
            <w:tcW w:w="5949" w:type="dxa"/>
          </w:tcPr>
          <w:p w14:paraId="3657D715" w14:textId="77777777" w:rsidR="00292C98" w:rsidRPr="00F90B0B" w:rsidRDefault="00292C98" w:rsidP="007B1CA3">
            <w:pPr>
              <w:spacing w:line="300" w:lineRule="exact"/>
              <w:jc w:val="center"/>
              <w:rPr>
                <w:rFonts w:ascii="Arial" w:hAnsi="Arial" w:cs="Arial"/>
                <w:sz w:val="20"/>
              </w:rPr>
            </w:pPr>
            <w:r w:rsidRPr="00F90B0B">
              <w:rPr>
                <w:rFonts w:ascii="Arial" w:hAnsi="Arial" w:cs="Arial"/>
                <w:sz w:val="20"/>
              </w:rPr>
              <w:t>Importo per l’opzione di cui all’art. 120, comma 1, lett. a), D.lgs. 36/2023</w:t>
            </w:r>
          </w:p>
        </w:tc>
        <w:tc>
          <w:tcPr>
            <w:tcW w:w="3265" w:type="dxa"/>
          </w:tcPr>
          <w:p w14:paraId="62E304F6" w14:textId="5A9A60D5" w:rsidR="00292C98" w:rsidRPr="00F90B0B" w:rsidRDefault="000D39B9" w:rsidP="007B1CA3">
            <w:pPr>
              <w:spacing w:line="300" w:lineRule="exact"/>
              <w:jc w:val="center"/>
              <w:rPr>
                <w:rFonts w:ascii="Arial" w:hAnsi="Arial" w:cs="Arial"/>
                <w:sz w:val="20"/>
              </w:rPr>
            </w:pPr>
            <w:r w:rsidRPr="00F90B0B">
              <w:rPr>
                <w:rFonts w:ascii="Arial" w:hAnsi="Arial" w:cs="Arial"/>
                <w:sz w:val="20"/>
              </w:rPr>
              <w:t>7</w:t>
            </w:r>
            <w:r w:rsidR="00292C98" w:rsidRPr="00F90B0B">
              <w:rPr>
                <w:rFonts w:ascii="Arial" w:hAnsi="Arial" w:cs="Arial"/>
                <w:sz w:val="20"/>
              </w:rPr>
              <w:t>.</w:t>
            </w:r>
            <w:r w:rsidRPr="00F90B0B">
              <w:rPr>
                <w:rFonts w:ascii="Arial" w:hAnsi="Arial" w:cs="Arial"/>
                <w:sz w:val="20"/>
              </w:rPr>
              <w:t>5</w:t>
            </w:r>
            <w:r w:rsidR="00292C98" w:rsidRPr="00F90B0B">
              <w:rPr>
                <w:rFonts w:ascii="Arial" w:hAnsi="Arial" w:cs="Arial"/>
                <w:sz w:val="20"/>
              </w:rPr>
              <w:t>00.000,00 €</w:t>
            </w:r>
          </w:p>
        </w:tc>
      </w:tr>
      <w:tr w:rsidR="00292C98" w:rsidRPr="00F90B0B" w14:paraId="1811BFC4" w14:textId="77777777" w:rsidTr="007B1CA3">
        <w:trPr>
          <w:trHeight w:val="300"/>
        </w:trPr>
        <w:tc>
          <w:tcPr>
            <w:tcW w:w="5949" w:type="dxa"/>
          </w:tcPr>
          <w:p w14:paraId="1B46367A" w14:textId="77777777" w:rsidR="00292C98" w:rsidRPr="00F90B0B" w:rsidRDefault="00292C98" w:rsidP="007B1CA3">
            <w:pPr>
              <w:spacing w:line="300" w:lineRule="exact"/>
              <w:jc w:val="center"/>
              <w:rPr>
                <w:rFonts w:ascii="Arial" w:hAnsi="Arial" w:cs="Arial"/>
                <w:sz w:val="20"/>
              </w:rPr>
            </w:pPr>
            <w:r w:rsidRPr="00F90B0B">
              <w:rPr>
                <w:rFonts w:ascii="Arial" w:hAnsi="Arial" w:cs="Arial"/>
                <w:sz w:val="20"/>
              </w:rPr>
              <w:t>Importo massimo del quinto d’obbligo, in caso di variazioni in aumento, ai sensi dell’art. 120, comma 9, D.lgs. 36/2023</w:t>
            </w:r>
          </w:p>
        </w:tc>
        <w:tc>
          <w:tcPr>
            <w:tcW w:w="3265" w:type="dxa"/>
          </w:tcPr>
          <w:p w14:paraId="6FA495BF" w14:textId="1F5D5925" w:rsidR="00292C98" w:rsidRPr="00F90B0B" w:rsidRDefault="000D39B9" w:rsidP="007B1CA3">
            <w:pPr>
              <w:spacing w:line="300" w:lineRule="exact"/>
              <w:jc w:val="center"/>
              <w:rPr>
                <w:rFonts w:ascii="Arial" w:hAnsi="Arial" w:cs="Arial"/>
                <w:sz w:val="20"/>
              </w:rPr>
            </w:pPr>
            <w:r w:rsidRPr="00F90B0B">
              <w:rPr>
                <w:rFonts w:ascii="Arial" w:hAnsi="Arial" w:cs="Arial"/>
                <w:sz w:val="20"/>
              </w:rPr>
              <w:t>7</w:t>
            </w:r>
            <w:r w:rsidR="00292C98" w:rsidRPr="00F90B0B">
              <w:rPr>
                <w:rFonts w:ascii="Arial" w:hAnsi="Arial" w:cs="Arial"/>
                <w:sz w:val="20"/>
              </w:rPr>
              <w:t>.</w:t>
            </w:r>
            <w:r w:rsidRPr="00F90B0B">
              <w:rPr>
                <w:rFonts w:ascii="Arial" w:hAnsi="Arial" w:cs="Arial"/>
                <w:sz w:val="20"/>
              </w:rPr>
              <w:t>5</w:t>
            </w:r>
            <w:r w:rsidR="00292C98" w:rsidRPr="00F90B0B">
              <w:rPr>
                <w:rFonts w:ascii="Arial" w:hAnsi="Arial" w:cs="Arial"/>
                <w:sz w:val="20"/>
              </w:rPr>
              <w:t>00.000,00 €</w:t>
            </w:r>
          </w:p>
        </w:tc>
      </w:tr>
      <w:tr w:rsidR="00292C98" w:rsidRPr="00F90B0B" w14:paraId="59298478" w14:textId="77777777" w:rsidTr="007B1CA3">
        <w:trPr>
          <w:trHeight w:val="300"/>
        </w:trPr>
        <w:tc>
          <w:tcPr>
            <w:tcW w:w="5949" w:type="dxa"/>
          </w:tcPr>
          <w:p w14:paraId="7BF693F2" w14:textId="77777777" w:rsidR="00292C98" w:rsidRPr="00F90B0B" w:rsidRDefault="00292C98" w:rsidP="007B1CA3">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3D96B1A3" w14:textId="4FD20FDA" w:rsidR="00292C98" w:rsidRPr="00F90B0B" w:rsidRDefault="000D39B9" w:rsidP="007B1CA3">
            <w:pPr>
              <w:spacing w:line="300" w:lineRule="exact"/>
              <w:jc w:val="center"/>
              <w:rPr>
                <w:rFonts w:ascii="Arial" w:hAnsi="Arial" w:cs="Arial"/>
                <w:b/>
                <w:bCs/>
                <w:i/>
                <w:iCs/>
                <w:sz w:val="20"/>
              </w:rPr>
            </w:pPr>
            <w:r w:rsidRPr="00F90B0B">
              <w:rPr>
                <w:rFonts w:ascii="Arial" w:hAnsi="Arial" w:cs="Arial"/>
                <w:b/>
                <w:bCs/>
                <w:sz w:val="20"/>
              </w:rPr>
              <w:t>45</w:t>
            </w:r>
            <w:r w:rsidR="00292C98" w:rsidRPr="00F90B0B">
              <w:rPr>
                <w:rFonts w:ascii="Arial" w:hAnsi="Arial" w:cs="Arial"/>
                <w:b/>
                <w:bCs/>
                <w:sz w:val="20"/>
              </w:rPr>
              <w:t>.000.000,00 €</w:t>
            </w:r>
          </w:p>
        </w:tc>
      </w:tr>
    </w:tbl>
    <w:p w14:paraId="484494A4" w14:textId="77777777" w:rsidR="00292C98" w:rsidRPr="00F90B0B" w:rsidRDefault="00292C98" w:rsidP="00292C98">
      <w:pPr>
        <w:widowControl w:val="0"/>
        <w:spacing w:line="300" w:lineRule="exact"/>
        <w:jc w:val="center"/>
        <w:rPr>
          <w:rFonts w:ascii="Arial" w:hAnsi="Arial" w:cs="Arial"/>
          <w:sz w:val="20"/>
          <w:szCs w:val="20"/>
        </w:rPr>
      </w:pPr>
    </w:p>
    <w:p w14:paraId="0A0722E2" w14:textId="4C8327FD" w:rsidR="00292C98" w:rsidRPr="00F90B0B" w:rsidRDefault="00292C98" w:rsidP="00292C98">
      <w:pPr>
        <w:spacing w:line="300" w:lineRule="exact"/>
        <w:jc w:val="center"/>
        <w:rPr>
          <w:rFonts w:ascii="Arial" w:hAnsi="Arial" w:cs="Arial"/>
          <w:i/>
          <w:iCs/>
          <w:sz w:val="20"/>
          <w:szCs w:val="20"/>
          <w:highlight w:val="magenta"/>
        </w:rPr>
      </w:pPr>
      <w:r w:rsidRPr="00F90B0B">
        <w:rPr>
          <w:rFonts w:ascii="Arial" w:hAnsi="Arial" w:cs="Arial"/>
          <w:i/>
          <w:iCs/>
          <w:sz w:val="20"/>
          <w:szCs w:val="20"/>
        </w:rPr>
        <w:t xml:space="preserve">LOTTO </w:t>
      </w:r>
      <w:r w:rsidR="00455B99" w:rsidRPr="00F90B0B">
        <w:rPr>
          <w:rFonts w:ascii="Arial" w:hAnsi="Arial" w:cs="Arial"/>
          <w:i/>
          <w:iCs/>
          <w:sz w:val="20"/>
          <w:szCs w:val="20"/>
        </w:rPr>
        <w:t>6</w:t>
      </w:r>
      <w:r w:rsidRPr="00F90B0B">
        <w:rPr>
          <w:rFonts w:ascii="Arial" w:hAnsi="Arial" w:cs="Arial"/>
          <w:i/>
          <w:iCs/>
          <w:sz w:val="20"/>
          <w:szCs w:val="20"/>
        </w:rPr>
        <w:t xml:space="preserve"> – SAP</w:t>
      </w:r>
    </w:p>
    <w:p w14:paraId="4ED200A2" w14:textId="7CB73791" w:rsidR="00292C98" w:rsidRPr="00F90B0B" w:rsidRDefault="00292C98" w:rsidP="00292C98">
      <w:pPr>
        <w:pStyle w:val="Didascalia"/>
        <w:spacing w:before="0" w:after="0" w:line="300" w:lineRule="exact"/>
        <w:jc w:val="center"/>
        <w:rPr>
          <w:rFonts w:ascii="Arial" w:hAnsi="Arial" w:cs="Arial"/>
        </w:rPr>
      </w:pPr>
      <w:r w:rsidRPr="00F90B0B">
        <w:rPr>
          <w:rFonts w:ascii="Arial" w:hAnsi="Arial" w:cs="Arial"/>
        </w:rPr>
        <w:t xml:space="preserve">Tabella </w:t>
      </w:r>
      <w:r w:rsidR="00455B99" w:rsidRPr="00F90B0B">
        <w:rPr>
          <w:rFonts w:ascii="Arial" w:hAnsi="Arial" w:cs="Arial"/>
        </w:rPr>
        <w:t>6</w:t>
      </w:r>
    </w:p>
    <w:tbl>
      <w:tblPr>
        <w:tblStyle w:val="Grigliatabella"/>
        <w:tblW w:w="0" w:type="auto"/>
        <w:tblLook w:val="04A0" w:firstRow="1" w:lastRow="0" w:firstColumn="1" w:lastColumn="0" w:noHBand="0" w:noVBand="1"/>
      </w:tblPr>
      <w:tblGrid>
        <w:gridCol w:w="5949"/>
        <w:gridCol w:w="3265"/>
      </w:tblGrid>
      <w:tr w:rsidR="00292C98" w:rsidRPr="00F90B0B" w14:paraId="1A127E79" w14:textId="77777777" w:rsidTr="007B1CA3">
        <w:trPr>
          <w:trHeight w:val="300"/>
        </w:trPr>
        <w:tc>
          <w:tcPr>
            <w:tcW w:w="5949" w:type="dxa"/>
          </w:tcPr>
          <w:p w14:paraId="696F1A18" w14:textId="77777777" w:rsidR="00292C98" w:rsidRPr="00F90B0B" w:rsidRDefault="00292C98" w:rsidP="007B1CA3">
            <w:pPr>
              <w:spacing w:line="300" w:lineRule="exact"/>
              <w:jc w:val="center"/>
              <w:rPr>
                <w:rFonts w:ascii="Arial" w:hAnsi="Arial" w:cs="Arial"/>
                <w:sz w:val="20"/>
              </w:rPr>
            </w:pPr>
            <w:r w:rsidRPr="00F90B0B">
              <w:rPr>
                <w:rFonts w:ascii="Arial" w:hAnsi="Arial" w:cs="Arial"/>
                <w:b/>
                <w:bCs/>
                <w:sz w:val="20"/>
              </w:rPr>
              <w:t>Importo complessivo</w:t>
            </w:r>
          </w:p>
        </w:tc>
        <w:tc>
          <w:tcPr>
            <w:tcW w:w="3265" w:type="dxa"/>
          </w:tcPr>
          <w:p w14:paraId="6649035A" w14:textId="0326557A" w:rsidR="00292C98" w:rsidRPr="00F90B0B" w:rsidRDefault="000D39B9" w:rsidP="007B1CA3">
            <w:pPr>
              <w:spacing w:line="300" w:lineRule="exact"/>
              <w:jc w:val="center"/>
              <w:rPr>
                <w:rFonts w:ascii="Arial" w:hAnsi="Arial" w:cs="Arial"/>
                <w:sz w:val="20"/>
              </w:rPr>
            </w:pPr>
            <w:r w:rsidRPr="00F90B0B">
              <w:rPr>
                <w:rFonts w:ascii="Arial" w:hAnsi="Arial" w:cs="Arial"/>
                <w:sz w:val="20"/>
              </w:rPr>
              <w:t>6</w:t>
            </w:r>
            <w:r w:rsidR="00292C98" w:rsidRPr="00F90B0B">
              <w:rPr>
                <w:rFonts w:ascii="Arial" w:hAnsi="Arial" w:cs="Arial"/>
                <w:sz w:val="20"/>
              </w:rPr>
              <w:t>0.000.000,00 €</w:t>
            </w:r>
          </w:p>
        </w:tc>
      </w:tr>
      <w:tr w:rsidR="00292C98" w:rsidRPr="00F90B0B" w14:paraId="5B66351A" w14:textId="77777777" w:rsidTr="007B1CA3">
        <w:trPr>
          <w:trHeight w:val="300"/>
        </w:trPr>
        <w:tc>
          <w:tcPr>
            <w:tcW w:w="5949" w:type="dxa"/>
          </w:tcPr>
          <w:p w14:paraId="528A9537" w14:textId="77777777" w:rsidR="00292C98" w:rsidRPr="00F90B0B" w:rsidRDefault="00292C98" w:rsidP="007B1CA3">
            <w:pPr>
              <w:spacing w:line="300" w:lineRule="exact"/>
              <w:jc w:val="center"/>
              <w:rPr>
                <w:rFonts w:ascii="Arial" w:hAnsi="Arial" w:cs="Arial"/>
                <w:sz w:val="20"/>
              </w:rPr>
            </w:pPr>
            <w:r w:rsidRPr="00F90B0B">
              <w:rPr>
                <w:rFonts w:ascii="Arial" w:hAnsi="Arial" w:cs="Arial"/>
                <w:sz w:val="20"/>
              </w:rPr>
              <w:t>Importo per l’opzione di cui all’art. 120, comma 1, lett. a), D.lgs. 36/2023</w:t>
            </w:r>
          </w:p>
        </w:tc>
        <w:tc>
          <w:tcPr>
            <w:tcW w:w="3265" w:type="dxa"/>
          </w:tcPr>
          <w:p w14:paraId="298B2DBB" w14:textId="7575D39B" w:rsidR="00292C98" w:rsidRPr="00F90B0B" w:rsidRDefault="00292C98" w:rsidP="007B1CA3">
            <w:pPr>
              <w:spacing w:line="300" w:lineRule="exact"/>
              <w:jc w:val="center"/>
              <w:rPr>
                <w:rFonts w:ascii="Arial" w:hAnsi="Arial" w:cs="Arial"/>
                <w:sz w:val="20"/>
              </w:rPr>
            </w:pPr>
            <w:r w:rsidRPr="00F90B0B">
              <w:rPr>
                <w:rFonts w:ascii="Arial" w:hAnsi="Arial" w:cs="Arial"/>
                <w:sz w:val="20"/>
              </w:rPr>
              <w:t>1</w:t>
            </w:r>
            <w:r w:rsidR="006B3B9B" w:rsidRPr="00F90B0B">
              <w:rPr>
                <w:rFonts w:ascii="Arial" w:hAnsi="Arial" w:cs="Arial"/>
                <w:sz w:val="20"/>
              </w:rPr>
              <w:t>5</w:t>
            </w:r>
            <w:r w:rsidRPr="00F90B0B">
              <w:rPr>
                <w:rFonts w:ascii="Arial" w:hAnsi="Arial" w:cs="Arial"/>
                <w:sz w:val="20"/>
              </w:rPr>
              <w:t>.000.000,00 €</w:t>
            </w:r>
          </w:p>
        </w:tc>
      </w:tr>
      <w:tr w:rsidR="00292C98" w:rsidRPr="00F90B0B" w14:paraId="6D1DAD88" w14:textId="77777777" w:rsidTr="007B1CA3">
        <w:trPr>
          <w:trHeight w:val="300"/>
        </w:trPr>
        <w:tc>
          <w:tcPr>
            <w:tcW w:w="5949" w:type="dxa"/>
          </w:tcPr>
          <w:p w14:paraId="7B0FFBEF" w14:textId="77777777" w:rsidR="00292C98" w:rsidRPr="00F90B0B" w:rsidRDefault="00292C98" w:rsidP="007B1CA3">
            <w:pPr>
              <w:spacing w:line="300" w:lineRule="exact"/>
              <w:jc w:val="center"/>
              <w:rPr>
                <w:rFonts w:ascii="Arial" w:hAnsi="Arial" w:cs="Arial"/>
                <w:sz w:val="20"/>
              </w:rPr>
            </w:pPr>
            <w:r w:rsidRPr="00F90B0B">
              <w:rPr>
                <w:rFonts w:ascii="Arial" w:hAnsi="Arial" w:cs="Arial"/>
                <w:sz w:val="20"/>
              </w:rPr>
              <w:t>Importo massimo del quinto d’obbligo, in caso di variazioni in aumento, ai sensi dell’art. 120, comma 9, D.lgs. 36/2023</w:t>
            </w:r>
          </w:p>
        </w:tc>
        <w:tc>
          <w:tcPr>
            <w:tcW w:w="3265" w:type="dxa"/>
          </w:tcPr>
          <w:p w14:paraId="2F4109B2" w14:textId="5C9A53A3" w:rsidR="00292C98" w:rsidRPr="00F90B0B" w:rsidRDefault="00292C98" w:rsidP="007B1CA3">
            <w:pPr>
              <w:spacing w:line="300" w:lineRule="exact"/>
              <w:jc w:val="center"/>
              <w:rPr>
                <w:rFonts w:ascii="Arial" w:hAnsi="Arial" w:cs="Arial"/>
                <w:sz w:val="20"/>
              </w:rPr>
            </w:pPr>
            <w:r w:rsidRPr="00F90B0B">
              <w:rPr>
                <w:rFonts w:ascii="Arial" w:hAnsi="Arial" w:cs="Arial"/>
                <w:sz w:val="20"/>
              </w:rPr>
              <w:t>1</w:t>
            </w:r>
            <w:r w:rsidR="006B3B9B" w:rsidRPr="00F90B0B">
              <w:rPr>
                <w:rFonts w:ascii="Arial" w:hAnsi="Arial" w:cs="Arial"/>
                <w:sz w:val="20"/>
              </w:rPr>
              <w:t>5</w:t>
            </w:r>
            <w:r w:rsidRPr="00F90B0B">
              <w:rPr>
                <w:rFonts w:ascii="Arial" w:hAnsi="Arial" w:cs="Arial"/>
                <w:sz w:val="20"/>
              </w:rPr>
              <w:t>.000.000,00 €</w:t>
            </w:r>
          </w:p>
        </w:tc>
      </w:tr>
      <w:tr w:rsidR="00292C98" w:rsidRPr="00F90B0B" w14:paraId="5EDA6BC1" w14:textId="77777777" w:rsidTr="007B1CA3">
        <w:trPr>
          <w:trHeight w:val="300"/>
        </w:trPr>
        <w:tc>
          <w:tcPr>
            <w:tcW w:w="5949" w:type="dxa"/>
          </w:tcPr>
          <w:p w14:paraId="26971944" w14:textId="77777777" w:rsidR="00292C98" w:rsidRPr="00F90B0B" w:rsidRDefault="00292C98" w:rsidP="007B1CA3">
            <w:pPr>
              <w:spacing w:line="300" w:lineRule="exact"/>
              <w:jc w:val="center"/>
              <w:rPr>
                <w:rFonts w:ascii="Arial" w:hAnsi="Arial" w:cs="Arial"/>
                <w:sz w:val="20"/>
              </w:rPr>
            </w:pPr>
            <w:r w:rsidRPr="00F90B0B">
              <w:rPr>
                <w:rFonts w:ascii="Arial" w:hAnsi="Arial" w:cs="Arial"/>
                <w:b/>
                <w:bCs/>
                <w:sz w:val="20"/>
              </w:rPr>
              <w:t>Valore globale stimato</w:t>
            </w:r>
          </w:p>
        </w:tc>
        <w:tc>
          <w:tcPr>
            <w:tcW w:w="3265" w:type="dxa"/>
          </w:tcPr>
          <w:p w14:paraId="0DB11E0C" w14:textId="51EC82D4" w:rsidR="00292C98" w:rsidRPr="00F90B0B" w:rsidRDefault="006B3B9B" w:rsidP="007B1CA3">
            <w:pPr>
              <w:spacing w:line="300" w:lineRule="exact"/>
              <w:jc w:val="center"/>
              <w:rPr>
                <w:rFonts w:ascii="Arial" w:hAnsi="Arial" w:cs="Arial"/>
                <w:b/>
                <w:bCs/>
                <w:i/>
                <w:iCs/>
                <w:sz w:val="20"/>
              </w:rPr>
            </w:pPr>
            <w:r w:rsidRPr="00F90B0B">
              <w:rPr>
                <w:rFonts w:ascii="Arial" w:hAnsi="Arial" w:cs="Arial"/>
                <w:b/>
                <w:bCs/>
                <w:sz w:val="20"/>
              </w:rPr>
              <w:t>9</w:t>
            </w:r>
            <w:r w:rsidR="00292C98" w:rsidRPr="00F90B0B">
              <w:rPr>
                <w:rFonts w:ascii="Arial" w:hAnsi="Arial" w:cs="Arial"/>
                <w:b/>
                <w:bCs/>
                <w:sz w:val="20"/>
              </w:rPr>
              <w:t>0.000.000,00 €</w:t>
            </w:r>
          </w:p>
        </w:tc>
      </w:tr>
    </w:tbl>
    <w:p w14:paraId="7C64AA32" w14:textId="77777777" w:rsidR="00292C98" w:rsidRPr="00F90B0B" w:rsidRDefault="00292C98" w:rsidP="00292C98">
      <w:pPr>
        <w:widowControl w:val="0"/>
        <w:spacing w:line="300" w:lineRule="exact"/>
        <w:jc w:val="center"/>
        <w:rPr>
          <w:rFonts w:ascii="Arial" w:hAnsi="Arial" w:cs="Arial"/>
          <w:sz w:val="20"/>
          <w:szCs w:val="20"/>
        </w:rPr>
      </w:pPr>
    </w:p>
    <w:p w14:paraId="7630C62E" w14:textId="34EA7B8F" w:rsidR="56D42406" w:rsidRPr="00F90B0B" w:rsidRDefault="56D42406" w:rsidP="00EF52C6">
      <w:pPr>
        <w:widowControl w:val="0"/>
        <w:spacing w:line="300" w:lineRule="exact"/>
        <w:jc w:val="center"/>
        <w:rPr>
          <w:rFonts w:ascii="Arial" w:hAnsi="Arial" w:cs="Arial"/>
          <w:sz w:val="20"/>
          <w:szCs w:val="20"/>
        </w:rPr>
      </w:pPr>
    </w:p>
    <w:p w14:paraId="6104D799" w14:textId="2C30F54B" w:rsidR="004C7C4E" w:rsidRPr="00F90B0B" w:rsidRDefault="004C7C4E" w:rsidP="004C7B93">
      <w:pPr>
        <w:pStyle w:val="Titolo2"/>
        <w:spacing w:line="300" w:lineRule="exact"/>
        <w:ind w:left="426"/>
        <w:rPr>
          <w:rFonts w:ascii="Arial" w:hAnsi="Arial" w:cs="Arial"/>
        </w:rPr>
      </w:pPr>
      <w:bookmarkStart w:id="194" w:name="_Toc134716964"/>
      <w:bookmarkStart w:id="195" w:name="_Toc134716965"/>
      <w:bookmarkStart w:id="196" w:name="_Toc134716971"/>
      <w:bookmarkStart w:id="197" w:name="_Toc134716976"/>
      <w:bookmarkStart w:id="198" w:name="_Toc134716978"/>
      <w:bookmarkStart w:id="199" w:name="_Toc134716979"/>
      <w:bookmarkStart w:id="200" w:name="_Toc134716980"/>
      <w:bookmarkStart w:id="201" w:name="_Toc497831535"/>
      <w:bookmarkStart w:id="202" w:name="_Toc498419727"/>
      <w:bookmarkStart w:id="203" w:name="_Toc229996733"/>
      <w:bookmarkEnd w:id="194"/>
      <w:bookmarkEnd w:id="195"/>
      <w:bookmarkEnd w:id="196"/>
      <w:bookmarkEnd w:id="197"/>
      <w:bookmarkEnd w:id="198"/>
      <w:bookmarkEnd w:id="199"/>
      <w:bookmarkEnd w:id="200"/>
      <w:bookmarkEnd w:id="201"/>
      <w:bookmarkEnd w:id="202"/>
      <w:r w:rsidRPr="00F90B0B">
        <w:rPr>
          <w:rFonts w:ascii="Arial" w:hAnsi="Arial" w:cs="Arial"/>
        </w:rPr>
        <w:t>SOGGETTI AMMESSI IN FORMA SINGOLA E ASSOCIATA E CONDIZIONI DI PARTECIPAZIONE</w:t>
      </w:r>
      <w:bookmarkEnd w:id="203"/>
    </w:p>
    <w:p w14:paraId="3D1891FC" w14:textId="77777777" w:rsidR="004C7C4E" w:rsidRPr="00F90B0B" w:rsidRDefault="004C7C4E" w:rsidP="004C7B93">
      <w:pPr>
        <w:widowControl w:val="0"/>
        <w:spacing w:line="300" w:lineRule="exact"/>
        <w:rPr>
          <w:rFonts w:ascii="Arial" w:hAnsi="Arial" w:cs="Arial"/>
          <w:sz w:val="20"/>
          <w:szCs w:val="20"/>
          <w:lang w:eastAsia="it-IT"/>
        </w:rPr>
      </w:pPr>
      <w:r w:rsidRPr="00F90B0B">
        <w:rPr>
          <w:rFonts w:ascii="Arial" w:hAnsi="Arial" w:cs="Arial"/>
          <w:sz w:val="20"/>
          <w:szCs w:val="20"/>
          <w:lang w:eastAsia="it-IT"/>
        </w:rPr>
        <w:t xml:space="preserve">Sono ammessi a partecipare alla presente procedura gli operatori economici di cui all’art. 65 del Codice. </w:t>
      </w:r>
    </w:p>
    <w:p w14:paraId="72A55253" w14:textId="77777777" w:rsidR="004C7C4E" w:rsidRPr="00F90B0B" w:rsidRDefault="004C7C4E" w:rsidP="004C7B93">
      <w:pPr>
        <w:widowControl w:val="0"/>
        <w:spacing w:line="300" w:lineRule="exact"/>
        <w:rPr>
          <w:rFonts w:ascii="Arial" w:hAnsi="Arial" w:cs="Arial"/>
          <w:sz w:val="20"/>
          <w:szCs w:val="20"/>
          <w:lang w:eastAsia="it-IT"/>
        </w:rPr>
      </w:pPr>
      <w:r w:rsidRPr="00F90B0B">
        <w:rPr>
          <w:rFonts w:ascii="Arial" w:hAnsi="Arial" w:cs="Arial"/>
          <w:sz w:val="20"/>
          <w:szCs w:val="20"/>
          <w:lang w:eastAsia="it-IT"/>
        </w:rPr>
        <w:t xml:space="preserve">Ai soggetti costituiti in forma associata si applicano le disposizioni di cui agli artt. 67 e 68 del Codice. </w:t>
      </w:r>
    </w:p>
    <w:p w14:paraId="455B22FD" w14:textId="088656AA" w:rsidR="56354A5C" w:rsidRPr="00F90B0B" w:rsidRDefault="56354A5C" w:rsidP="56D42406">
      <w:pPr>
        <w:spacing w:before="60" w:after="60"/>
        <w:rPr>
          <w:rFonts w:ascii="Arial" w:eastAsia="Arial" w:hAnsi="Arial" w:cs="Arial"/>
          <w:sz w:val="20"/>
          <w:szCs w:val="20"/>
        </w:rPr>
      </w:pPr>
      <w:bookmarkStart w:id="204" w:name="_Hlk184900962"/>
      <w:r w:rsidRPr="00F90B0B">
        <w:rPr>
          <w:rFonts w:ascii="Arial" w:eastAsia="Arial" w:hAnsi="Arial" w:cs="Arial"/>
          <w:sz w:val="20"/>
          <w:szCs w:val="20"/>
        </w:rPr>
        <w:t>I consorzi di cui agli articoli 65, comma 2, lett. d) del Codice che intendono eseguire le prestazioni tramite i propri consorziati sono tenuti ad indicare in sede di offerta per quali consorziati il consorzio concorre.</w:t>
      </w:r>
    </w:p>
    <w:p w14:paraId="425F136D" w14:textId="24388E8F" w:rsidR="56354A5C" w:rsidRPr="00F90B0B" w:rsidRDefault="56354A5C" w:rsidP="56D42406">
      <w:pPr>
        <w:spacing w:before="60" w:after="60"/>
        <w:rPr>
          <w:rFonts w:ascii="Arial" w:eastAsia="Arial" w:hAnsi="Arial" w:cs="Arial"/>
          <w:sz w:val="20"/>
          <w:szCs w:val="20"/>
        </w:rPr>
      </w:pPr>
      <w:r w:rsidRPr="00F90B0B">
        <w:rPr>
          <w:rFonts w:ascii="Arial" w:eastAsia="Arial" w:hAnsi="Arial" w:cs="Arial"/>
          <w:sz w:val="20"/>
          <w:szCs w:val="20"/>
        </w:rPr>
        <w:lastRenderedPageBreak/>
        <w:t>I consorzi di cui agli articoli 65, comma 2, lett. b) e c) del Codice sono tenuti ad indicare in sede di offerta per quali consorziati il consorzio concorre.</w:t>
      </w:r>
    </w:p>
    <w:p w14:paraId="3F25F262" w14:textId="77777777" w:rsidR="00681A6E" w:rsidRPr="00F90B0B" w:rsidRDefault="00681A6E" w:rsidP="004C7B93">
      <w:pPr>
        <w:spacing w:line="300" w:lineRule="exact"/>
        <w:rPr>
          <w:rFonts w:ascii="Arial" w:eastAsia="Calibri" w:hAnsi="Arial" w:cs="Arial"/>
          <w:sz w:val="20"/>
          <w:szCs w:val="20"/>
          <w:lang w:eastAsia="ar-SA"/>
        </w:rPr>
      </w:pPr>
    </w:p>
    <w:p w14:paraId="6A26BC9C" w14:textId="1607AA88" w:rsidR="002961AB" w:rsidRPr="00F90B0B" w:rsidRDefault="002961AB" w:rsidP="004C7B93">
      <w:pPr>
        <w:spacing w:line="300" w:lineRule="exact"/>
        <w:rPr>
          <w:rFonts w:ascii="Arial" w:eastAsia="Calibri" w:hAnsi="Arial" w:cs="Arial"/>
          <w:sz w:val="20"/>
          <w:szCs w:val="20"/>
          <w:lang w:eastAsia="ar-SA"/>
        </w:rPr>
      </w:pPr>
      <w:r w:rsidRPr="00F90B0B">
        <w:rPr>
          <w:rFonts w:ascii="Arial" w:eastAsia="Calibri" w:hAnsi="Arial" w:cs="Arial"/>
          <w:sz w:val="20"/>
          <w:szCs w:val="20"/>
          <w:lang w:eastAsia="ar-SA"/>
        </w:rPr>
        <w:t xml:space="preserve">Quando la consorziata designata è, a sua volta, un consorzio di cui all'articolo 65, comma 2, lettere b) e c), è tenuto anch’esso a indicare, in sede di offerta, </w:t>
      </w:r>
      <w:r w:rsidR="00ED3046" w:rsidRPr="00F90B0B">
        <w:rPr>
          <w:rFonts w:ascii="Arial" w:eastAsia="Calibri" w:hAnsi="Arial" w:cs="Arial"/>
          <w:sz w:val="20"/>
          <w:szCs w:val="20"/>
          <w:lang w:eastAsia="ar-SA"/>
        </w:rPr>
        <w:t>le</w:t>
      </w:r>
      <w:r w:rsidRPr="00F90B0B">
        <w:rPr>
          <w:rFonts w:ascii="Arial" w:eastAsia="Calibri" w:hAnsi="Arial" w:cs="Arial"/>
          <w:sz w:val="20"/>
          <w:szCs w:val="20"/>
          <w:lang w:eastAsia="ar-SA"/>
        </w:rPr>
        <w:t xml:space="preserve"> consorziat</w:t>
      </w:r>
      <w:r w:rsidR="00ED3046" w:rsidRPr="00F90B0B">
        <w:rPr>
          <w:rFonts w:ascii="Arial" w:eastAsia="Calibri" w:hAnsi="Arial" w:cs="Arial"/>
          <w:sz w:val="20"/>
          <w:szCs w:val="20"/>
          <w:lang w:eastAsia="ar-SA"/>
        </w:rPr>
        <w:t xml:space="preserve">e </w:t>
      </w:r>
      <w:r w:rsidRPr="00F90B0B">
        <w:rPr>
          <w:rFonts w:ascii="Arial" w:eastAsia="Calibri" w:hAnsi="Arial" w:cs="Arial"/>
          <w:sz w:val="20"/>
          <w:szCs w:val="20"/>
          <w:lang w:eastAsia="ar-SA"/>
        </w:rPr>
        <w:t xml:space="preserve">per </w:t>
      </w:r>
      <w:r w:rsidR="00ED3046" w:rsidRPr="00F90B0B">
        <w:rPr>
          <w:rFonts w:ascii="Arial" w:eastAsia="Calibri" w:hAnsi="Arial" w:cs="Arial"/>
          <w:sz w:val="20"/>
          <w:szCs w:val="20"/>
          <w:lang w:eastAsia="ar-SA"/>
        </w:rPr>
        <w:t>le</w:t>
      </w:r>
      <w:r w:rsidRPr="00F90B0B">
        <w:rPr>
          <w:rFonts w:ascii="Arial" w:eastAsia="Calibri" w:hAnsi="Arial" w:cs="Arial"/>
          <w:sz w:val="20"/>
          <w:szCs w:val="20"/>
          <w:lang w:eastAsia="ar-SA"/>
        </w:rPr>
        <w:t xml:space="preserve"> quali concorre.</w:t>
      </w:r>
    </w:p>
    <w:bookmarkEnd w:id="204"/>
    <w:p w14:paraId="35F330FA" w14:textId="77777777" w:rsidR="00ED3046" w:rsidRPr="00267BAA" w:rsidRDefault="00ED3046" w:rsidP="509324B5">
      <w:pPr>
        <w:spacing w:before="60" w:after="60"/>
        <w:rPr>
          <w:rFonts w:ascii="Arial" w:hAnsi="Arial" w:cs="Arial"/>
          <w:sz w:val="18"/>
          <w:szCs w:val="18"/>
        </w:rPr>
      </w:pPr>
      <w:r w:rsidRPr="00F90B0B">
        <w:rPr>
          <w:rFonts w:ascii="Arial" w:eastAsia="Calibri" w:hAnsi="Arial" w:cs="Arial"/>
          <w:sz w:val="20"/>
          <w:szCs w:val="20"/>
          <w:lang w:eastAsia="ar-SA"/>
        </w:rPr>
        <w:t>È fatto divieto di partecipare a più di un consorzio stabile.</w:t>
      </w:r>
      <w:r w:rsidRPr="00267BAA">
        <w:rPr>
          <w:rFonts w:ascii="Arial" w:hAnsi="Arial" w:cs="Arial"/>
          <w:sz w:val="18"/>
          <w:szCs w:val="18"/>
        </w:rPr>
        <w:t xml:space="preserve"> </w:t>
      </w:r>
    </w:p>
    <w:p w14:paraId="4B543BEE" w14:textId="132E524D" w:rsidR="004C7C4E" w:rsidRPr="00F90B0B" w:rsidRDefault="004C7C4E" w:rsidP="509324B5">
      <w:pPr>
        <w:spacing w:line="300" w:lineRule="exact"/>
        <w:rPr>
          <w:rFonts w:ascii="Arial" w:hAnsi="Arial" w:cs="Arial"/>
          <w:sz w:val="20"/>
          <w:szCs w:val="20"/>
          <w:highlight w:val="cyan"/>
        </w:rPr>
      </w:pPr>
    </w:p>
    <w:p w14:paraId="06B73D08" w14:textId="79C74B0B" w:rsidR="004C7C4E" w:rsidRPr="00F90B0B" w:rsidRDefault="004C7C4E" w:rsidP="56D42406">
      <w:pPr>
        <w:widowControl w:val="0"/>
        <w:suppressAutoHyphens/>
        <w:spacing w:line="300" w:lineRule="exact"/>
        <w:rPr>
          <w:rFonts w:ascii="Arial" w:hAnsi="Arial" w:cs="Arial"/>
          <w:b/>
          <w:bCs/>
          <w:i/>
          <w:iCs/>
          <w:color w:val="0033CC"/>
          <w:sz w:val="20"/>
          <w:szCs w:val="20"/>
          <w:lang w:eastAsia="it-IT"/>
        </w:rPr>
      </w:pPr>
      <w:r w:rsidRPr="00F90B0B">
        <w:rPr>
          <w:rFonts w:ascii="Arial" w:hAnsi="Arial" w:cs="Arial"/>
          <w:sz w:val="20"/>
          <w:szCs w:val="20"/>
        </w:rPr>
        <w:t>Anche in ragione delle segnalazioni dell’Autorità Garante della Concorrenza e del Mercato AS251 del 30/01/2003 e S536 del 18/01/2005, possono essere esclusi dalla gara, previo contraddittorio, i raggruppamenti temporanei o i Consorzi ordinari costituiti da due o più operatori economici che singolarmente hanno i requisiti per partecipare al singolo lotto. Tale facoltà non opera nel caso in cui i raggruppamenti sono costituiti da imprese controllate e/o collegate ai sensi dell’articolo 2359 c.c.</w:t>
      </w:r>
    </w:p>
    <w:p w14:paraId="3AB85208" w14:textId="77777777" w:rsidR="00B77BEA" w:rsidRPr="00F90B0B" w:rsidRDefault="00B77BEA" w:rsidP="004C7B93">
      <w:pPr>
        <w:widowControl w:val="0"/>
        <w:suppressAutoHyphens/>
        <w:spacing w:line="300" w:lineRule="exact"/>
        <w:rPr>
          <w:rFonts w:ascii="Arial" w:hAnsi="Arial" w:cs="Arial"/>
          <w:b/>
          <w:bCs/>
          <w:i/>
          <w:iCs/>
          <w:color w:val="0033CC"/>
          <w:sz w:val="20"/>
          <w:szCs w:val="20"/>
          <w:lang w:eastAsia="it-IT"/>
        </w:rPr>
      </w:pPr>
    </w:p>
    <w:p w14:paraId="3EAD0BC9" w14:textId="01E1E45B" w:rsidR="004C7C4E" w:rsidRPr="00F90B0B" w:rsidRDefault="004C7C4E" w:rsidP="509324B5">
      <w:pPr>
        <w:spacing w:line="300" w:lineRule="exact"/>
        <w:rPr>
          <w:rFonts w:ascii="Arial" w:hAnsi="Arial" w:cs="Arial"/>
          <w:sz w:val="20"/>
          <w:szCs w:val="20"/>
        </w:rPr>
      </w:pPr>
      <w:r w:rsidRPr="00F90B0B">
        <w:rPr>
          <w:rFonts w:ascii="Arial" w:hAnsi="Arial" w:cs="Arial"/>
          <w:sz w:val="20"/>
          <w:szCs w:val="20"/>
        </w:rPr>
        <w:t xml:space="preserve">Il concorrente che partecipa </w:t>
      </w:r>
      <w:r w:rsidR="391FC07A" w:rsidRPr="00F90B0B">
        <w:rPr>
          <w:rFonts w:ascii="Arial" w:hAnsi="Arial" w:cs="Arial"/>
          <w:sz w:val="20"/>
          <w:szCs w:val="20"/>
        </w:rPr>
        <w:t xml:space="preserve">al </w:t>
      </w:r>
      <w:r w:rsidRPr="00F90B0B">
        <w:rPr>
          <w:rFonts w:ascii="Arial" w:hAnsi="Arial" w:cs="Arial"/>
          <w:sz w:val="20"/>
          <w:szCs w:val="20"/>
        </w:rPr>
        <w:t>singolo lotto</w:t>
      </w:r>
      <w:r w:rsidR="4AAFA305" w:rsidRPr="00F90B0B">
        <w:rPr>
          <w:rFonts w:ascii="Arial" w:hAnsi="Arial" w:cs="Arial"/>
          <w:i/>
          <w:iCs/>
          <w:sz w:val="20"/>
          <w:szCs w:val="20"/>
        </w:rPr>
        <w:t xml:space="preserve"> </w:t>
      </w:r>
      <w:r w:rsidRPr="00F90B0B">
        <w:rPr>
          <w:rFonts w:ascii="Arial" w:hAnsi="Arial" w:cs="Arial"/>
          <w:sz w:val="20"/>
          <w:szCs w:val="20"/>
        </w:rPr>
        <w:t>in una delle forme di seguito indicate:</w:t>
      </w:r>
    </w:p>
    <w:p w14:paraId="0FA9FA7C" w14:textId="77777777" w:rsidR="004C7C4E" w:rsidRPr="00F90B0B" w:rsidRDefault="004C7C4E" w:rsidP="009F7775">
      <w:pPr>
        <w:pStyle w:val="Paragrafoelenco"/>
        <w:numPr>
          <w:ilvl w:val="0"/>
          <w:numId w:val="67"/>
        </w:numPr>
        <w:spacing w:line="300" w:lineRule="exact"/>
        <w:jc w:val="both"/>
        <w:rPr>
          <w:rFonts w:ascii="Arial" w:hAnsi="Arial" w:cs="Arial"/>
          <w:sz w:val="20"/>
          <w:szCs w:val="18"/>
        </w:rPr>
      </w:pPr>
      <w:r w:rsidRPr="00F90B0B">
        <w:rPr>
          <w:rFonts w:ascii="Arial" w:hAnsi="Arial" w:cs="Arial"/>
          <w:sz w:val="20"/>
          <w:szCs w:val="18"/>
        </w:rPr>
        <w:t>partecipazione in più</w:t>
      </w:r>
      <w:r w:rsidRPr="00F90B0B">
        <w:rPr>
          <w:rFonts w:ascii="Arial" w:hAnsi="Arial" w:cs="Arial"/>
          <w:b/>
          <w:sz w:val="20"/>
          <w:szCs w:val="18"/>
        </w:rPr>
        <w:t xml:space="preserve"> </w:t>
      </w:r>
      <w:r w:rsidRPr="00F90B0B">
        <w:rPr>
          <w:rFonts w:ascii="Arial" w:hAnsi="Arial" w:cs="Arial"/>
          <w:sz w:val="20"/>
          <w:szCs w:val="18"/>
        </w:rPr>
        <w:t>di un raggruppamento temporaneo o consorzio ordinario di concorrenti o aggregazione di operatori economici aderenti al contratto di rete (nel prosieguo, aggregazione di retisti);</w:t>
      </w:r>
    </w:p>
    <w:p w14:paraId="06FB2012" w14:textId="77777777" w:rsidR="004C7C4E" w:rsidRPr="00F90B0B" w:rsidRDefault="004C7C4E" w:rsidP="009F7775">
      <w:pPr>
        <w:pStyle w:val="Paragrafoelenco"/>
        <w:numPr>
          <w:ilvl w:val="0"/>
          <w:numId w:val="67"/>
        </w:numPr>
        <w:spacing w:line="300" w:lineRule="exact"/>
        <w:jc w:val="both"/>
        <w:rPr>
          <w:rFonts w:ascii="Arial" w:hAnsi="Arial" w:cs="Arial"/>
          <w:sz w:val="20"/>
          <w:szCs w:val="18"/>
        </w:rPr>
      </w:pPr>
      <w:r w:rsidRPr="00F90B0B">
        <w:rPr>
          <w:rFonts w:ascii="Arial" w:hAnsi="Arial" w:cs="Arial"/>
          <w:sz w:val="20"/>
          <w:szCs w:val="18"/>
        </w:rPr>
        <w:t>partecipazione sia in raggruppamento o consorzio ordinario di concorrenti sia in forma individuale:</w:t>
      </w:r>
    </w:p>
    <w:p w14:paraId="6B0A0EC7" w14:textId="71991826" w:rsidR="004C7C4E" w:rsidRPr="00F90B0B" w:rsidRDefault="004C7C4E" w:rsidP="009F7775">
      <w:pPr>
        <w:pStyle w:val="Paragrafoelenco"/>
        <w:numPr>
          <w:ilvl w:val="0"/>
          <w:numId w:val="67"/>
        </w:numPr>
        <w:spacing w:line="300" w:lineRule="exact"/>
        <w:jc w:val="both"/>
        <w:rPr>
          <w:rFonts w:ascii="Arial" w:hAnsi="Arial" w:cs="Arial"/>
          <w:sz w:val="20"/>
          <w:szCs w:val="18"/>
        </w:rPr>
      </w:pPr>
      <w:r w:rsidRPr="00F90B0B">
        <w:rPr>
          <w:rFonts w:ascii="Arial" w:hAnsi="Arial" w:cs="Arial"/>
          <w:sz w:val="20"/>
          <w:szCs w:val="18"/>
        </w:rPr>
        <w:t xml:space="preserve">partecipazione sia in aggregazione di retisti sia in forma individuale. Tale esclusione non si applica alle retiste non partecipanti all’aggregazione, le quali possono presentare offerta, per </w:t>
      </w:r>
      <w:r w:rsidR="000254AD" w:rsidRPr="00F90B0B">
        <w:rPr>
          <w:rFonts w:ascii="Arial" w:hAnsi="Arial" w:cs="Arial"/>
          <w:sz w:val="20"/>
          <w:szCs w:val="18"/>
        </w:rPr>
        <w:t>il</w:t>
      </w:r>
      <w:r w:rsidRPr="00F90B0B">
        <w:rPr>
          <w:rFonts w:ascii="Arial" w:hAnsi="Arial" w:cs="Arial"/>
          <w:sz w:val="20"/>
          <w:szCs w:val="18"/>
        </w:rPr>
        <w:t xml:space="preserve"> singolo lotto, in forma singola o associata;</w:t>
      </w:r>
    </w:p>
    <w:p w14:paraId="7BE5E9FE" w14:textId="0528624D" w:rsidR="004C7C4E" w:rsidRPr="00F90B0B" w:rsidRDefault="004C7C4E" w:rsidP="009F7775">
      <w:pPr>
        <w:pStyle w:val="Paragrafoelenco"/>
        <w:numPr>
          <w:ilvl w:val="0"/>
          <w:numId w:val="67"/>
        </w:numPr>
        <w:spacing w:line="300" w:lineRule="exact"/>
        <w:jc w:val="both"/>
        <w:rPr>
          <w:rFonts w:ascii="Arial" w:hAnsi="Arial" w:cs="Arial"/>
          <w:sz w:val="20"/>
          <w:szCs w:val="20"/>
        </w:rPr>
      </w:pPr>
      <w:r w:rsidRPr="00F90B0B">
        <w:rPr>
          <w:rFonts w:ascii="Arial" w:hAnsi="Arial" w:cs="Arial"/>
          <w:sz w:val="20"/>
          <w:szCs w:val="20"/>
        </w:rPr>
        <w:t xml:space="preserve">partecipazione di un consorzio </w:t>
      </w:r>
      <w:bookmarkStart w:id="205" w:name="_Hlk184032236"/>
      <w:r w:rsidR="002E02C7" w:rsidRPr="00F90B0B">
        <w:rPr>
          <w:rFonts w:ascii="Arial" w:hAnsi="Arial" w:cs="Arial"/>
          <w:sz w:val="20"/>
          <w:szCs w:val="20"/>
        </w:rPr>
        <w:t xml:space="preserve">di cui all’articolo 65, comma 2, lett. b) c) e d) del Codice </w:t>
      </w:r>
      <w:bookmarkEnd w:id="205"/>
      <w:r w:rsidRPr="00F90B0B">
        <w:rPr>
          <w:rFonts w:ascii="Arial" w:hAnsi="Arial" w:cs="Arial"/>
          <w:sz w:val="20"/>
          <w:szCs w:val="20"/>
        </w:rPr>
        <w:t>che ha designato un</w:t>
      </w:r>
      <w:r w:rsidR="00ED3046" w:rsidRPr="00F90B0B">
        <w:rPr>
          <w:rFonts w:ascii="Arial" w:hAnsi="Arial" w:cs="Arial"/>
          <w:sz w:val="20"/>
          <w:szCs w:val="20"/>
        </w:rPr>
        <w:t xml:space="preserve">a </w:t>
      </w:r>
      <w:r w:rsidRPr="00F90B0B">
        <w:rPr>
          <w:rFonts w:ascii="Arial" w:hAnsi="Arial" w:cs="Arial"/>
          <w:sz w:val="20"/>
          <w:szCs w:val="20"/>
        </w:rPr>
        <w:t>consorziat</w:t>
      </w:r>
      <w:r w:rsidR="00ED3046" w:rsidRPr="00F90B0B">
        <w:rPr>
          <w:rFonts w:ascii="Arial" w:hAnsi="Arial" w:cs="Arial"/>
          <w:sz w:val="20"/>
          <w:szCs w:val="20"/>
        </w:rPr>
        <w:t>a</w:t>
      </w:r>
      <w:r w:rsidRPr="00F90B0B">
        <w:rPr>
          <w:rFonts w:ascii="Arial" w:hAnsi="Arial" w:cs="Arial"/>
          <w:sz w:val="20"/>
          <w:szCs w:val="20"/>
        </w:rPr>
        <w:t xml:space="preserve"> esecut</w:t>
      </w:r>
      <w:r w:rsidR="00ED3046" w:rsidRPr="00F90B0B">
        <w:rPr>
          <w:rFonts w:ascii="Arial" w:hAnsi="Arial" w:cs="Arial"/>
          <w:sz w:val="20"/>
          <w:szCs w:val="20"/>
        </w:rPr>
        <w:t xml:space="preserve">rice la </w:t>
      </w:r>
      <w:r w:rsidRPr="00F90B0B">
        <w:rPr>
          <w:rFonts w:ascii="Arial" w:hAnsi="Arial" w:cs="Arial"/>
          <w:sz w:val="20"/>
          <w:szCs w:val="20"/>
        </w:rPr>
        <w:t>quale, a sua volta, partecipa in una qualsiasi altra forma,</w:t>
      </w:r>
    </w:p>
    <w:p w14:paraId="3E4E9F4C" w14:textId="77777777" w:rsidR="004C7C4E" w:rsidRPr="00F90B0B" w:rsidRDefault="004C7C4E" w:rsidP="004C7B93">
      <w:pPr>
        <w:spacing w:line="300" w:lineRule="exact"/>
        <w:rPr>
          <w:rFonts w:ascii="Arial" w:hAnsi="Arial" w:cs="Arial"/>
          <w:sz w:val="20"/>
          <w:szCs w:val="18"/>
        </w:rPr>
      </w:pPr>
      <w:r w:rsidRPr="00F90B0B">
        <w:rPr>
          <w:rFonts w:ascii="Arial" w:hAnsi="Arial" w:cs="Arial"/>
          <w:iCs/>
          <w:sz w:val="20"/>
          <w:szCs w:val="18"/>
        </w:rPr>
        <w:t xml:space="preserve">è escluso nel caso in cui la stazione </w:t>
      </w:r>
      <w:bookmarkStart w:id="206" w:name="_Hlk130830647"/>
      <w:r w:rsidRPr="00F90B0B">
        <w:rPr>
          <w:rFonts w:ascii="Arial" w:hAnsi="Arial" w:cs="Arial"/>
          <w:iCs/>
          <w:sz w:val="20"/>
          <w:szCs w:val="18"/>
        </w:rPr>
        <w:t>appaltante accerti la sussistenza di rilevanti indizi tali da far ritenere che le offerte degli operatori economici siano imputabili ad un unico centro decisiona</w:t>
      </w:r>
      <w:bookmarkEnd w:id="206"/>
      <w:r w:rsidRPr="00F90B0B">
        <w:rPr>
          <w:rFonts w:ascii="Arial" w:hAnsi="Arial" w:cs="Arial"/>
          <w:iCs/>
          <w:sz w:val="20"/>
          <w:szCs w:val="18"/>
        </w:rPr>
        <w:t>le a cagione di accordi intercorsi con altri operatori economici partecipanti alla stessa gara.</w:t>
      </w:r>
    </w:p>
    <w:p w14:paraId="69420158"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Nel caso venga accertato quanto sopra, si provvede ad informare gli operatori economici coinvolti i quali possono, entro </w:t>
      </w:r>
      <w:proofErr w:type="gramStart"/>
      <w:r w:rsidRPr="00F90B0B">
        <w:rPr>
          <w:rFonts w:ascii="Arial" w:hAnsi="Arial" w:cs="Arial"/>
          <w:sz w:val="20"/>
          <w:szCs w:val="18"/>
        </w:rPr>
        <w:t>10</w:t>
      </w:r>
      <w:proofErr w:type="gramEnd"/>
      <w:r w:rsidRPr="00F90B0B">
        <w:rPr>
          <w:rFonts w:ascii="Arial" w:hAnsi="Arial" w:cs="Arial"/>
          <w:sz w:val="20"/>
          <w:szCs w:val="18"/>
        </w:rPr>
        <w:t xml:space="preserve"> giorni dimostrare che la circostanza non ha influito sulla gara, né è idonea a incidere sulla capacità di rispettare gli obblighi contrattuali. </w:t>
      </w:r>
    </w:p>
    <w:p w14:paraId="243A8BE6"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In presenza di una delle fattispecie di cui sopra, Consip si riserva in ogni caso di informare l’Autorità Garante della Concorrenza e del Mercato.</w:t>
      </w:r>
    </w:p>
    <w:p w14:paraId="7CD2A3D6" w14:textId="77777777" w:rsidR="00625C49" w:rsidRPr="00F90B0B" w:rsidRDefault="00625C49" w:rsidP="004C7B93">
      <w:pPr>
        <w:spacing w:line="300" w:lineRule="exact"/>
        <w:rPr>
          <w:rFonts w:ascii="Arial" w:hAnsi="Arial" w:cs="Arial"/>
          <w:sz w:val="20"/>
          <w:szCs w:val="18"/>
        </w:rPr>
      </w:pPr>
    </w:p>
    <w:p w14:paraId="51FD4D14" w14:textId="642BBBDB" w:rsidR="004C7C4E" w:rsidRPr="00F90B0B" w:rsidRDefault="004C7C4E" w:rsidP="00E76B75">
      <w:pPr>
        <w:spacing w:line="300" w:lineRule="exact"/>
        <w:rPr>
          <w:rFonts w:ascii="Arial" w:hAnsi="Arial" w:cs="Arial"/>
          <w:sz w:val="20"/>
          <w:szCs w:val="18"/>
        </w:rPr>
      </w:pPr>
      <w:r w:rsidRPr="00F90B0B">
        <w:rPr>
          <w:rFonts w:ascii="Arial" w:hAnsi="Arial" w:cs="Arial"/>
          <w:sz w:val="20"/>
          <w:szCs w:val="18"/>
        </w:rPr>
        <w:t>Le aggregazioni di retisti di cui all’articolo 65, comma 2 lettera g) del Codice, rispettano la disciplina prevista per gli RTI in quanto compatibile. In particolare:</w:t>
      </w:r>
    </w:p>
    <w:p w14:paraId="7D82D686" w14:textId="77777777" w:rsidR="004C7C4E" w:rsidRPr="00F90B0B" w:rsidRDefault="004C7C4E" w:rsidP="00E76B75">
      <w:pPr>
        <w:pStyle w:val="Paragrafoelenco"/>
        <w:numPr>
          <w:ilvl w:val="3"/>
          <w:numId w:val="68"/>
        </w:numPr>
        <w:spacing w:line="300" w:lineRule="exact"/>
        <w:ind w:left="567" w:hanging="284"/>
        <w:jc w:val="both"/>
        <w:rPr>
          <w:rFonts w:ascii="Arial" w:hAnsi="Arial" w:cs="Arial"/>
          <w:sz w:val="20"/>
          <w:szCs w:val="18"/>
        </w:rPr>
      </w:pPr>
      <w:r w:rsidRPr="00F90B0B">
        <w:rPr>
          <w:rFonts w:ascii="Arial" w:hAnsi="Arial" w:cs="Arial"/>
          <w:sz w:val="20"/>
          <w:szCs w:val="18"/>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1F6CBFDA" w14:textId="77777777" w:rsidR="004C7C4E" w:rsidRPr="00F90B0B" w:rsidRDefault="004C7C4E" w:rsidP="00E76B75">
      <w:pPr>
        <w:pStyle w:val="Paragrafoelenco"/>
        <w:numPr>
          <w:ilvl w:val="3"/>
          <w:numId w:val="68"/>
        </w:numPr>
        <w:spacing w:line="300" w:lineRule="exact"/>
        <w:ind w:left="567" w:hanging="284"/>
        <w:jc w:val="both"/>
        <w:rPr>
          <w:rFonts w:ascii="Arial" w:hAnsi="Arial" w:cs="Arial"/>
          <w:sz w:val="20"/>
          <w:szCs w:val="18"/>
        </w:rPr>
      </w:pPr>
      <w:r w:rsidRPr="00F90B0B">
        <w:rPr>
          <w:rFonts w:ascii="Arial" w:hAnsi="Arial" w:cs="Arial"/>
          <w:sz w:val="20"/>
          <w:szCs w:val="18"/>
        </w:rPr>
        <w:t xml:space="preserve">nel caso in cui la rete sia dotata di organo comune con potere di rappresentanza ma priva di soggettività giuridica (cd. Rete – contratto), l’aggregazione di retisti partecipa a mezzo dell’organo comune, che </w:t>
      </w:r>
      <w:r w:rsidRPr="00F90B0B">
        <w:rPr>
          <w:rFonts w:ascii="Arial" w:hAnsi="Arial" w:cs="Arial"/>
          <w:sz w:val="20"/>
          <w:szCs w:val="18"/>
        </w:rPr>
        <w:lastRenderedPageBreak/>
        <w:t xml:space="preserve">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2A08DAB3" w14:textId="77777777" w:rsidR="004C7C4E" w:rsidRPr="00F90B0B" w:rsidRDefault="004C7C4E" w:rsidP="00E76B75">
      <w:pPr>
        <w:pStyle w:val="Paragrafoelenco"/>
        <w:numPr>
          <w:ilvl w:val="3"/>
          <w:numId w:val="68"/>
        </w:numPr>
        <w:spacing w:line="300" w:lineRule="exact"/>
        <w:ind w:left="567" w:hanging="284"/>
        <w:jc w:val="both"/>
        <w:rPr>
          <w:rFonts w:ascii="Arial" w:hAnsi="Arial" w:cs="Arial"/>
          <w:sz w:val="20"/>
          <w:szCs w:val="18"/>
        </w:rPr>
      </w:pPr>
      <w:r w:rsidRPr="00F90B0B">
        <w:rPr>
          <w:rFonts w:ascii="Arial" w:hAnsi="Arial" w:cs="Arial"/>
          <w:sz w:val="20"/>
          <w:szCs w:val="18"/>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30BAC9F6" w14:textId="77777777" w:rsidR="004C7C4E" w:rsidRPr="00F90B0B" w:rsidRDefault="004C7C4E" w:rsidP="00E76B75">
      <w:pPr>
        <w:spacing w:line="300" w:lineRule="exact"/>
        <w:rPr>
          <w:rFonts w:ascii="Arial" w:hAnsi="Arial" w:cs="Arial"/>
          <w:sz w:val="28"/>
        </w:rPr>
      </w:pPr>
      <w:r w:rsidRPr="00F90B0B">
        <w:rPr>
          <w:rFonts w:ascii="Arial" w:hAnsi="Arial" w:cs="Arial"/>
          <w:sz w:val="20"/>
          <w:szCs w:val="18"/>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08E2C068" w14:textId="198074F1" w:rsidR="004C7C4E" w:rsidRPr="00F90B0B" w:rsidRDefault="004C7C4E" w:rsidP="004C7B93">
      <w:pPr>
        <w:spacing w:line="300" w:lineRule="exact"/>
        <w:rPr>
          <w:rFonts w:ascii="Arial" w:hAnsi="Arial" w:cs="Arial"/>
          <w:strike/>
          <w:sz w:val="20"/>
          <w:szCs w:val="20"/>
        </w:rPr>
      </w:pPr>
      <w:r w:rsidRPr="00F90B0B">
        <w:rPr>
          <w:rFonts w:ascii="Arial" w:hAnsi="Arial" w:cs="Arial"/>
          <w:sz w:val="20"/>
          <w:szCs w:val="20"/>
        </w:rPr>
        <w:t xml:space="preserve">Ad un raggruppamento temporaneo può partecipare anche un consorzio di cui all’articolo 65, comma </w:t>
      </w:r>
      <w:r w:rsidR="25D1B0EB" w:rsidRPr="00F90B0B">
        <w:rPr>
          <w:rFonts w:ascii="Arial" w:hAnsi="Arial" w:cs="Arial"/>
          <w:sz w:val="20"/>
          <w:szCs w:val="20"/>
        </w:rPr>
        <w:t>2</w:t>
      </w:r>
      <w:r w:rsidRPr="00F90B0B">
        <w:rPr>
          <w:rFonts w:ascii="Arial" w:hAnsi="Arial" w:cs="Arial"/>
          <w:sz w:val="20"/>
          <w:szCs w:val="20"/>
        </w:rPr>
        <w:t>, lettera b), c), d)</w:t>
      </w:r>
      <w:r w:rsidR="0089339F" w:rsidRPr="00F90B0B">
        <w:rPr>
          <w:rFonts w:ascii="Arial" w:hAnsi="Arial" w:cs="Arial"/>
          <w:sz w:val="20"/>
          <w:szCs w:val="20"/>
        </w:rPr>
        <w:t xml:space="preserve"> del Codice</w:t>
      </w:r>
      <w:r w:rsidR="007C49E0" w:rsidRPr="00F90B0B">
        <w:rPr>
          <w:rFonts w:ascii="Arial" w:hAnsi="Arial" w:cs="Arial"/>
          <w:sz w:val="20"/>
          <w:szCs w:val="20"/>
        </w:rPr>
        <w:t>.</w:t>
      </w:r>
    </w:p>
    <w:p w14:paraId="7DFC07AE" w14:textId="5E9A6316" w:rsidR="004C7C4E" w:rsidRPr="00F90B0B" w:rsidRDefault="004C7C4E" w:rsidP="509324B5">
      <w:pPr>
        <w:spacing w:line="300" w:lineRule="exact"/>
        <w:rPr>
          <w:rFonts w:ascii="Arial" w:hAnsi="Arial" w:cs="Arial"/>
          <w:sz w:val="20"/>
          <w:szCs w:val="20"/>
        </w:rPr>
      </w:pPr>
      <w:r w:rsidRPr="00F90B0B">
        <w:rPr>
          <w:rFonts w:ascii="Arial" w:hAnsi="Arial" w:cs="Arial"/>
          <w:sz w:val="20"/>
          <w:szCs w:val="20"/>
        </w:rPr>
        <w:t>L’impresa in concordato preventivo con continuità aziendale può concorrere anche riunita in R</w:t>
      </w:r>
      <w:r w:rsidR="64058F3D" w:rsidRPr="00F90B0B">
        <w:rPr>
          <w:rFonts w:ascii="Arial" w:hAnsi="Arial" w:cs="Arial"/>
          <w:sz w:val="20"/>
          <w:szCs w:val="20"/>
        </w:rPr>
        <w:t>aggruppamento temporaneo</w:t>
      </w:r>
      <w:r w:rsidRPr="00F90B0B">
        <w:rPr>
          <w:rFonts w:ascii="Arial" w:hAnsi="Arial" w:cs="Arial"/>
          <w:sz w:val="20"/>
          <w:szCs w:val="20"/>
        </w:rPr>
        <w:t xml:space="preserve"> di imprese e sempre che le altre imprese aderenti al RTI non siano assoggettate ad una procedura concorsuale.  </w:t>
      </w:r>
    </w:p>
    <w:p w14:paraId="277B4581" w14:textId="77777777" w:rsidR="004C7C4E" w:rsidRPr="00F90B0B" w:rsidRDefault="004C7C4E" w:rsidP="004C7B93">
      <w:pPr>
        <w:widowControl w:val="0"/>
        <w:spacing w:line="300" w:lineRule="exact"/>
        <w:rPr>
          <w:rFonts w:ascii="Arial" w:hAnsi="Arial" w:cs="Arial"/>
          <w:sz w:val="20"/>
          <w:szCs w:val="20"/>
          <w:lang w:eastAsia="it-IT"/>
        </w:rPr>
      </w:pPr>
      <w:r w:rsidRPr="00F90B0B">
        <w:rPr>
          <w:rFonts w:ascii="Arial" w:hAnsi="Arial" w:cs="Arial"/>
          <w:sz w:val="20"/>
          <w:szCs w:val="20"/>
          <w:lang w:eastAsia="it-IT"/>
        </w:rPr>
        <w:t xml:space="preserve">Le quote di partecipazione al RTI, dichiarate in sede di offerta, dovranno essere rispettate con riferimento all’importo della Convenzione. Con riferimento al singolo contratto di fornitura, la ripartizione delle quote delle imprese raggruppate potrà esser rimodulata rispetto a quella dichiarata in offerta - anche escludendo una o più imprese facenti parte del RTI - purché tale rimodulazione avvenga rispettando la coerenza tra le capacità dichiarate da ciascuna impresa in sede di offerta e quelle necessarie ai fini dell’esecuzione delle prestazioni oggetto del contratto e ferma la responsabilità solidale tra i componenti il RTI  stesso. La rimodulazione delle quote all’interno del contratto di fornitura potrà interessare anche la mandataria. </w:t>
      </w:r>
    </w:p>
    <w:p w14:paraId="3F262AB9" w14:textId="50CFD6FA" w:rsidR="004C7C4E" w:rsidRPr="00F90B0B" w:rsidRDefault="004C7C4E" w:rsidP="004C7B93">
      <w:pPr>
        <w:widowControl w:val="0"/>
        <w:spacing w:line="300" w:lineRule="exact"/>
        <w:rPr>
          <w:rFonts w:ascii="Arial" w:hAnsi="Arial" w:cs="Arial"/>
          <w:strike/>
          <w:sz w:val="20"/>
          <w:szCs w:val="20"/>
        </w:rPr>
      </w:pPr>
      <w:r w:rsidRPr="00F90B0B">
        <w:rPr>
          <w:rFonts w:ascii="Arial" w:hAnsi="Arial" w:cs="Arial"/>
          <w:sz w:val="20"/>
          <w:szCs w:val="20"/>
        </w:rPr>
        <w:t xml:space="preserve">Fermo quanto sopra, le imprese raggruppate/consorziate/ </w:t>
      </w:r>
      <w:proofErr w:type="spellStart"/>
      <w:r w:rsidRPr="00F90B0B">
        <w:rPr>
          <w:rFonts w:ascii="Arial" w:hAnsi="Arial" w:cs="Arial"/>
          <w:sz w:val="20"/>
          <w:szCs w:val="20"/>
        </w:rPr>
        <w:t>raggruppande</w:t>
      </w:r>
      <w:proofErr w:type="spellEnd"/>
      <w:r w:rsidRPr="00F90B0B">
        <w:rPr>
          <w:rFonts w:ascii="Arial" w:hAnsi="Arial" w:cs="Arial"/>
          <w:sz w:val="20"/>
          <w:szCs w:val="20"/>
        </w:rPr>
        <w:t>/</w:t>
      </w:r>
      <w:proofErr w:type="spellStart"/>
      <w:r w:rsidRPr="00F90B0B">
        <w:rPr>
          <w:rFonts w:ascii="Arial" w:hAnsi="Arial" w:cs="Arial"/>
          <w:sz w:val="20"/>
          <w:szCs w:val="20"/>
        </w:rPr>
        <w:t>consorziande</w:t>
      </w:r>
      <w:proofErr w:type="spellEnd"/>
      <w:r w:rsidRPr="00F90B0B">
        <w:rPr>
          <w:rFonts w:ascii="Arial" w:hAnsi="Arial" w:cs="Arial"/>
          <w:sz w:val="20"/>
          <w:szCs w:val="20"/>
        </w:rPr>
        <w:t xml:space="preserve"> </w:t>
      </w:r>
      <w:r w:rsidR="00240D1D" w:rsidRPr="00F90B0B">
        <w:rPr>
          <w:rFonts w:ascii="Arial" w:hAnsi="Arial" w:cs="Arial"/>
          <w:sz w:val="20"/>
          <w:szCs w:val="20"/>
        </w:rPr>
        <w:t xml:space="preserve">che partecipano nella stessa forma nei diversi lotti, </w:t>
      </w:r>
      <w:r w:rsidRPr="00F90B0B">
        <w:rPr>
          <w:rFonts w:ascii="Arial" w:hAnsi="Arial" w:cs="Arial"/>
          <w:sz w:val="20"/>
          <w:szCs w:val="20"/>
        </w:rPr>
        <w:t xml:space="preserve">potranno assumere, </w:t>
      </w:r>
      <w:r w:rsidR="00240D1D" w:rsidRPr="00F90B0B">
        <w:rPr>
          <w:rFonts w:ascii="Arial" w:hAnsi="Arial" w:cs="Arial"/>
          <w:sz w:val="20"/>
          <w:szCs w:val="20"/>
        </w:rPr>
        <w:t xml:space="preserve">in tali </w:t>
      </w:r>
      <w:r w:rsidRPr="00F90B0B">
        <w:rPr>
          <w:rFonts w:ascii="Arial" w:hAnsi="Arial" w:cs="Arial"/>
          <w:sz w:val="20"/>
          <w:szCs w:val="20"/>
        </w:rPr>
        <w:t xml:space="preserve">lotti, diversi ruoli (mandataria/mandante) e/o una diversa percentuale di ripartizione dell’oggetto contrattuale, fatto salvo il rispetto per ogni Lotto delle regole previste per la partecipazione dalla documentazione di gara. </w:t>
      </w:r>
    </w:p>
    <w:p w14:paraId="3641D246" w14:textId="77777777" w:rsidR="004C7C4E" w:rsidRPr="00F90B0B" w:rsidRDefault="004C7C4E" w:rsidP="004C7B93">
      <w:pPr>
        <w:widowControl w:val="0"/>
        <w:spacing w:line="300" w:lineRule="exact"/>
        <w:rPr>
          <w:rFonts w:ascii="Arial" w:hAnsi="Arial" w:cs="Arial"/>
          <w:i/>
          <w:sz w:val="20"/>
          <w:szCs w:val="20"/>
          <w:lang w:eastAsia="it-IT"/>
        </w:rPr>
      </w:pPr>
    </w:p>
    <w:p w14:paraId="162CA3D2" w14:textId="424F81C8" w:rsidR="004C7C4E" w:rsidRPr="00F90B0B" w:rsidRDefault="004C7C4E" w:rsidP="004C7B93">
      <w:pPr>
        <w:pStyle w:val="Titolo2"/>
        <w:spacing w:line="300" w:lineRule="exact"/>
        <w:ind w:left="426" w:hanging="426"/>
        <w:rPr>
          <w:rFonts w:ascii="Arial" w:hAnsi="Arial" w:cs="Arial"/>
        </w:rPr>
      </w:pPr>
      <w:bookmarkStart w:id="207" w:name="_Toc482025712"/>
      <w:bookmarkStart w:id="208" w:name="_Toc482097535"/>
      <w:bookmarkStart w:id="209" w:name="_Toc482097624"/>
      <w:bookmarkStart w:id="210" w:name="_Toc482097713"/>
      <w:bookmarkStart w:id="211" w:name="_Toc482097905"/>
      <w:bookmarkStart w:id="212" w:name="_Toc482099003"/>
      <w:bookmarkStart w:id="213" w:name="_Toc482100720"/>
      <w:bookmarkStart w:id="214" w:name="_Toc482100877"/>
      <w:bookmarkStart w:id="215" w:name="_Toc482101303"/>
      <w:bookmarkStart w:id="216" w:name="_Toc482101440"/>
      <w:bookmarkStart w:id="217" w:name="_Toc482101555"/>
      <w:bookmarkStart w:id="218" w:name="_Toc482101730"/>
      <w:bookmarkStart w:id="219" w:name="_Toc482101823"/>
      <w:bookmarkStart w:id="220" w:name="_Toc482101918"/>
      <w:bookmarkStart w:id="221" w:name="_Toc482102013"/>
      <w:bookmarkStart w:id="222" w:name="_Toc482102107"/>
      <w:bookmarkStart w:id="223" w:name="_Toc482351971"/>
      <w:bookmarkStart w:id="224" w:name="_Toc482352061"/>
      <w:bookmarkStart w:id="225" w:name="_Toc482352151"/>
      <w:bookmarkStart w:id="226" w:name="_Toc482352241"/>
      <w:bookmarkStart w:id="227" w:name="_Toc482633081"/>
      <w:bookmarkStart w:id="228" w:name="_Toc482641258"/>
      <w:bookmarkStart w:id="229" w:name="_Toc482712704"/>
      <w:bookmarkStart w:id="230" w:name="_Toc482959474"/>
      <w:bookmarkStart w:id="231" w:name="_Toc482959584"/>
      <w:bookmarkStart w:id="232" w:name="_Toc482959694"/>
      <w:bookmarkStart w:id="233" w:name="_Toc482978813"/>
      <w:bookmarkStart w:id="234" w:name="_Toc482978922"/>
      <w:bookmarkStart w:id="235" w:name="_Toc482979030"/>
      <w:bookmarkStart w:id="236" w:name="_Toc482979141"/>
      <w:bookmarkStart w:id="237" w:name="_Toc482979250"/>
      <w:bookmarkStart w:id="238" w:name="_Toc482979359"/>
      <w:bookmarkStart w:id="239" w:name="_Toc482979467"/>
      <w:bookmarkStart w:id="240" w:name="_Toc482979576"/>
      <w:bookmarkStart w:id="241" w:name="_Toc482979674"/>
      <w:bookmarkStart w:id="242" w:name="_Toc483233635"/>
      <w:bookmarkStart w:id="243" w:name="_Toc483302335"/>
      <w:bookmarkStart w:id="244" w:name="_Toc483315885"/>
      <w:bookmarkStart w:id="245" w:name="_Toc483316090"/>
      <w:bookmarkStart w:id="246" w:name="_Toc483316293"/>
      <w:bookmarkStart w:id="247" w:name="_Toc483316424"/>
      <w:bookmarkStart w:id="248" w:name="_Toc483325727"/>
      <w:bookmarkStart w:id="249" w:name="_Toc483401206"/>
      <w:bookmarkStart w:id="250" w:name="_Toc483474003"/>
      <w:bookmarkStart w:id="251" w:name="_Toc483571432"/>
      <w:bookmarkStart w:id="252" w:name="_Toc483571553"/>
      <w:bookmarkStart w:id="253" w:name="_Toc483906930"/>
      <w:bookmarkStart w:id="254" w:name="_Toc484010680"/>
      <w:bookmarkStart w:id="255" w:name="_Toc484010802"/>
      <w:bookmarkStart w:id="256" w:name="_Toc484010926"/>
      <w:bookmarkStart w:id="257" w:name="_Toc484011048"/>
      <w:bookmarkStart w:id="258" w:name="_Toc484011170"/>
      <w:bookmarkStart w:id="259" w:name="_Toc484011645"/>
      <w:bookmarkStart w:id="260" w:name="_Toc484097719"/>
      <w:bookmarkStart w:id="261" w:name="_Toc484428891"/>
      <w:bookmarkStart w:id="262" w:name="_Toc484429061"/>
      <w:bookmarkStart w:id="263" w:name="_Toc484438636"/>
      <w:bookmarkStart w:id="264" w:name="_Toc484438760"/>
      <w:bookmarkStart w:id="265" w:name="_Toc484438884"/>
      <w:bookmarkStart w:id="266" w:name="_Toc484439804"/>
      <w:bookmarkStart w:id="267" w:name="_Toc484439927"/>
      <w:bookmarkStart w:id="268" w:name="_Toc484440051"/>
      <w:bookmarkStart w:id="269" w:name="_Toc484440411"/>
      <w:bookmarkStart w:id="270" w:name="_Toc484448070"/>
      <w:bookmarkStart w:id="271" w:name="_Toc484448195"/>
      <w:bookmarkStart w:id="272" w:name="_Toc484448319"/>
      <w:bookmarkStart w:id="273" w:name="_Toc484448443"/>
      <w:bookmarkStart w:id="274" w:name="_Toc484448567"/>
      <w:bookmarkStart w:id="275" w:name="_Toc484448691"/>
      <w:bookmarkStart w:id="276" w:name="_Toc484448814"/>
      <w:bookmarkStart w:id="277" w:name="_Toc484448938"/>
      <w:bookmarkStart w:id="278" w:name="_Toc484449062"/>
      <w:bookmarkStart w:id="279" w:name="_Toc484526557"/>
      <w:bookmarkStart w:id="280" w:name="_Toc484605277"/>
      <w:bookmarkStart w:id="281" w:name="_Toc484605401"/>
      <w:bookmarkStart w:id="282" w:name="_Toc484688270"/>
      <w:bookmarkStart w:id="283" w:name="_Toc484688825"/>
      <w:bookmarkStart w:id="284" w:name="_Toc485218261"/>
      <w:bookmarkStart w:id="285" w:name="_Toc482025713"/>
      <w:bookmarkStart w:id="286" w:name="_Toc482097536"/>
      <w:bookmarkStart w:id="287" w:name="_Toc482097625"/>
      <w:bookmarkStart w:id="288" w:name="_Toc482097714"/>
      <w:bookmarkStart w:id="289" w:name="_Toc482097906"/>
      <w:bookmarkStart w:id="290" w:name="_Toc482099004"/>
      <w:bookmarkStart w:id="291" w:name="_Toc482100721"/>
      <w:bookmarkStart w:id="292" w:name="_Toc482100878"/>
      <w:bookmarkStart w:id="293" w:name="_Toc482101304"/>
      <w:bookmarkStart w:id="294" w:name="_Toc482101441"/>
      <w:bookmarkStart w:id="295" w:name="_Toc482101556"/>
      <w:bookmarkStart w:id="296" w:name="_Toc482101731"/>
      <w:bookmarkStart w:id="297" w:name="_Toc482101824"/>
      <w:bookmarkStart w:id="298" w:name="_Toc482101919"/>
      <w:bookmarkStart w:id="299" w:name="_Toc482102014"/>
      <w:bookmarkStart w:id="300" w:name="_Toc482102108"/>
      <w:bookmarkStart w:id="301" w:name="_Toc482351972"/>
      <w:bookmarkStart w:id="302" w:name="_Toc482352062"/>
      <w:bookmarkStart w:id="303" w:name="_Toc482352152"/>
      <w:bookmarkStart w:id="304" w:name="_Toc482352242"/>
      <w:bookmarkStart w:id="305" w:name="_Toc482633082"/>
      <w:bookmarkStart w:id="306" w:name="_Toc482641259"/>
      <w:bookmarkStart w:id="307" w:name="_Toc482712705"/>
      <w:bookmarkStart w:id="308" w:name="_Toc482959475"/>
      <w:bookmarkStart w:id="309" w:name="_Toc482959585"/>
      <w:bookmarkStart w:id="310" w:name="_Toc482959695"/>
      <w:bookmarkStart w:id="311" w:name="_Toc482978814"/>
      <w:bookmarkStart w:id="312" w:name="_Toc482978923"/>
      <w:bookmarkStart w:id="313" w:name="_Toc482979031"/>
      <w:bookmarkStart w:id="314" w:name="_Toc482979142"/>
      <w:bookmarkStart w:id="315" w:name="_Toc482979251"/>
      <w:bookmarkStart w:id="316" w:name="_Toc482979360"/>
      <w:bookmarkStart w:id="317" w:name="_Toc482979468"/>
      <w:bookmarkStart w:id="318" w:name="_Toc482979577"/>
      <w:bookmarkStart w:id="319" w:name="_Toc482979675"/>
      <w:bookmarkStart w:id="320" w:name="_Toc483233636"/>
      <w:bookmarkStart w:id="321" w:name="_Toc483302336"/>
      <w:bookmarkStart w:id="322" w:name="_Toc483315886"/>
      <w:bookmarkStart w:id="323" w:name="_Toc483316091"/>
      <w:bookmarkStart w:id="324" w:name="_Toc483316294"/>
      <w:bookmarkStart w:id="325" w:name="_Toc483316425"/>
      <w:bookmarkStart w:id="326" w:name="_Toc483325728"/>
      <w:bookmarkStart w:id="327" w:name="_Toc483401207"/>
      <w:bookmarkStart w:id="328" w:name="_Toc483474004"/>
      <w:bookmarkStart w:id="329" w:name="_Toc483571433"/>
      <w:bookmarkStart w:id="330" w:name="_Toc483571554"/>
      <w:bookmarkStart w:id="331" w:name="_Toc483906931"/>
      <w:bookmarkStart w:id="332" w:name="_Toc484010681"/>
      <w:bookmarkStart w:id="333" w:name="_Toc484010803"/>
      <w:bookmarkStart w:id="334" w:name="_Toc484010927"/>
      <w:bookmarkStart w:id="335" w:name="_Toc484011049"/>
      <w:bookmarkStart w:id="336" w:name="_Toc484011171"/>
      <w:bookmarkStart w:id="337" w:name="_Toc484011646"/>
      <w:bookmarkStart w:id="338" w:name="_Toc484097720"/>
      <w:bookmarkStart w:id="339" w:name="_Toc484428892"/>
      <w:bookmarkStart w:id="340" w:name="_Toc484429062"/>
      <w:bookmarkStart w:id="341" w:name="_Toc484438637"/>
      <w:bookmarkStart w:id="342" w:name="_Toc484438761"/>
      <w:bookmarkStart w:id="343" w:name="_Toc484438885"/>
      <w:bookmarkStart w:id="344" w:name="_Toc484439805"/>
      <w:bookmarkStart w:id="345" w:name="_Toc484439928"/>
      <w:bookmarkStart w:id="346" w:name="_Toc484440052"/>
      <w:bookmarkStart w:id="347" w:name="_Toc484440412"/>
      <w:bookmarkStart w:id="348" w:name="_Toc484448071"/>
      <w:bookmarkStart w:id="349" w:name="_Toc484448196"/>
      <w:bookmarkStart w:id="350" w:name="_Toc484448320"/>
      <w:bookmarkStart w:id="351" w:name="_Toc484448444"/>
      <w:bookmarkStart w:id="352" w:name="_Toc484448568"/>
      <w:bookmarkStart w:id="353" w:name="_Toc484448692"/>
      <w:bookmarkStart w:id="354" w:name="_Toc484448815"/>
      <w:bookmarkStart w:id="355" w:name="_Toc484448939"/>
      <w:bookmarkStart w:id="356" w:name="_Toc484449063"/>
      <w:bookmarkStart w:id="357" w:name="_Toc484526558"/>
      <w:bookmarkStart w:id="358" w:name="_Toc484605278"/>
      <w:bookmarkStart w:id="359" w:name="_Toc484605402"/>
      <w:bookmarkStart w:id="360" w:name="_Toc484688271"/>
      <w:bookmarkStart w:id="361" w:name="_Toc484688826"/>
      <w:bookmarkStart w:id="362" w:name="_Toc485218262"/>
      <w:bookmarkStart w:id="363" w:name="_Toc482025714"/>
      <w:bookmarkStart w:id="364" w:name="_Toc482097537"/>
      <w:bookmarkStart w:id="365" w:name="_Toc482097626"/>
      <w:bookmarkStart w:id="366" w:name="_Toc482097715"/>
      <w:bookmarkStart w:id="367" w:name="_Toc482097907"/>
      <w:bookmarkStart w:id="368" w:name="_Toc482099005"/>
      <w:bookmarkStart w:id="369" w:name="_Toc482100722"/>
      <w:bookmarkStart w:id="370" w:name="_Toc482100879"/>
      <w:bookmarkStart w:id="371" w:name="_Toc482101305"/>
      <w:bookmarkStart w:id="372" w:name="_Toc482101442"/>
      <w:bookmarkStart w:id="373" w:name="_Toc482101557"/>
      <w:bookmarkStart w:id="374" w:name="_Toc482101732"/>
      <w:bookmarkStart w:id="375" w:name="_Toc482101825"/>
      <w:bookmarkStart w:id="376" w:name="_Toc482101920"/>
      <w:bookmarkStart w:id="377" w:name="_Toc482102015"/>
      <w:bookmarkStart w:id="378" w:name="_Toc482102109"/>
      <w:bookmarkStart w:id="379" w:name="_Toc482351973"/>
      <w:bookmarkStart w:id="380" w:name="_Toc482352063"/>
      <w:bookmarkStart w:id="381" w:name="_Toc482352153"/>
      <w:bookmarkStart w:id="382" w:name="_Toc482352243"/>
      <w:bookmarkStart w:id="383" w:name="_Toc482633083"/>
      <w:bookmarkStart w:id="384" w:name="_Toc482641260"/>
      <w:bookmarkStart w:id="385" w:name="_Toc482712706"/>
      <w:bookmarkStart w:id="386" w:name="_Toc482959476"/>
      <w:bookmarkStart w:id="387" w:name="_Toc482959586"/>
      <w:bookmarkStart w:id="388" w:name="_Toc482959696"/>
      <w:bookmarkStart w:id="389" w:name="_Toc482978815"/>
      <w:bookmarkStart w:id="390" w:name="_Toc482978924"/>
      <w:bookmarkStart w:id="391" w:name="_Toc482979032"/>
      <w:bookmarkStart w:id="392" w:name="_Toc482979143"/>
      <w:bookmarkStart w:id="393" w:name="_Toc482979252"/>
      <w:bookmarkStart w:id="394" w:name="_Toc482979361"/>
      <w:bookmarkStart w:id="395" w:name="_Toc482979469"/>
      <w:bookmarkStart w:id="396" w:name="_Toc482979578"/>
      <w:bookmarkStart w:id="397" w:name="_Toc482979676"/>
      <w:bookmarkStart w:id="398" w:name="_Toc483233637"/>
      <w:bookmarkStart w:id="399" w:name="_Toc483302337"/>
      <w:bookmarkStart w:id="400" w:name="_Toc483315887"/>
      <w:bookmarkStart w:id="401" w:name="_Toc483316092"/>
      <w:bookmarkStart w:id="402" w:name="_Toc483316295"/>
      <w:bookmarkStart w:id="403" w:name="_Toc483316426"/>
      <w:bookmarkStart w:id="404" w:name="_Toc483325729"/>
      <w:bookmarkStart w:id="405" w:name="_Toc483401208"/>
      <w:bookmarkStart w:id="406" w:name="_Toc483474005"/>
      <w:bookmarkStart w:id="407" w:name="_Toc483571434"/>
      <w:bookmarkStart w:id="408" w:name="_Toc483571555"/>
      <w:bookmarkStart w:id="409" w:name="_Toc483906932"/>
      <w:bookmarkStart w:id="410" w:name="_Toc484010682"/>
      <w:bookmarkStart w:id="411" w:name="_Toc484010804"/>
      <w:bookmarkStart w:id="412" w:name="_Toc484010928"/>
      <w:bookmarkStart w:id="413" w:name="_Toc484011050"/>
      <w:bookmarkStart w:id="414" w:name="_Toc484011172"/>
      <w:bookmarkStart w:id="415" w:name="_Toc484011647"/>
      <w:bookmarkStart w:id="416" w:name="_Toc484097721"/>
      <w:bookmarkStart w:id="417" w:name="_Toc484428893"/>
      <w:bookmarkStart w:id="418" w:name="_Toc484429063"/>
      <w:bookmarkStart w:id="419" w:name="_Toc484438638"/>
      <w:bookmarkStart w:id="420" w:name="_Toc484438762"/>
      <w:bookmarkStart w:id="421" w:name="_Toc484438886"/>
      <w:bookmarkStart w:id="422" w:name="_Toc484439806"/>
      <w:bookmarkStart w:id="423" w:name="_Toc484439929"/>
      <w:bookmarkStart w:id="424" w:name="_Toc484440053"/>
      <w:bookmarkStart w:id="425" w:name="_Toc484440413"/>
      <w:bookmarkStart w:id="426" w:name="_Toc484448072"/>
      <w:bookmarkStart w:id="427" w:name="_Toc484448197"/>
      <w:bookmarkStart w:id="428" w:name="_Toc484448321"/>
      <w:bookmarkStart w:id="429" w:name="_Toc484448445"/>
      <w:bookmarkStart w:id="430" w:name="_Toc484448569"/>
      <w:bookmarkStart w:id="431" w:name="_Toc484448693"/>
      <w:bookmarkStart w:id="432" w:name="_Toc484448816"/>
      <w:bookmarkStart w:id="433" w:name="_Toc484448940"/>
      <w:bookmarkStart w:id="434" w:name="_Toc484449064"/>
      <w:bookmarkStart w:id="435" w:name="_Toc484526559"/>
      <w:bookmarkStart w:id="436" w:name="_Toc484605279"/>
      <w:bookmarkStart w:id="437" w:name="_Toc484605403"/>
      <w:bookmarkStart w:id="438" w:name="_Toc484688272"/>
      <w:bookmarkStart w:id="439" w:name="_Toc484688827"/>
      <w:bookmarkStart w:id="440" w:name="_Toc485218263"/>
      <w:bookmarkStart w:id="441" w:name="_Toc482025715"/>
      <w:bookmarkStart w:id="442" w:name="_Toc482097538"/>
      <w:bookmarkStart w:id="443" w:name="_Toc482097627"/>
      <w:bookmarkStart w:id="444" w:name="_Toc482097716"/>
      <w:bookmarkStart w:id="445" w:name="_Toc482097908"/>
      <w:bookmarkStart w:id="446" w:name="_Toc482099006"/>
      <w:bookmarkStart w:id="447" w:name="_Toc482100723"/>
      <w:bookmarkStart w:id="448" w:name="_Toc482100880"/>
      <w:bookmarkStart w:id="449" w:name="_Toc482101306"/>
      <w:bookmarkStart w:id="450" w:name="_Toc482101443"/>
      <w:bookmarkStart w:id="451" w:name="_Toc482101558"/>
      <w:bookmarkStart w:id="452" w:name="_Toc482101733"/>
      <w:bookmarkStart w:id="453" w:name="_Toc482101826"/>
      <w:bookmarkStart w:id="454" w:name="_Toc482101921"/>
      <w:bookmarkStart w:id="455" w:name="_Toc482102016"/>
      <w:bookmarkStart w:id="456" w:name="_Toc482102110"/>
      <w:bookmarkStart w:id="457" w:name="_Toc482351974"/>
      <w:bookmarkStart w:id="458" w:name="_Toc482352064"/>
      <w:bookmarkStart w:id="459" w:name="_Toc482352154"/>
      <w:bookmarkStart w:id="460" w:name="_Toc482352244"/>
      <w:bookmarkStart w:id="461" w:name="_Toc482633084"/>
      <w:bookmarkStart w:id="462" w:name="_Toc482641261"/>
      <w:bookmarkStart w:id="463" w:name="_Toc482712707"/>
      <w:bookmarkStart w:id="464" w:name="_Toc482959477"/>
      <w:bookmarkStart w:id="465" w:name="_Toc482959587"/>
      <w:bookmarkStart w:id="466" w:name="_Toc482959697"/>
      <w:bookmarkStart w:id="467" w:name="_Toc482978816"/>
      <w:bookmarkStart w:id="468" w:name="_Toc482978925"/>
      <w:bookmarkStart w:id="469" w:name="_Toc482979033"/>
      <w:bookmarkStart w:id="470" w:name="_Toc482979144"/>
      <w:bookmarkStart w:id="471" w:name="_Toc482979253"/>
      <w:bookmarkStart w:id="472" w:name="_Toc482979362"/>
      <w:bookmarkStart w:id="473" w:name="_Toc482979470"/>
      <w:bookmarkStart w:id="474" w:name="_Toc482979579"/>
      <w:bookmarkStart w:id="475" w:name="_Toc482979677"/>
      <w:bookmarkStart w:id="476" w:name="_Toc483233638"/>
      <w:bookmarkStart w:id="477" w:name="_Toc483302338"/>
      <w:bookmarkStart w:id="478" w:name="_Toc483315888"/>
      <w:bookmarkStart w:id="479" w:name="_Toc483316093"/>
      <w:bookmarkStart w:id="480" w:name="_Toc483316296"/>
      <w:bookmarkStart w:id="481" w:name="_Toc483316427"/>
      <w:bookmarkStart w:id="482" w:name="_Toc483325730"/>
      <w:bookmarkStart w:id="483" w:name="_Toc483401209"/>
      <w:bookmarkStart w:id="484" w:name="_Toc483474006"/>
      <w:bookmarkStart w:id="485" w:name="_Toc483571435"/>
      <w:bookmarkStart w:id="486" w:name="_Toc483571556"/>
      <w:bookmarkStart w:id="487" w:name="_Toc483906933"/>
      <w:bookmarkStart w:id="488" w:name="_Toc484010683"/>
      <w:bookmarkStart w:id="489" w:name="_Toc484010805"/>
      <w:bookmarkStart w:id="490" w:name="_Toc484010929"/>
      <w:bookmarkStart w:id="491" w:name="_Toc484011051"/>
      <w:bookmarkStart w:id="492" w:name="_Toc484011173"/>
      <w:bookmarkStart w:id="493" w:name="_Toc484011648"/>
      <w:bookmarkStart w:id="494" w:name="_Toc484097722"/>
      <w:bookmarkStart w:id="495" w:name="_Toc484428894"/>
      <w:bookmarkStart w:id="496" w:name="_Toc484429064"/>
      <w:bookmarkStart w:id="497" w:name="_Toc484438639"/>
      <w:bookmarkStart w:id="498" w:name="_Toc484438763"/>
      <w:bookmarkStart w:id="499" w:name="_Toc484438887"/>
      <w:bookmarkStart w:id="500" w:name="_Toc484439807"/>
      <w:bookmarkStart w:id="501" w:name="_Toc484439930"/>
      <w:bookmarkStart w:id="502" w:name="_Toc484440054"/>
      <w:bookmarkStart w:id="503" w:name="_Toc484440414"/>
      <w:bookmarkStart w:id="504" w:name="_Toc484448073"/>
      <w:bookmarkStart w:id="505" w:name="_Toc484448198"/>
      <w:bookmarkStart w:id="506" w:name="_Toc484448322"/>
      <w:bookmarkStart w:id="507" w:name="_Toc484448446"/>
      <w:bookmarkStart w:id="508" w:name="_Toc484448570"/>
      <w:bookmarkStart w:id="509" w:name="_Toc484448694"/>
      <w:bookmarkStart w:id="510" w:name="_Toc484448817"/>
      <w:bookmarkStart w:id="511" w:name="_Toc484448941"/>
      <w:bookmarkStart w:id="512" w:name="_Toc484449065"/>
      <w:bookmarkStart w:id="513" w:name="_Toc484526560"/>
      <w:bookmarkStart w:id="514" w:name="_Toc484605280"/>
      <w:bookmarkStart w:id="515" w:name="_Toc484605404"/>
      <w:bookmarkStart w:id="516" w:name="_Toc484688273"/>
      <w:bookmarkStart w:id="517" w:name="_Toc484688828"/>
      <w:bookmarkStart w:id="518" w:name="_Toc485218264"/>
      <w:bookmarkStart w:id="519" w:name="_Toc482025716"/>
      <w:bookmarkStart w:id="520" w:name="_Toc482097539"/>
      <w:bookmarkStart w:id="521" w:name="_Toc482097628"/>
      <w:bookmarkStart w:id="522" w:name="_Toc482097717"/>
      <w:bookmarkStart w:id="523" w:name="_Toc482097909"/>
      <w:bookmarkStart w:id="524" w:name="_Toc482099007"/>
      <w:bookmarkStart w:id="525" w:name="_Toc482100724"/>
      <w:bookmarkStart w:id="526" w:name="_Toc482100881"/>
      <w:bookmarkStart w:id="527" w:name="_Toc482101307"/>
      <w:bookmarkStart w:id="528" w:name="_Toc482101444"/>
      <w:bookmarkStart w:id="529" w:name="_Toc482101559"/>
      <w:bookmarkStart w:id="530" w:name="_Toc482101734"/>
      <w:bookmarkStart w:id="531" w:name="_Toc482101827"/>
      <w:bookmarkStart w:id="532" w:name="_Toc482101922"/>
      <w:bookmarkStart w:id="533" w:name="_Toc482102017"/>
      <w:bookmarkStart w:id="534" w:name="_Toc482102111"/>
      <w:bookmarkStart w:id="535" w:name="_Toc482351975"/>
      <w:bookmarkStart w:id="536" w:name="_Toc482352065"/>
      <w:bookmarkStart w:id="537" w:name="_Toc482352155"/>
      <w:bookmarkStart w:id="538" w:name="_Toc482352245"/>
      <w:bookmarkStart w:id="539" w:name="_Toc482633085"/>
      <w:bookmarkStart w:id="540" w:name="_Toc482641262"/>
      <w:bookmarkStart w:id="541" w:name="_Toc482712708"/>
      <w:bookmarkStart w:id="542" w:name="_Toc482959478"/>
      <w:bookmarkStart w:id="543" w:name="_Toc482959588"/>
      <w:bookmarkStart w:id="544" w:name="_Toc482959698"/>
      <w:bookmarkStart w:id="545" w:name="_Toc482978817"/>
      <w:bookmarkStart w:id="546" w:name="_Toc482978926"/>
      <w:bookmarkStart w:id="547" w:name="_Toc482979034"/>
      <w:bookmarkStart w:id="548" w:name="_Toc482979145"/>
      <w:bookmarkStart w:id="549" w:name="_Toc482979254"/>
      <w:bookmarkStart w:id="550" w:name="_Toc482979363"/>
      <w:bookmarkStart w:id="551" w:name="_Toc482979471"/>
      <w:bookmarkStart w:id="552" w:name="_Toc482979580"/>
      <w:bookmarkStart w:id="553" w:name="_Toc482979678"/>
      <w:bookmarkStart w:id="554" w:name="_Toc483233639"/>
      <w:bookmarkStart w:id="555" w:name="_Toc483302339"/>
      <w:bookmarkStart w:id="556" w:name="_Toc483315889"/>
      <w:bookmarkStart w:id="557" w:name="_Toc483316094"/>
      <w:bookmarkStart w:id="558" w:name="_Toc483316297"/>
      <w:bookmarkStart w:id="559" w:name="_Toc483316428"/>
      <w:bookmarkStart w:id="560" w:name="_Toc483325731"/>
      <w:bookmarkStart w:id="561" w:name="_Toc483401210"/>
      <w:bookmarkStart w:id="562" w:name="_Toc483474007"/>
      <w:bookmarkStart w:id="563" w:name="_Toc483571436"/>
      <w:bookmarkStart w:id="564" w:name="_Toc483571557"/>
      <w:bookmarkStart w:id="565" w:name="_Toc483906934"/>
      <w:bookmarkStart w:id="566" w:name="_Toc484010684"/>
      <w:bookmarkStart w:id="567" w:name="_Toc484010806"/>
      <w:bookmarkStart w:id="568" w:name="_Toc484010930"/>
      <w:bookmarkStart w:id="569" w:name="_Toc484011052"/>
      <w:bookmarkStart w:id="570" w:name="_Toc484011174"/>
      <w:bookmarkStart w:id="571" w:name="_Toc484011649"/>
      <w:bookmarkStart w:id="572" w:name="_Toc484097723"/>
      <w:bookmarkStart w:id="573" w:name="_Toc484428895"/>
      <w:bookmarkStart w:id="574" w:name="_Toc484429065"/>
      <w:bookmarkStart w:id="575" w:name="_Toc484438640"/>
      <w:bookmarkStart w:id="576" w:name="_Toc484438764"/>
      <w:bookmarkStart w:id="577" w:name="_Toc484438888"/>
      <w:bookmarkStart w:id="578" w:name="_Toc484439808"/>
      <w:bookmarkStart w:id="579" w:name="_Toc484439931"/>
      <w:bookmarkStart w:id="580" w:name="_Toc484440055"/>
      <w:bookmarkStart w:id="581" w:name="_Toc484440415"/>
      <w:bookmarkStart w:id="582" w:name="_Toc484448074"/>
      <w:bookmarkStart w:id="583" w:name="_Toc484448199"/>
      <w:bookmarkStart w:id="584" w:name="_Toc484448323"/>
      <w:bookmarkStart w:id="585" w:name="_Toc484448447"/>
      <w:bookmarkStart w:id="586" w:name="_Toc484448571"/>
      <w:bookmarkStart w:id="587" w:name="_Toc484448695"/>
      <w:bookmarkStart w:id="588" w:name="_Toc484448818"/>
      <w:bookmarkStart w:id="589" w:name="_Toc484448942"/>
      <w:bookmarkStart w:id="590" w:name="_Toc484449066"/>
      <w:bookmarkStart w:id="591" w:name="_Toc484526561"/>
      <w:bookmarkStart w:id="592" w:name="_Toc484605281"/>
      <w:bookmarkStart w:id="593" w:name="_Toc484605405"/>
      <w:bookmarkStart w:id="594" w:name="_Toc484688274"/>
      <w:bookmarkStart w:id="595" w:name="_Toc484688829"/>
      <w:bookmarkStart w:id="596" w:name="_Toc485218265"/>
      <w:bookmarkStart w:id="597" w:name="_Toc482025717"/>
      <w:bookmarkStart w:id="598" w:name="_Toc482097540"/>
      <w:bookmarkStart w:id="599" w:name="_Toc482097629"/>
      <w:bookmarkStart w:id="600" w:name="_Toc482097718"/>
      <w:bookmarkStart w:id="601" w:name="_Toc482097910"/>
      <w:bookmarkStart w:id="602" w:name="_Toc482099008"/>
      <w:bookmarkStart w:id="603" w:name="_Toc482100725"/>
      <w:bookmarkStart w:id="604" w:name="_Toc482100882"/>
      <w:bookmarkStart w:id="605" w:name="_Toc482101308"/>
      <w:bookmarkStart w:id="606" w:name="_Toc482101445"/>
      <w:bookmarkStart w:id="607" w:name="_Toc482101560"/>
      <w:bookmarkStart w:id="608" w:name="_Toc482101735"/>
      <w:bookmarkStart w:id="609" w:name="_Toc482101828"/>
      <w:bookmarkStart w:id="610" w:name="_Toc482101923"/>
      <w:bookmarkStart w:id="611" w:name="_Toc482102018"/>
      <w:bookmarkStart w:id="612" w:name="_Toc482102112"/>
      <w:bookmarkStart w:id="613" w:name="_Toc482351976"/>
      <w:bookmarkStart w:id="614" w:name="_Toc482352066"/>
      <w:bookmarkStart w:id="615" w:name="_Toc482352156"/>
      <w:bookmarkStart w:id="616" w:name="_Toc482352246"/>
      <w:bookmarkStart w:id="617" w:name="_Toc482633086"/>
      <w:bookmarkStart w:id="618" w:name="_Toc482641263"/>
      <w:bookmarkStart w:id="619" w:name="_Toc482712709"/>
      <w:bookmarkStart w:id="620" w:name="_Toc482959479"/>
      <w:bookmarkStart w:id="621" w:name="_Toc482959589"/>
      <w:bookmarkStart w:id="622" w:name="_Toc482959699"/>
      <w:bookmarkStart w:id="623" w:name="_Toc482978818"/>
      <w:bookmarkStart w:id="624" w:name="_Toc482978927"/>
      <w:bookmarkStart w:id="625" w:name="_Toc482979035"/>
      <w:bookmarkStart w:id="626" w:name="_Toc482979146"/>
      <w:bookmarkStart w:id="627" w:name="_Toc482979255"/>
      <w:bookmarkStart w:id="628" w:name="_Toc482979364"/>
      <w:bookmarkStart w:id="629" w:name="_Toc482979472"/>
      <w:bookmarkStart w:id="630" w:name="_Toc482979581"/>
      <w:bookmarkStart w:id="631" w:name="_Toc482979679"/>
      <w:bookmarkStart w:id="632" w:name="_Toc483233640"/>
      <w:bookmarkStart w:id="633" w:name="_Toc483302340"/>
      <w:bookmarkStart w:id="634" w:name="_Toc483315890"/>
      <w:bookmarkStart w:id="635" w:name="_Toc483316095"/>
      <w:bookmarkStart w:id="636" w:name="_Toc483316298"/>
      <w:bookmarkStart w:id="637" w:name="_Toc483316429"/>
      <w:bookmarkStart w:id="638" w:name="_Toc483325732"/>
      <w:bookmarkStart w:id="639" w:name="_Toc483401211"/>
      <w:bookmarkStart w:id="640" w:name="_Toc483474008"/>
      <w:bookmarkStart w:id="641" w:name="_Toc483571437"/>
      <w:bookmarkStart w:id="642" w:name="_Toc483571558"/>
      <w:bookmarkStart w:id="643" w:name="_Toc483906935"/>
      <w:bookmarkStart w:id="644" w:name="_Toc484010685"/>
      <w:bookmarkStart w:id="645" w:name="_Toc484010807"/>
      <w:bookmarkStart w:id="646" w:name="_Toc484010931"/>
      <w:bookmarkStart w:id="647" w:name="_Toc484011053"/>
      <w:bookmarkStart w:id="648" w:name="_Toc484011175"/>
      <w:bookmarkStart w:id="649" w:name="_Toc484011650"/>
      <w:bookmarkStart w:id="650" w:name="_Toc484097724"/>
      <w:bookmarkStart w:id="651" w:name="_Toc484428896"/>
      <w:bookmarkStart w:id="652" w:name="_Toc484429066"/>
      <w:bookmarkStart w:id="653" w:name="_Toc484438641"/>
      <w:bookmarkStart w:id="654" w:name="_Toc484438765"/>
      <w:bookmarkStart w:id="655" w:name="_Toc484438889"/>
      <w:bookmarkStart w:id="656" w:name="_Toc484439809"/>
      <w:bookmarkStart w:id="657" w:name="_Toc484439932"/>
      <w:bookmarkStart w:id="658" w:name="_Toc484440056"/>
      <w:bookmarkStart w:id="659" w:name="_Toc484440416"/>
      <w:bookmarkStart w:id="660" w:name="_Toc484448075"/>
      <w:bookmarkStart w:id="661" w:name="_Toc484448200"/>
      <w:bookmarkStart w:id="662" w:name="_Toc484448324"/>
      <w:bookmarkStart w:id="663" w:name="_Toc484448448"/>
      <w:bookmarkStart w:id="664" w:name="_Toc484448572"/>
      <w:bookmarkStart w:id="665" w:name="_Toc484448696"/>
      <w:bookmarkStart w:id="666" w:name="_Toc484448819"/>
      <w:bookmarkStart w:id="667" w:name="_Toc484448943"/>
      <w:bookmarkStart w:id="668" w:name="_Toc484449067"/>
      <w:bookmarkStart w:id="669" w:name="_Toc484526562"/>
      <w:bookmarkStart w:id="670" w:name="_Toc484605282"/>
      <w:bookmarkStart w:id="671" w:name="_Toc484605406"/>
      <w:bookmarkStart w:id="672" w:name="_Toc484688275"/>
      <w:bookmarkStart w:id="673" w:name="_Toc484688830"/>
      <w:bookmarkStart w:id="674" w:name="_Toc485218266"/>
      <w:bookmarkStart w:id="675" w:name="_Toc482025718"/>
      <w:bookmarkStart w:id="676" w:name="_Toc482097541"/>
      <w:bookmarkStart w:id="677" w:name="_Toc482097630"/>
      <w:bookmarkStart w:id="678" w:name="_Toc482097719"/>
      <w:bookmarkStart w:id="679" w:name="_Toc482097911"/>
      <w:bookmarkStart w:id="680" w:name="_Toc482099009"/>
      <w:bookmarkStart w:id="681" w:name="_Toc482100726"/>
      <w:bookmarkStart w:id="682" w:name="_Toc482100883"/>
      <w:bookmarkStart w:id="683" w:name="_Toc482101309"/>
      <w:bookmarkStart w:id="684" w:name="_Toc482101446"/>
      <w:bookmarkStart w:id="685" w:name="_Toc482101561"/>
      <w:bookmarkStart w:id="686" w:name="_Toc482101736"/>
      <w:bookmarkStart w:id="687" w:name="_Toc482101829"/>
      <w:bookmarkStart w:id="688" w:name="_Toc482101924"/>
      <w:bookmarkStart w:id="689" w:name="_Toc482102019"/>
      <w:bookmarkStart w:id="690" w:name="_Toc482102113"/>
      <w:bookmarkStart w:id="691" w:name="_Toc482351977"/>
      <w:bookmarkStart w:id="692" w:name="_Toc482352067"/>
      <w:bookmarkStart w:id="693" w:name="_Toc482352157"/>
      <w:bookmarkStart w:id="694" w:name="_Toc482352247"/>
      <w:bookmarkStart w:id="695" w:name="_Toc482633087"/>
      <w:bookmarkStart w:id="696" w:name="_Toc482641264"/>
      <w:bookmarkStart w:id="697" w:name="_Toc482712710"/>
      <w:bookmarkStart w:id="698" w:name="_Toc482959480"/>
      <w:bookmarkStart w:id="699" w:name="_Toc482959590"/>
      <w:bookmarkStart w:id="700" w:name="_Toc482959700"/>
      <w:bookmarkStart w:id="701" w:name="_Toc482978819"/>
      <w:bookmarkStart w:id="702" w:name="_Toc482978928"/>
      <w:bookmarkStart w:id="703" w:name="_Toc482979036"/>
      <w:bookmarkStart w:id="704" w:name="_Toc482979147"/>
      <w:bookmarkStart w:id="705" w:name="_Toc482979256"/>
      <w:bookmarkStart w:id="706" w:name="_Toc482979365"/>
      <w:bookmarkStart w:id="707" w:name="_Toc482979473"/>
      <w:bookmarkStart w:id="708" w:name="_Toc482979582"/>
      <w:bookmarkStart w:id="709" w:name="_Toc482979680"/>
      <w:bookmarkStart w:id="710" w:name="_Toc483233641"/>
      <w:bookmarkStart w:id="711" w:name="_Toc483302341"/>
      <w:bookmarkStart w:id="712" w:name="_Toc483315891"/>
      <w:bookmarkStart w:id="713" w:name="_Toc483316096"/>
      <w:bookmarkStart w:id="714" w:name="_Toc483316299"/>
      <w:bookmarkStart w:id="715" w:name="_Toc483316430"/>
      <w:bookmarkStart w:id="716" w:name="_Toc483325733"/>
      <w:bookmarkStart w:id="717" w:name="_Toc483401212"/>
      <w:bookmarkStart w:id="718" w:name="_Toc483474009"/>
      <w:bookmarkStart w:id="719" w:name="_Toc483571438"/>
      <w:bookmarkStart w:id="720" w:name="_Toc483571559"/>
      <w:bookmarkStart w:id="721" w:name="_Toc483906936"/>
      <w:bookmarkStart w:id="722" w:name="_Toc484010686"/>
      <w:bookmarkStart w:id="723" w:name="_Toc484010808"/>
      <w:bookmarkStart w:id="724" w:name="_Toc484010932"/>
      <w:bookmarkStart w:id="725" w:name="_Toc484011054"/>
      <w:bookmarkStart w:id="726" w:name="_Toc484011176"/>
      <w:bookmarkStart w:id="727" w:name="_Toc484011651"/>
      <w:bookmarkStart w:id="728" w:name="_Toc484097725"/>
      <w:bookmarkStart w:id="729" w:name="_Toc484428897"/>
      <w:bookmarkStart w:id="730" w:name="_Toc484429067"/>
      <w:bookmarkStart w:id="731" w:name="_Toc484438642"/>
      <w:bookmarkStart w:id="732" w:name="_Toc484438766"/>
      <w:bookmarkStart w:id="733" w:name="_Toc484438890"/>
      <w:bookmarkStart w:id="734" w:name="_Toc484439810"/>
      <w:bookmarkStart w:id="735" w:name="_Toc484439933"/>
      <w:bookmarkStart w:id="736" w:name="_Toc484440057"/>
      <w:bookmarkStart w:id="737" w:name="_Toc484440417"/>
      <w:bookmarkStart w:id="738" w:name="_Toc484448076"/>
      <w:bookmarkStart w:id="739" w:name="_Toc484448201"/>
      <w:bookmarkStart w:id="740" w:name="_Toc484448325"/>
      <w:bookmarkStart w:id="741" w:name="_Toc484448449"/>
      <w:bookmarkStart w:id="742" w:name="_Toc484448573"/>
      <w:bookmarkStart w:id="743" w:name="_Toc484448697"/>
      <w:bookmarkStart w:id="744" w:name="_Toc484448820"/>
      <w:bookmarkStart w:id="745" w:name="_Toc484448944"/>
      <w:bookmarkStart w:id="746" w:name="_Toc484449068"/>
      <w:bookmarkStart w:id="747" w:name="_Toc484526563"/>
      <w:bookmarkStart w:id="748" w:name="_Toc484605283"/>
      <w:bookmarkStart w:id="749" w:name="_Toc484605407"/>
      <w:bookmarkStart w:id="750" w:name="_Toc484688276"/>
      <w:bookmarkStart w:id="751" w:name="_Toc484688831"/>
      <w:bookmarkStart w:id="752" w:name="_Toc485218267"/>
      <w:bookmarkStart w:id="753" w:name="_Toc482025719"/>
      <w:bookmarkStart w:id="754" w:name="_Toc482097542"/>
      <w:bookmarkStart w:id="755" w:name="_Toc482097631"/>
      <w:bookmarkStart w:id="756" w:name="_Toc482097720"/>
      <w:bookmarkStart w:id="757" w:name="_Toc482097912"/>
      <w:bookmarkStart w:id="758" w:name="_Toc482099010"/>
      <w:bookmarkStart w:id="759" w:name="_Toc482100727"/>
      <w:bookmarkStart w:id="760" w:name="_Toc482100884"/>
      <w:bookmarkStart w:id="761" w:name="_Toc482101310"/>
      <w:bookmarkStart w:id="762" w:name="_Toc482101447"/>
      <w:bookmarkStart w:id="763" w:name="_Toc482101562"/>
      <w:bookmarkStart w:id="764" w:name="_Toc482101737"/>
      <w:bookmarkStart w:id="765" w:name="_Toc482101830"/>
      <w:bookmarkStart w:id="766" w:name="_Toc482101925"/>
      <w:bookmarkStart w:id="767" w:name="_Toc482102020"/>
      <w:bookmarkStart w:id="768" w:name="_Toc482102114"/>
      <w:bookmarkStart w:id="769" w:name="_Toc482351978"/>
      <w:bookmarkStart w:id="770" w:name="_Toc482352068"/>
      <w:bookmarkStart w:id="771" w:name="_Toc482352158"/>
      <w:bookmarkStart w:id="772" w:name="_Toc482352248"/>
      <w:bookmarkStart w:id="773" w:name="_Toc482633088"/>
      <w:bookmarkStart w:id="774" w:name="_Toc482641265"/>
      <w:bookmarkStart w:id="775" w:name="_Toc482712711"/>
      <w:bookmarkStart w:id="776" w:name="_Toc482959481"/>
      <w:bookmarkStart w:id="777" w:name="_Toc482959591"/>
      <w:bookmarkStart w:id="778" w:name="_Toc482959701"/>
      <w:bookmarkStart w:id="779" w:name="_Toc482978820"/>
      <w:bookmarkStart w:id="780" w:name="_Toc482978929"/>
      <w:bookmarkStart w:id="781" w:name="_Toc482979037"/>
      <w:bookmarkStart w:id="782" w:name="_Toc482979148"/>
      <w:bookmarkStart w:id="783" w:name="_Toc482979257"/>
      <w:bookmarkStart w:id="784" w:name="_Toc482979366"/>
      <w:bookmarkStart w:id="785" w:name="_Toc482979474"/>
      <w:bookmarkStart w:id="786" w:name="_Toc482979583"/>
      <w:bookmarkStart w:id="787" w:name="_Toc482979681"/>
      <w:bookmarkStart w:id="788" w:name="_Toc483233642"/>
      <w:bookmarkStart w:id="789" w:name="_Toc483302342"/>
      <w:bookmarkStart w:id="790" w:name="_Toc483315892"/>
      <w:bookmarkStart w:id="791" w:name="_Toc483316097"/>
      <w:bookmarkStart w:id="792" w:name="_Toc483316300"/>
      <w:bookmarkStart w:id="793" w:name="_Toc483316431"/>
      <w:bookmarkStart w:id="794" w:name="_Toc483325734"/>
      <w:bookmarkStart w:id="795" w:name="_Toc483401213"/>
      <w:bookmarkStart w:id="796" w:name="_Toc483474010"/>
      <w:bookmarkStart w:id="797" w:name="_Toc483571439"/>
      <w:bookmarkStart w:id="798" w:name="_Toc483571560"/>
      <w:bookmarkStart w:id="799" w:name="_Toc483906937"/>
      <w:bookmarkStart w:id="800" w:name="_Toc484010687"/>
      <w:bookmarkStart w:id="801" w:name="_Toc484010809"/>
      <w:bookmarkStart w:id="802" w:name="_Toc484010933"/>
      <w:bookmarkStart w:id="803" w:name="_Toc484011055"/>
      <w:bookmarkStart w:id="804" w:name="_Toc484011177"/>
      <w:bookmarkStart w:id="805" w:name="_Toc484011652"/>
      <w:bookmarkStart w:id="806" w:name="_Toc484097726"/>
      <w:bookmarkStart w:id="807" w:name="_Toc484428898"/>
      <w:bookmarkStart w:id="808" w:name="_Toc484429068"/>
      <w:bookmarkStart w:id="809" w:name="_Toc484438643"/>
      <w:bookmarkStart w:id="810" w:name="_Toc484438767"/>
      <w:bookmarkStart w:id="811" w:name="_Toc484438891"/>
      <w:bookmarkStart w:id="812" w:name="_Toc484439811"/>
      <w:bookmarkStart w:id="813" w:name="_Toc484439934"/>
      <w:bookmarkStart w:id="814" w:name="_Toc484440058"/>
      <w:bookmarkStart w:id="815" w:name="_Toc484440418"/>
      <w:bookmarkStart w:id="816" w:name="_Toc484448077"/>
      <w:bookmarkStart w:id="817" w:name="_Toc484448202"/>
      <w:bookmarkStart w:id="818" w:name="_Toc484448326"/>
      <w:bookmarkStart w:id="819" w:name="_Toc484448450"/>
      <w:bookmarkStart w:id="820" w:name="_Toc484448574"/>
      <w:bookmarkStart w:id="821" w:name="_Toc484448698"/>
      <w:bookmarkStart w:id="822" w:name="_Toc484448821"/>
      <w:bookmarkStart w:id="823" w:name="_Toc484448945"/>
      <w:bookmarkStart w:id="824" w:name="_Toc484449069"/>
      <w:bookmarkStart w:id="825" w:name="_Toc484526564"/>
      <w:bookmarkStart w:id="826" w:name="_Toc484605284"/>
      <w:bookmarkStart w:id="827" w:name="_Toc484605408"/>
      <w:bookmarkStart w:id="828" w:name="_Toc484688277"/>
      <w:bookmarkStart w:id="829" w:name="_Toc484688832"/>
      <w:bookmarkStart w:id="830" w:name="_Toc485218268"/>
      <w:bookmarkStart w:id="831" w:name="_Toc482025720"/>
      <w:bookmarkStart w:id="832" w:name="_Toc482097543"/>
      <w:bookmarkStart w:id="833" w:name="_Toc482097632"/>
      <w:bookmarkStart w:id="834" w:name="_Toc482097721"/>
      <w:bookmarkStart w:id="835" w:name="_Toc482097913"/>
      <w:bookmarkStart w:id="836" w:name="_Toc482099011"/>
      <w:bookmarkStart w:id="837" w:name="_Toc482100728"/>
      <w:bookmarkStart w:id="838" w:name="_Toc482100885"/>
      <w:bookmarkStart w:id="839" w:name="_Toc482101311"/>
      <w:bookmarkStart w:id="840" w:name="_Toc482101448"/>
      <w:bookmarkStart w:id="841" w:name="_Toc482101563"/>
      <w:bookmarkStart w:id="842" w:name="_Toc482101738"/>
      <w:bookmarkStart w:id="843" w:name="_Toc482101831"/>
      <w:bookmarkStart w:id="844" w:name="_Toc482101926"/>
      <w:bookmarkStart w:id="845" w:name="_Toc482102021"/>
      <w:bookmarkStart w:id="846" w:name="_Toc482102115"/>
      <w:bookmarkStart w:id="847" w:name="_Toc482351979"/>
      <w:bookmarkStart w:id="848" w:name="_Toc482352069"/>
      <w:bookmarkStart w:id="849" w:name="_Toc482352159"/>
      <w:bookmarkStart w:id="850" w:name="_Toc482352249"/>
      <w:bookmarkStart w:id="851" w:name="_Toc482633089"/>
      <w:bookmarkStart w:id="852" w:name="_Toc482641266"/>
      <w:bookmarkStart w:id="853" w:name="_Toc482712712"/>
      <w:bookmarkStart w:id="854" w:name="_Toc482959482"/>
      <w:bookmarkStart w:id="855" w:name="_Toc482959592"/>
      <w:bookmarkStart w:id="856" w:name="_Toc482959702"/>
      <w:bookmarkStart w:id="857" w:name="_Toc482978821"/>
      <w:bookmarkStart w:id="858" w:name="_Toc482978930"/>
      <w:bookmarkStart w:id="859" w:name="_Toc482979038"/>
      <w:bookmarkStart w:id="860" w:name="_Toc482979149"/>
      <w:bookmarkStart w:id="861" w:name="_Toc482979258"/>
      <w:bookmarkStart w:id="862" w:name="_Toc482979367"/>
      <w:bookmarkStart w:id="863" w:name="_Toc482979475"/>
      <w:bookmarkStart w:id="864" w:name="_Toc482979584"/>
      <w:bookmarkStart w:id="865" w:name="_Toc482979682"/>
      <w:bookmarkStart w:id="866" w:name="_Toc483233643"/>
      <w:bookmarkStart w:id="867" w:name="_Toc483302343"/>
      <w:bookmarkStart w:id="868" w:name="_Toc483315893"/>
      <w:bookmarkStart w:id="869" w:name="_Toc483316098"/>
      <w:bookmarkStart w:id="870" w:name="_Toc483316301"/>
      <w:bookmarkStart w:id="871" w:name="_Toc483316432"/>
      <w:bookmarkStart w:id="872" w:name="_Toc483325735"/>
      <w:bookmarkStart w:id="873" w:name="_Toc483401214"/>
      <w:bookmarkStart w:id="874" w:name="_Toc483474011"/>
      <w:bookmarkStart w:id="875" w:name="_Toc483571440"/>
      <w:bookmarkStart w:id="876" w:name="_Toc483571561"/>
      <w:bookmarkStart w:id="877" w:name="_Toc483906938"/>
      <w:bookmarkStart w:id="878" w:name="_Toc484010688"/>
      <w:bookmarkStart w:id="879" w:name="_Toc484010810"/>
      <w:bookmarkStart w:id="880" w:name="_Toc484010934"/>
      <w:bookmarkStart w:id="881" w:name="_Toc484011056"/>
      <w:bookmarkStart w:id="882" w:name="_Toc484011178"/>
      <w:bookmarkStart w:id="883" w:name="_Toc484011653"/>
      <w:bookmarkStart w:id="884" w:name="_Toc484097727"/>
      <w:bookmarkStart w:id="885" w:name="_Toc484428899"/>
      <w:bookmarkStart w:id="886" w:name="_Toc484429069"/>
      <w:bookmarkStart w:id="887" w:name="_Toc484438644"/>
      <w:bookmarkStart w:id="888" w:name="_Toc484438768"/>
      <w:bookmarkStart w:id="889" w:name="_Toc484438892"/>
      <w:bookmarkStart w:id="890" w:name="_Toc484439812"/>
      <w:bookmarkStart w:id="891" w:name="_Toc484439935"/>
      <w:bookmarkStart w:id="892" w:name="_Toc484440059"/>
      <w:bookmarkStart w:id="893" w:name="_Toc484440419"/>
      <w:bookmarkStart w:id="894" w:name="_Toc484448078"/>
      <w:bookmarkStart w:id="895" w:name="_Toc484448203"/>
      <w:bookmarkStart w:id="896" w:name="_Toc484448327"/>
      <w:bookmarkStart w:id="897" w:name="_Toc484448451"/>
      <w:bookmarkStart w:id="898" w:name="_Toc484448575"/>
      <w:bookmarkStart w:id="899" w:name="_Toc484448699"/>
      <w:bookmarkStart w:id="900" w:name="_Toc484448822"/>
      <w:bookmarkStart w:id="901" w:name="_Toc484448946"/>
      <w:bookmarkStart w:id="902" w:name="_Toc484449070"/>
      <w:bookmarkStart w:id="903" w:name="_Toc484526565"/>
      <w:bookmarkStart w:id="904" w:name="_Toc484605285"/>
      <w:bookmarkStart w:id="905" w:name="_Toc484605409"/>
      <w:bookmarkStart w:id="906" w:name="_Toc484688278"/>
      <w:bookmarkStart w:id="907" w:name="_Toc484688833"/>
      <w:bookmarkStart w:id="908" w:name="_Toc485218269"/>
      <w:bookmarkStart w:id="909" w:name="_Toc482025721"/>
      <w:bookmarkStart w:id="910" w:name="_Toc482097544"/>
      <w:bookmarkStart w:id="911" w:name="_Toc482097633"/>
      <w:bookmarkStart w:id="912" w:name="_Toc482097722"/>
      <w:bookmarkStart w:id="913" w:name="_Toc482097914"/>
      <w:bookmarkStart w:id="914" w:name="_Toc482099012"/>
      <w:bookmarkStart w:id="915" w:name="_Toc482100729"/>
      <w:bookmarkStart w:id="916" w:name="_Toc482100886"/>
      <w:bookmarkStart w:id="917" w:name="_Toc482101312"/>
      <w:bookmarkStart w:id="918" w:name="_Toc482101449"/>
      <w:bookmarkStart w:id="919" w:name="_Toc482101564"/>
      <w:bookmarkStart w:id="920" w:name="_Toc482101739"/>
      <w:bookmarkStart w:id="921" w:name="_Toc482101832"/>
      <w:bookmarkStart w:id="922" w:name="_Toc482101927"/>
      <w:bookmarkStart w:id="923" w:name="_Toc482102022"/>
      <w:bookmarkStart w:id="924" w:name="_Toc482102116"/>
      <w:bookmarkStart w:id="925" w:name="_Toc482351980"/>
      <w:bookmarkStart w:id="926" w:name="_Toc482352070"/>
      <w:bookmarkStart w:id="927" w:name="_Toc482352160"/>
      <w:bookmarkStart w:id="928" w:name="_Toc482352250"/>
      <w:bookmarkStart w:id="929" w:name="_Toc482633090"/>
      <w:bookmarkStart w:id="930" w:name="_Toc482641267"/>
      <w:bookmarkStart w:id="931" w:name="_Toc482712713"/>
      <w:bookmarkStart w:id="932" w:name="_Toc482959483"/>
      <w:bookmarkStart w:id="933" w:name="_Toc482959593"/>
      <w:bookmarkStart w:id="934" w:name="_Toc482959703"/>
      <w:bookmarkStart w:id="935" w:name="_Toc482978822"/>
      <w:bookmarkStart w:id="936" w:name="_Toc482978931"/>
      <w:bookmarkStart w:id="937" w:name="_Toc482979039"/>
      <w:bookmarkStart w:id="938" w:name="_Toc482979150"/>
      <w:bookmarkStart w:id="939" w:name="_Toc482979259"/>
      <w:bookmarkStart w:id="940" w:name="_Toc482979368"/>
      <w:bookmarkStart w:id="941" w:name="_Toc482979476"/>
      <w:bookmarkStart w:id="942" w:name="_Toc482979585"/>
      <w:bookmarkStart w:id="943" w:name="_Toc482979683"/>
      <w:bookmarkStart w:id="944" w:name="_Toc483233644"/>
      <w:bookmarkStart w:id="945" w:name="_Toc483302344"/>
      <w:bookmarkStart w:id="946" w:name="_Toc483315894"/>
      <w:bookmarkStart w:id="947" w:name="_Toc483316099"/>
      <w:bookmarkStart w:id="948" w:name="_Toc483316302"/>
      <w:bookmarkStart w:id="949" w:name="_Toc483316433"/>
      <w:bookmarkStart w:id="950" w:name="_Toc483325736"/>
      <w:bookmarkStart w:id="951" w:name="_Toc483401215"/>
      <w:bookmarkStart w:id="952" w:name="_Toc483474012"/>
      <w:bookmarkStart w:id="953" w:name="_Toc483571441"/>
      <w:bookmarkStart w:id="954" w:name="_Toc483571562"/>
      <w:bookmarkStart w:id="955" w:name="_Toc483906939"/>
      <w:bookmarkStart w:id="956" w:name="_Toc484010689"/>
      <w:bookmarkStart w:id="957" w:name="_Toc484010811"/>
      <w:bookmarkStart w:id="958" w:name="_Toc484010935"/>
      <w:bookmarkStart w:id="959" w:name="_Toc484011057"/>
      <w:bookmarkStart w:id="960" w:name="_Toc484011179"/>
      <w:bookmarkStart w:id="961" w:name="_Toc484011654"/>
      <w:bookmarkStart w:id="962" w:name="_Toc484097728"/>
      <w:bookmarkStart w:id="963" w:name="_Toc484428900"/>
      <w:bookmarkStart w:id="964" w:name="_Toc484429070"/>
      <w:bookmarkStart w:id="965" w:name="_Toc484438645"/>
      <w:bookmarkStart w:id="966" w:name="_Toc484438769"/>
      <w:bookmarkStart w:id="967" w:name="_Toc484438893"/>
      <w:bookmarkStart w:id="968" w:name="_Toc484439813"/>
      <w:bookmarkStart w:id="969" w:name="_Toc484439936"/>
      <w:bookmarkStart w:id="970" w:name="_Toc484440060"/>
      <w:bookmarkStart w:id="971" w:name="_Toc484440420"/>
      <w:bookmarkStart w:id="972" w:name="_Toc484448079"/>
      <w:bookmarkStart w:id="973" w:name="_Toc484448204"/>
      <w:bookmarkStart w:id="974" w:name="_Toc484448328"/>
      <w:bookmarkStart w:id="975" w:name="_Toc484448452"/>
      <w:bookmarkStart w:id="976" w:name="_Toc484448576"/>
      <w:bookmarkStart w:id="977" w:name="_Toc484448700"/>
      <w:bookmarkStart w:id="978" w:name="_Toc484448823"/>
      <w:bookmarkStart w:id="979" w:name="_Toc484448947"/>
      <w:bookmarkStart w:id="980" w:name="_Toc484449071"/>
      <w:bookmarkStart w:id="981" w:name="_Toc484526566"/>
      <w:bookmarkStart w:id="982" w:name="_Toc484605286"/>
      <w:bookmarkStart w:id="983" w:name="_Toc484605410"/>
      <w:bookmarkStart w:id="984" w:name="_Toc484688279"/>
      <w:bookmarkStart w:id="985" w:name="_Toc484688834"/>
      <w:bookmarkStart w:id="986" w:name="_Toc485218270"/>
      <w:bookmarkStart w:id="987" w:name="_Toc482025722"/>
      <w:bookmarkStart w:id="988" w:name="_Toc482097545"/>
      <w:bookmarkStart w:id="989" w:name="_Toc482097634"/>
      <w:bookmarkStart w:id="990" w:name="_Toc482097723"/>
      <w:bookmarkStart w:id="991" w:name="_Toc482097915"/>
      <w:bookmarkStart w:id="992" w:name="_Toc482099013"/>
      <w:bookmarkStart w:id="993" w:name="_Toc482100730"/>
      <w:bookmarkStart w:id="994" w:name="_Toc482100887"/>
      <w:bookmarkStart w:id="995" w:name="_Toc482101313"/>
      <w:bookmarkStart w:id="996" w:name="_Toc482101450"/>
      <w:bookmarkStart w:id="997" w:name="_Toc482101565"/>
      <w:bookmarkStart w:id="998" w:name="_Toc482101740"/>
      <w:bookmarkStart w:id="999" w:name="_Toc482101833"/>
      <w:bookmarkStart w:id="1000" w:name="_Toc482101928"/>
      <w:bookmarkStart w:id="1001" w:name="_Toc482102023"/>
      <w:bookmarkStart w:id="1002" w:name="_Toc482102117"/>
      <w:bookmarkStart w:id="1003" w:name="_Toc482351981"/>
      <w:bookmarkStart w:id="1004" w:name="_Toc482352071"/>
      <w:bookmarkStart w:id="1005" w:name="_Toc482352161"/>
      <w:bookmarkStart w:id="1006" w:name="_Toc482352251"/>
      <w:bookmarkStart w:id="1007" w:name="_Toc482633091"/>
      <w:bookmarkStart w:id="1008" w:name="_Toc482641268"/>
      <w:bookmarkStart w:id="1009" w:name="_Toc482712714"/>
      <w:bookmarkStart w:id="1010" w:name="_Toc482959484"/>
      <w:bookmarkStart w:id="1011" w:name="_Toc482959594"/>
      <w:bookmarkStart w:id="1012" w:name="_Toc482959704"/>
      <w:bookmarkStart w:id="1013" w:name="_Toc482978823"/>
      <w:bookmarkStart w:id="1014" w:name="_Toc482978932"/>
      <w:bookmarkStart w:id="1015" w:name="_Toc482979040"/>
      <w:bookmarkStart w:id="1016" w:name="_Toc482979151"/>
      <w:bookmarkStart w:id="1017" w:name="_Toc482979260"/>
      <w:bookmarkStart w:id="1018" w:name="_Toc482979369"/>
      <w:bookmarkStart w:id="1019" w:name="_Toc482979477"/>
      <w:bookmarkStart w:id="1020" w:name="_Toc482979586"/>
      <w:bookmarkStart w:id="1021" w:name="_Toc482979684"/>
      <w:bookmarkStart w:id="1022" w:name="_Toc483233645"/>
      <w:bookmarkStart w:id="1023" w:name="_Toc483302345"/>
      <w:bookmarkStart w:id="1024" w:name="_Toc483315895"/>
      <w:bookmarkStart w:id="1025" w:name="_Toc483316100"/>
      <w:bookmarkStart w:id="1026" w:name="_Toc483316303"/>
      <w:bookmarkStart w:id="1027" w:name="_Toc483316434"/>
      <w:bookmarkStart w:id="1028" w:name="_Toc483325737"/>
      <w:bookmarkStart w:id="1029" w:name="_Toc483401216"/>
      <w:bookmarkStart w:id="1030" w:name="_Toc483474013"/>
      <w:bookmarkStart w:id="1031" w:name="_Toc483571442"/>
      <w:bookmarkStart w:id="1032" w:name="_Toc483571563"/>
      <w:bookmarkStart w:id="1033" w:name="_Toc483906940"/>
      <w:bookmarkStart w:id="1034" w:name="_Toc484010690"/>
      <w:bookmarkStart w:id="1035" w:name="_Toc484010812"/>
      <w:bookmarkStart w:id="1036" w:name="_Toc484010936"/>
      <w:bookmarkStart w:id="1037" w:name="_Toc484011058"/>
      <w:bookmarkStart w:id="1038" w:name="_Toc484011180"/>
      <w:bookmarkStart w:id="1039" w:name="_Toc484011655"/>
      <w:bookmarkStart w:id="1040" w:name="_Toc484097729"/>
      <w:bookmarkStart w:id="1041" w:name="_Toc484428901"/>
      <w:bookmarkStart w:id="1042" w:name="_Toc484429071"/>
      <w:bookmarkStart w:id="1043" w:name="_Toc484438646"/>
      <w:bookmarkStart w:id="1044" w:name="_Toc484438770"/>
      <w:bookmarkStart w:id="1045" w:name="_Toc484438894"/>
      <w:bookmarkStart w:id="1046" w:name="_Toc484439814"/>
      <w:bookmarkStart w:id="1047" w:name="_Toc484439937"/>
      <w:bookmarkStart w:id="1048" w:name="_Toc484440061"/>
      <w:bookmarkStart w:id="1049" w:name="_Toc484440421"/>
      <w:bookmarkStart w:id="1050" w:name="_Toc484448080"/>
      <w:bookmarkStart w:id="1051" w:name="_Toc484448205"/>
      <w:bookmarkStart w:id="1052" w:name="_Toc484448329"/>
      <w:bookmarkStart w:id="1053" w:name="_Toc484448453"/>
      <w:bookmarkStart w:id="1054" w:name="_Toc484448577"/>
      <w:bookmarkStart w:id="1055" w:name="_Toc484448701"/>
      <w:bookmarkStart w:id="1056" w:name="_Toc484448824"/>
      <w:bookmarkStart w:id="1057" w:name="_Toc484448948"/>
      <w:bookmarkStart w:id="1058" w:name="_Toc484449072"/>
      <w:bookmarkStart w:id="1059" w:name="_Toc484526567"/>
      <w:bookmarkStart w:id="1060" w:name="_Toc484605287"/>
      <w:bookmarkStart w:id="1061" w:name="_Toc484605411"/>
      <w:bookmarkStart w:id="1062" w:name="_Toc484688280"/>
      <w:bookmarkStart w:id="1063" w:name="_Toc484688835"/>
      <w:bookmarkStart w:id="1064" w:name="_Toc485218271"/>
      <w:bookmarkStart w:id="1065" w:name="_Toc482025723"/>
      <w:bookmarkStart w:id="1066" w:name="_Toc482097546"/>
      <w:bookmarkStart w:id="1067" w:name="_Toc482097635"/>
      <w:bookmarkStart w:id="1068" w:name="_Toc482097724"/>
      <w:bookmarkStart w:id="1069" w:name="_Toc482097916"/>
      <w:bookmarkStart w:id="1070" w:name="_Toc482099014"/>
      <w:bookmarkStart w:id="1071" w:name="_Toc482100731"/>
      <w:bookmarkStart w:id="1072" w:name="_Toc482100888"/>
      <w:bookmarkStart w:id="1073" w:name="_Toc482101314"/>
      <w:bookmarkStart w:id="1074" w:name="_Toc482101451"/>
      <w:bookmarkStart w:id="1075" w:name="_Toc482101566"/>
      <w:bookmarkStart w:id="1076" w:name="_Toc482101741"/>
      <w:bookmarkStart w:id="1077" w:name="_Toc482101834"/>
      <w:bookmarkStart w:id="1078" w:name="_Toc482101929"/>
      <w:bookmarkStart w:id="1079" w:name="_Toc482102024"/>
      <w:bookmarkStart w:id="1080" w:name="_Toc482102118"/>
      <w:bookmarkStart w:id="1081" w:name="_Toc482351982"/>
      <w:bookmarkStart w:id="1082" w:name="_Toc482352072"/>
      <w:bookmarkStart w:id="1083" w:name="_Toc482352162"/>
      <w:bookmarkStart w:id="1084" w:name="_Toc482352252"/>
      <w:bookmarkStart w:id="1085" w:name="_Toc482633092"/>
      <w:bookmarkStart w:id="1086" w:name="_Toc482641269"/>
      <w:bookmarkStart w:id="1087" w:name="_Toc482712715"/>
      <w:bookmarkStart w:id="1088" w:name="_Toc482959485"/>
      <w:bookmarkStart w:id="1089" w:name="_Toc482959595"/>
      <w:bookmarkStart w:id="1090" w:name="_Toc482959705"/>
      <w:bookmarkStart w:id="1091" w:name="_Toc482978824"/>
      <w:bookmarkStart w:id="1092" w:name="_Toc482978933"/>
      <w:bookmarkStart w:id="1093" w:name="_Toc482979041"/>
      <w:bookmarkStart w:id="1094" w:name="_Toc482979152"/>
      <w:bookmarkStart w:id="1095" w:name="_Toc482979261"/>
      <w:bookmarkStart w:id="1096" w:name="_Toc482979370"/>
      <w:bookmarkStart w:id="1097" w:name="_Toc482979478"/>
      <w:bookmarkStart w:id="1098" w:name="_Toc482979587"/>
      <w:bookmarkStart w:id="1099" w:name="_Toc482979685"/>
      <w:bookmarkStart w:id="1100" w:name="_Toc483233646"/>
      <w:bookmarkStart w:id="1101" w:name="_Toc483302346"/>
      <w:bookmarkStart w:id="1102" w:name="_Toc483315896"/>
      <w:bookmarkStart w:id="1103" w:name="_Toc483316101"/>
      <w:bookmarkStart w:id="1104" w:name="_Toc483316304"/>
      <w:bookmarkStart w:id="1105" w:name="_Toc483316435"/>
      <w:bookmarkStart w:id="1106" w:name="_Toc483325738"/>
      <w:bookmarkStart w:id="1107" w:name="_Toc483401217"/>
      <w:bookmarkStart w:id="1108" w:name="_Toc483474014"/>
      <w:bookmarkStart w:id="1109" w:name="_Toc483571443"/>
      <w:bookmarkStart w:id="1110" w:name="_Toc483571564"/>
      <w:bookmarkStart w:id="1111" w:name="_Toc483906941"/>
      <w:bookmarkStart w:id="1112" w:name="_Toc484010691"/>
      <w:bookmarkStart w:id="1113" w:name="_Toc484010813"/>
      <w:bookmarkStart w:id="1114" w:name="_Toc484010937"/>
      <w:bookmarkStart w:id="1115" w:name="_Toc484011059"/>
      <w:bookmarkStart w:id="1116" w:name="_Toc484011181"/>
      <w:bookmarkStart w:id="1117" w:name="_Toc484011656"/>
      <w:bookmarkStart w:id="1118" w:name="_Toc484097730"/>
      <w:bookmarkStart w:id="1119" w:name="_Toc484428902"/>
      <w:bookmarkStart w:id="1120" w:name="_Toc484429072"/>
      <w:bookmarkStart w:id="1121" w:name="_Toc484438647"/>
      <w:bookmarkStart w:id="1122" w:name="_Toc484438771"/>
      <w:bookmarkStart w:id="1123" w:name="_Toc484438895"/>
      <w:bookmarkStart w:id="1124" w:name="_Toc484439815"/>
      <w:bookmarkStart w:id="1125" w:name="_Toc484439938"/>
      <w:bookmarkStart w:id="1126" w:name="_Toc484440062"/>
      <w:bookmarkStart w:id="1127" w:name="_Toc484440422"/>
      <w:bookmarkStart w:id="1128" w:name="_Toc484448081"/>
      <w:bookmarkStart w:id="1129" w:name="_Toc484448206"/>
      <w:bookmarkStart w:id="1130" w:name="_Toc484448330"/>
      <w:bookmarkStart w:id="1131" w:name="_Toc484448454"/>
      <w:bookmarkStart w:id="1132" w:name="_Toc484448578"/>
      <w:bookmarkStart w:id="1133" w:name="_Toc484448702"/>
      <w:bookmarkStart w:id="1134" w:name="_Toc484448825"/>
      <w:bookmarkStart w:id="1135" w:name="_Toc484448949"/>
      <w:bookmarkStart w:id="1136" w:name="_Toc484449073"/>
      <w:bookmarkStart w:id="1137" w:name="_Toc484526568"/>
      <w:bookmarkStart w:id="1138" w:name="_Toc484605288"/>
      <w:bookmarkStart w:id="1139" w:name="_Toc484605412"/>
      <w:bookmarkStart w:id="1140" w:name="_Toc484688281"/>
      <w:bookmarkStart w:id="1141" w:name="_Toc484688836"/>
      <w:bookmarkStart w:id="1142" w:name="_Toc485218272"/>
      <w:bookmarkStart w:id="1143" w:name="_Toc482025724"/>
      <w:bookmarkStart w:id="1144" w:name="_Toc482097547"/>
      <w:bookmarkStart w:id="1145" w:name="_Toc482097636"/>
      <w:bookmarkStart w:id="1146" w:name="_Toc482097725"/>
      <w:bookmarkStart w:id="1147" w:name="_Toc482097917"/>
      <w:bookmarkStart w:id="1148" w:name="_Toc482099015"/>
      <w:bookmarkStart w:id="1149" w:name="_Toc482100732"/>
      <w:bookmarkStart w:id="1150" w:name="_Toc482100889"/>
      <w:bookmarkStart w:id="1151" w:name="_Toc482101315"/>
      <w:bookmarkStart w:id="1152" w:name="_Toc482101452"/>
      <w:bookmarkStart w:id="1153" w:name="_Toc482101567"/>
      <w:bookmarkStart w:id="1154" w:name="_Toc482101742"/>
      <w:bookmarkStart w:id="1155" w:name="_Toc482101835"/>
      <w:bookmarkStart w:id="1156" w:name="_Toc482101930"/>
      <w:bookmarkStart w:id="1157" w:name="_Toc482102025"/>
      <w:bookmarkStart w:id="1158" w:name="_Toc482102119"/>
      <w:bookmarkStart w:id="1159" w:name="_Toc482351983"/>
      <w:bookmarkStart w:id="1160" w:name="_Toc482352073"/>
      <w:bookmarkStart w:id="1161" w:name="_Toc482352163"/>
      <w:bookmarkStart w:id="1162" w:name="_Toc482352253"/>
      <w:bookmarkStart w:id="1163" w:name="_Toc482633093"/>
      <w:bookmarkStart w:id="1164" w:name="_Toc482641270"/>
      <w:bookmarkStart w:id="1165" w:name="_Toc482712716"/>
      <w:bookmarkStart w:id="1166" w:name="_Toc482959486"/>
      <w:bookmarkStart w:id="1167" w:name="_Toc482959596"/>
      <w:bookmarkStart w:id="1168" w:name="_Toc482959706"/>
      <w:bookmarkStart w:id="1169" w:name="_Toc482978825"/>
      <w:bookmarkStart w:id="1170" w:name="_Toc482978934"/>
      <w:bookmarkStart w:id="1171" w:name="_Toc482979042"/>
      <w:bookmarkStart w:id="1172" w:name="_Toc482979153"/>
      <w:bookmarkStart w:id="1173" w:name="_Toc482979262"/>
      <w:bookmarkStart w:id="1174" w:name="_Toc482979371"/>
      <w:bookmarkStart w:id="1175" w:name="_Toc482979479"/>
      <w:bookmarkStart w:id="1176" w:name="_Toc482979588"/>
      <w:bookmarkStart w:id="1177" w:name="_Toc482979686"/>
      <w:bookmarkStart w:id="1178" w:name="_Toc483233647"/>
      <w:bookmarkStart w:id="1179" w:name="_Toc483302347"/>
      <w:bookmarkStart w:id="1180" w:name="_Toc483315897"/>
      <w:bookmarkStart w:id="1181" w:name="_Toc483316102"/>
      <w:bookmarkStart w:id="1182" w:name="_Toc483316305"/>
      <w:bookmarkStart w:id="1183" w:name="_Toc483316436"/>
      <w:bookmarkStart w:id="1184" w:name="_Toc483325739"/>
      <w:bookmarkStart w:id="1185" w:name="_Toc483401218"/>
      <w:bookmarkStart w:id="1186" w:name="_Toc483474015"/>
      <w:bookmarkStart w:id="1187" w:name="_Toc483571444"/>
      <w:bookmarkStart w:id="1188" w:name="_Toc483571565"/>
      <w:bookmarkStart w:id="1189" w:name="_Toc483906942"/>
      <w:bookmarkStart w:id="1190" w:name="_Toc484010692"/>
      <w:bookmarkStart w:id="1191" w:name="_Toc484010814"/>
      <w:bookmarkStart w:id="1192" w:name="_Toc484010938"/>
      <w:bookmarkStart w:id="1193" w:name="_Toc484011060"/>
      <w:bookmarkStart w:id="1194" w:name="_Toc484011182"/>
      <w:bookmarkStart w:id="1195" w:name="_Toc484011657"/>
      <w:bookmarkStart w:id="1196" w:name="_Toc484097731"/>
      <w:bookmarkStart w:id="1197" w:name="_Toc484428903"/>
      <w:bookmarkStart w:id="1198" w:name="_Toc484429073"/>
      <w:bookmarkStart w:id="1199" w:name="_Toc484438648"/>
      <w:bookmarkStart w:id="1200" w:name="_Toc484438772"/>
      <w:bookmarkStart w:id="1201" w:name="_Toc484438896"/>
      <w:bookmarkStart w:id="1202" w:name="_Toc484439816"/>
      <w:bookmarkStart w:id="1203" w:name="_Toc484439939"/>
      <w:bookmarkStart w:id="1204" w:name="_Toc484440063"/>
      <w:bookmarkStart w:id="1205" w:name="_Toc484440423"/>
      <w:bookmarkStart w:id="1206" w:name="_Toc484448082"/>
      <w:bookmarkStart w:id="1207" w:name="_Toc484448207"/>
      <w:bookmarkStart w:id="1208" w:name="_Toc484448331"/>
      <w:bookmarkStart w:id="1209" w:name="_Toc484448455"/>
      <w:bookmarkStart w:id="1210" w:name="_Toc484448579"/>
      <w:bookmarkStart w:id="1211" w:name="_Toc484448703"/>
      <w:bookmarkStart w:id="1212" w:name="_Toc484448826"/>
      <w:bookmarkStart w:id="1213" w:name="_Toc484448950"/>
      <w:bookmarkStart w:id="1214" w:name="_Toc484449074"/>
      <w:bookmarkStart w:id="1215" w:name="_Toc484526569"/>
      <w:bookmarkStart w:id="1216" w:name="_Toc484605289"/>
      <w:bookmarkStart w:id="1217" w:name="_Toc484605413"/>
      <w:bookmarkStart w:id="1218" w:name="_Toc484688282"/>
      <w:bookmarkStart w:id="1219" w:name="_Toc484688837"/>
      <w:bookmarkStart w:id="1220" w:name="_Toc485218273"/>
      <w:bookmarkStart w:id="1221" w:name="_Toc482025725"/>
      <w:bookmarkStart w:id="1222" w:name="_Toc482097548"/>
      <w:bookmarkStart w:id="1223" w:name="_Toc482097637"/>
      <w:bookmarkStart w:id="1224" w:name="_Toc482097726"/>
      <w:bookmarkStart w:id="1225" w:name="_Toc482097918"/>
      <w:bookmarkStart w:id="1226" w:name="_Toc482099016"/>
      <w:bookmarkStart w:id="1227" w:name="_Toc482100733"/>
      <w:bookmarkStart w:id="1228" w:name="_Toc482100890"/>
      <w:bookmarkStart w:id="1229" w:name="_Toc482101316"/>
      <w:bookmarkStart w:id="1230" w:name="_Toc482101453"/>
      <w:bookmarkStart w:id="1231" w:name="_Toc482101568"/>
      <w:bookmarkStart w:id="1232" w:name="_Toc482101743"/>
      <w:bookmarkStart w:id="1233" w:name="_Toc482101836"/>
      <w:bookmarkStart w:id="1234" w:name="_Toc482101931"/>
      <w:bookmarkStart w:id="1235" w:name="_Toc482102026"/>
      <w:bookmarkStart w:id="1236" w:name="_Toc482102120"/>
      <w:bookmarkStart w:id="1237" w:name="_Toc482351984"/>
      <w:bookmarkStart w:id="1238" w:name="_Toc482352074"/>
      <w:bookmarkStart w:id="1239" w:name="_Toc482352164"/>
      <w:bookmarkStart w:id="1240" w:name="_Toc482352254"/>
      <w:bookmarkStart w:id="1241" w:name="_Toc482633094"/>
      <w:bookmarkStart w:id="1242" w:name="_Toc482641271"/>
      <w:bookmarkStart w:id="1243" w:name="_Toc482712717"/>
      <w:bookmarkStart w:id="1244" w:name="_Toc482959487"/>
      <w:bookmarkStart w:id="1245" w:name="_Toc482959597"/>
      <w:bookmarkStart w:id="1246" w:name="_Toc482959707"/>
      <w:bookmarkStart w:id="1247" w:name="_Toc482978826"/>
      <w:bookmarkStart w:id="1248" w:name="_Toc482978935"/>
      <w:bookmarkStart w:id="1249" w:name="_Toc482979043"/>
      <w:bookmarkStart w:id="1250" w:name="_Toc482979154"/>
      <w:bookmarkStart w:id="1251" w:name="_Toc482979263"/>
      <w:bookmarkStart w:id="1252" w:name="_Toc482979372"/>
      <w:bookmarkStart w:id="1253" w:name="_Toc482979480"/>
      <w:bookmarkStart w:id="1254" w:name="_Toc482979589"/>
      <w:bookmarkStart w:id="1255" w:name="_Toc482979687"/>
      <w:bookmarkStart w:id="1256" w:name="_Toc483233648"/>
      <w:bookmarkStart w:id="1257" w:name="_Toc483302348"/>
      <w:bookmarkStart w:id="1258" w:name="_Toc483315898"/>
      <w:bookmarkStart w:id="1259" w:name="_Toc483316103"/>
      <w:bookmarkStart w:id="1260" w:name="_Toc483316306"/>
      <w:bookmarkStart w:id="1261" w:name="_Toc483316437"/>
      <w:bookmarkStart w:id="1262" w:name="_Toc483325740"/>
      <w:bookmarkStart w:id="1263" w:name="_Toc483401219"/>
      <w:bookmarkStart w:id="1264" w:name="_Toc483474016"/>
      <w:bookmarkStart w:id="1265" w:name="_Toc483571445"/>
      <w:bookmarkStart w:id="1266" w:name="_Toc483571566"/>
      <w:bookmarkStart w:id="1267" w:name="_Toc483906943"/>
      <w:bookmarkStart w:id="1268" w:name="_Toc484010693"/>
      <w:bookmarkStart w:id="1269" w:name="_Toc484010815"/>
      <w:bookmarkStart w:id="1270" w:name="_Toc484010939"/>
      <w:bookmarkStart w:id="1271" w:name="_Toc484011061"/>
      <w:bookmarkStart w:id="1272" w:name="_Toc484011183"/>
      <w:bookmarkStart w:id="1273" w:name="_Toc484011658"/>
      <w:bookmarkStart w:id="1274" w:name="_Toc484097732"/>
      <w:bookmarkStart w:id="1275" w:name="_Toc484428904"/>
      <w:bookmarkStart w:id="1276" w:name="_Toc484429074"/>
      <w:bookmarkStart w:id="1277" w:name="_Toc484438649"/>
      <w:bookmarkStart w:id="1278" w:name="_Toc484438773"/>
      <w:bookmarkStart w:id="1279" w:name="_Toc484438897"/>
      <w:bookmarkStart w:id="1280" w:name="_Toc484439817"/>
      <w:bookmarkStart w:id="1281" w:name="_Toc484439940"/>
      <w:bookmarkStart w:id="1282" w:name="_Toc484440064"/>
      <w:bookmarkStart w:id="1283" w:name="_Toc484440424"/>
      <w:bookmarkStart w:id="1284" w:name="_Toc484448083"/>
      <w:bookmarkStart w:id="1285" w:name="_Toc484448208"/>
      <w:bookmarkStart w:id="1286" w:name="_Toc484448332"/>
      <w:bookmarkStart w:id="1287" w:name="_Toc484448456"/>
      <w:bookmarkStart w:id="1288" w:name="_Toc484448580"/>
      <w:bookmarkStart w:id="1289" w:name="_Toc484448704"/>
      <w:bookmarkStart w:id="1290" w:name="_Toc484448827"/>
      <w:bookmarkStart w:id="1291" w:name="_Toc484448951"/>
      <w:bookmarkStart w:id="1292" w:name="_Toc484449075"/>
      <w:bookmarkStart w:id="1293" w:name="_Toc484526570"/>
      <w:bookmarkStart w:id="1294" w:name="_Toc484605290"/>
      <w:bookmarkStart w:id="1295" w:name="_Toc484605414"/>
      <w:bookmarkStart w:id="1296" w:name="_Toc484688283"/>
      <w:bookmarkStart w:id="1297" w:name="_Toc484688838"/>
      <w:bookmarkStart w:id="1298" w:name="_Toc485218274"/>
      <w:bookmarkStart w:id="1299" w:name="_Toc391035976"/>
      <w:bookmarkStart w:id="1300" w:name="_Toc391036049"/>
      <w:bookmarkStart w:id="1301" w:name="_Toc229996734"/>
      <w:bookmarkStart w:id="1302" w:name="_Toc380501865"/>
      <w:bookmarkStart w:id="1303" w:name="_Toc391035978"/>
      <w:bookmarkStart w:id="1304" w:name="_Toc391036051"/>
      <w:bookmarkStart w:id="1305" w:name="_Toc392577492"/>
      <w:bookmarkStart w:id="1306" w:name="_Toc393110559"/>
      <w:bookmarkStart w:id="1307" w:name="_Toc393112123"/>
      <w:bookmarkStart w:id="1308" w:name="_Toc393187840"/>
      <w:bookmarkStart w:id="1309" w:name="_Toc393272596"/>
      <w:bookmarkStart w:id="1310" w:name="_Toc393272654"/>
      <w:bookmarkStart w:id="1311" w:name="_Toc393283170"/>
      <w:bookmarkStart w:id="1312" w:name="_Toc393700829"/>
      <w:bookmarkStart w:id="1313" w:name="_Toc393706902"/>
      <w:bookmarkStart w:id="1314" w:name="_Toc397346817"/>
      <w:bookmarkStart w:id="1315" w:name="_Toc397422858"/>
      <w:bookmarkStart w:id="1316" w:name="_Toc403471265"/>
      <w:bookmarkStart w:id="1317" w:name="_Toc406058371"/>
      <w:bookmarkStart w:id="1318" w:name="_Toc406754172"/>
      <w:bookmarkStart w:id="1319" w:name="_Toc416423357"/>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F90B0B">
        <w:rPr>
          <w:rFonts w:ascii="Arial" w:hAnsi="Arial" w:cs="Arial"/>
        </w:rPr>
        <w:t xml:space="preserve">REQUISITI </w:t>
      </w:r>
      <w:r w:rsidR="00B37A3A" w:rsidRPr="00F90B0B">
        <w:rPr>
          <w:rFonts w:ascii="Arial" w:hAnsi="Arial" w:cs="Arial"/>
        </w:rPr>
        <w:t xml:space="preserve">DI ORDINE GENERALE </w:t>
      </w:r>
      <w:r w:rsidRPr="00F90B0B">
        <w:rPr>
          <w:rFonts w:ascii="Arial" w:hAnsi="Arial" w:cs="Arial"/>
        </w:rPr>
        <w:t>E ALTRE CAUSE DI ESCLUSIONE</w:t>
      </w:r>
      <w:bookmarkEnd w:id="1301"/>
    </w:p>
    <w:p w14:paraId="02C42D56"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I concorrenti devono essere in possesso, a pena di esclusione, dei requisiti di ordine generale previsti dal Codice nonché degli ulteriori requisiti indicati nel presente paragrafo.</w:t>
      </w:r>
    </w:p>
    <w:p w14:paraId="4B658171" w14:textId="32D7F92A" w:rsidR="00A604C8" w:rsidRPr="00907A78" w:rsidRDefault="00D43CDE" w:rsidP="509324B5">
      <w:pPr>
        <w:spacing w:before="60"/>
        <w:rPr>
          <w:rFonts w:ascii="Arial" w:hAnsi="Arial" w:cs="Arial"/>
          <w:sz w:val="18"/>
          <w:szCs w:val="18"/>
        </w:rPr>
      </w:pPr>
      <w:r w:rsidRPr="00F90B0B">
        <w:rPr>
          <w:rFonts w:ascii="Arial" w:hAnsi="Arial" w:cs="Arial"/>
          <w:sz w:val="20"/>
          <w:szCs w:val="20"/>
        </w:rPr>
        <w:t>La stazione appaltante verifica il possesso dei requisiti d</w:t>
      </w:r>
      <w:r w:rsidR="0014349C" w:rsidRPr="00F90B0B">
        <w:rPr>
          <w:rFonts w:ascii="Arial" w:hAnsi="Arial" w:cs="Arial"/>
          <w:sz w:val="20"/>
          <w:szCs w:val="20"/>
        </w:rPr>
        <w:t>i ordine generale accedendo al Fascicolo Virtuale dell’Operatore E</w:t>
      </w:r>
      <w:r w:rsidRPr="00F90B0B">
        <w:rPr>
          <w:rFonts w:ascii="Arial" w:hAnsi="Arial" w:cs="Arial"/>
          <w:sz w:val="20"/>
          <w:szCs w:val="20"/>
        </w:rPr>
        <w:t>conomico (di seguito: FVOE)</w:t>
      </w:r>
      <w:r w:rsidR="00A604C8" w:rsidRPr="00F90B0B">
        <w:rPr>
          <w:rFonts w:ascii="Arial" w:hAnsi="Arial" w:cs="Arial"/>
          <w:sz w:val="20"/>
          <w:szCs w:val="20"/>
        </w:rPr>
        <w:t>, fatto salvo quanto previsto ne</w:t>
      </w:r>
      <w:bookmarkStart w:id="1320" w:name="_Hlk205386396"/>
      <w:r w:rsidR="00A604C8" w:rsidRPr="00F90B0B">
        <w:rPr>
          <w:rFonts w:ascii="Arial" w:hAnsi="Arial" w:cs="Arial"/>
          <w:sz w:val="20"/>
          <w:szCs w:val="20"/>
        </w:rPr>
        <w:t xml:space="preserve">l paragrafo </w:t>
      </w:r>
      <w:r w:rsidR="00621B90" w:rsidRPr="00F90B0B">
        <w:rPr>
          <w:rFonts w:ascii="Arial" w:hAnsi="Arial" w:cs="Arial"/>
          <w:sz w:val="20"/>
          <w:szCs w:val="20"/>
        </w:rPr>
        <w:t>“</w:t>
      </w:r>
      <w:r w:rsidR="00DD1E61" w:rsidRPr="00F90B0B">
        <w:rPr>
          <w:rFonts w:ascii="Arial" w:hAnsi="Arial" w:cs="Arial"/>
          <w:sz w:val="20"/>
          <w:szCs w:val="20"/>
        </w:rPr>
        <w:t>A</w:t>
      </w:r>
      <w:r w:rsidR="00621B90" w:rsidRPr="00F90B0B">
        <w:rPr>
          <w:rFonts w:ascii="Arial" w:hAnsi="Arial" w:cs="Arial"/>
          <w:sz w:val="20"/>
          <w:szCs w:val="20"/>
        </w:rPr>
        <w:t>ggiudicazione e stipula”</w:t>
      </w:r>
      <w:r w:rsidR="000E2D89" w:rsidRPr="00F90B0B">
        <w:rPr>
          <w:rFonts w:ascii="Arial" w:hAnsi="Arial" w:cs="Arial"/>
          <w:sz w:val="20"/>
          <w:szCs w:val="20"/>
        </w:rPr>
        <w:t>.</w:t>
      </w:r>
      <w:r w:rsidR="00621B90" w:rsidRPr="00F90B0B">
        <w:rPr>
          <w:rFonts w:ascii="Arial" w:hAnsi="Arial" w:cs="Arial"/>
          <w:sz w:val="20"/>
          <w:szCs w:val="20"/>
        </w:rPr>
        <w:t xml:space="preserve"> </w:t>
      </w:r>
      <w:bookmarkEnd w:id="1320"/>
    </w:p>
    <w:p w14:paraId="31BE3887" w14:textId="643E532B" w:rsidR="00A604C8" w:rsidRPr="00F90B0B" w:rsidRDefault="00A604C8" w:rsidP="56D42406">
      <w:pPr>
        <w:spacing w:before="60"/>
        <w:rPr>
          <w:rFonts w:ascii="Arial" w:hAnsi="Arial" w:cs="Arial"/>
          <w:sz w:val="20"/>
          <w:szCs w:val="20"/>
        </w:rPr>
      </w:pPr>
      <w:r w:rsidRPr="00F90B0B">
        <w:rPr>
          <w:rFonts w:ascii="Arial" w:hAnsi="Arial" w:cs="Arial"/>
          <w:sz w:val="20"/>
          <w:szCs w:val="20"/>
        </w:rPr>
        <w:t>Nell</w:t>
      </w:r>
      <w:r w:rsidR="007B7A3F" w:rsidRPr="00F90B0B">
        <w:rPr>
          <w:rFonts w:ascii="Arial" w:hAnsi="Arial" w:cs="Arial"/>
          <w:sz w:val="20"/>
          <w:szCs w:val="20"/>
        </w:rPr>
        <w:t>’allegato “Altre dichiarazioni”</w:t>
      </w:r>
      <w:r w:rsidRPr="00F90B0B">
        <w:rPr>
          <w:rFonts w:ascii="Arial" w:hAnsi="Arial" w:cs="Arial"/>
          <w:sz w:val="20"/>
          <w:szCs w:val="20"/>
        </w:rPr>
        <w:t xml:space="preserve">, gli operatori economici acconsentono al trattamento dei dati tramite il FVOE, </w:t>
      </w:r>
      <w:r w:rsidR="30172098" w:rsidRPr="00F90B0B">
        <w:rPr>
          <w:rFonts w:ascii="Arial" w:eastAsia="Arial" w:hAnsi="Arial" w:cs="Arial"/>
          <w:sz w:val="20"/>
          <w:szCs w:val="20"/>
        </w:rPr>
        <w:t xml:space="preserve">nel rispetto di quanto previsto dal Regolamento UE/2016/679 (GDPR) e dal </w:t>
      </w:r>
      <w:r w:rsidR="005D451E" w:rsidRPr="00F90B0B">
        <w:rPr>
          <w:rFonts w:ascii="Arial" w:eastAsia="Arial" w:hAnsi="Arial" w:cs="Arial"/>
          <w:sz w:val="20"/>
          <w:szCs w:val="20"/>
        </w:rPr>
        <w:t>D.lgs.</w:t>
      </w:r>
      <w:r w:rsidR="30172098" w:rsidRPr="00F90B0B">
        <w:rPr>
          <w:rFonts w:ascii="Arial" w:eastAsia="Arial" w:hAnsi="Arial" w:cs="Arial"/>
          <w:sz w:val="20"/>
          <w:szCs w:val="20"/>
        </w:rPr>
        <w:t xml:space="preserve"> 196/2003, come modificato dal </w:t>
      </w:r>
      <w:proofErr w:type="spellStart"/>
      <w:r w:rsidR="30172098" w:rsidRPr="00F90B0B">
        <w:rPr>
          <w:rFonts w:ascii="Arial" w:eastAsia="Arial" w:hAnsi="Arial" w:cs="Arial"/>
          <w:sz w:val="20"/>
          <w:szCs w:val="20"/>
        </w:rPr>
        <w:t>D.Lgs.</w:t>
      </w:r>
      <w:proofErr w:type="spellEnd"/>
      <w:r w:rsidR="30172098" w:rsidRPr="00F90B0B">
        <w:rPr>
          <w:rFonts w:ascii="Arial" w:eastAsia="Arial" w:hAnsi="Arial" w:cs="Arial"/>
          <w:sz w:val="20"/>
          <w:szCs w:val="20"/>
        </w:rPr>
        <w:t xml:space="preserve"> 101/2018</w:t>
      </w:r>
      <w:r w:rsidRPr="00F90B0B">
        <w:rPr>
          <w:rFonts w:ascii="Arial" w:hAnsi="Arial" w:cs="Arial"/>
          <w:sz w:val="20"/>
          <w:szCs w:val="20"/>
        </w:rPr>
        <w:t xml:space="preserve">.  </w:t>
      </w:r>
    </w:p>
    <w:p w14:paraId="18786B5C" w14:textId="1C4DA88E" w:rsidR="00D43CDE" w:rsidRPr="00F90B0B" w:rsidRDefault="00D43CDE" w:rsidP="004C7B93">
      <w:pPr>
        <w:spacing w:before="60" w:line="300" w:lineRule="exact"/>
        <w:rPr>
          <w:rFonts w:ascii="Arial" w:hAnsi="Arial" w:cs="Arial"/>
          <w:sz w:val="20"/>
          <w:szCs w:val="18"/>
        </w:rPr>
      </w:pPr>
      <w:r w:rsidRPr="00F90B0B">
        <w:rPr>
          <w:rFonts w:ascii="Arial" w:hAnsi="Arial" w:cs="Arial"/>
          <w:sz w:val="20"/>
          <w:szCs w:val="18"/>
        </w:rPr>
        <w:t>Le circostanze di cui all’articolo 94 del Codice sono cause di esclusione automatica. La sussistenza delle circostanze di cui all’articolo 95 del Codice è accertata previo contraddittorio con l’operatore economico.</w:t>
      </w:r>
    </w:p>
    <w:p w14:paraId="6A96E7B4" w14:textId="13FED50E"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In caso di partecipazione di consorzi di cui all’articolo 65, comma 2, lett. </w:t>
      </w:r>
      <w:r w:rsidR="00D60CA6" w:rsidRPr="00F90B0B">
        <w:rPr>
          <w:rFonts w:ascii="Arial" w:hAnsi="Arial" w:cs="Arial"/>
          <w:sz w:val="20"/>
          <w:szCs w:val="18"/>
        </w:rPr>
        <w:t>b)</w:t>
      </w:r>
      <w:r w:rsidR="00D91696" w:rsidRPr="00F90B0B">
        <w:rPr>
          <w:rFonts w:ascii="Arial" w:hAnsi="Arial" w:cs="Arial"/>
          <w:sz w:val="20"/>
          <w:szCs w:val="18"/>
        </w:rPr>
        <w:t>,</w:t>
      </w:r>
      <w:r w:rsidR="00D60CA6" w:rsidRPr="00F90B0B">
        <w:rPr>
          <w:rFonts w:ascii="Arial" w:hAnsi="Arial" w:cs="Arial"/>
          <w:sz w:val="20"/>
          <w:szCs w:val="18"/>
        </w:rPr>
        <w:t xml:space="preserve"> c) e </w:t>
      </w:r>
      <w:r w:rsidRPr="00F90B0B">
        <w:rPr>
          <w:rFonts w:ascii="Arial" w:hAnsi="Arial" w:cs="Arial"/>
          <w:sz w:val="20"/>
          <w:szCs w:val="18"/>
        </w:rPr>
        <w:t xml:space="preserve">d) del Codice i requisiti di cui al presente paragrafo </w:t>
      </w:r>
      <w:r w:rsidR="00D43CDE" w:rsidRPr="00F90B0B">
        <w:rPr>
          <w:rFonts w:ascii="Arial" w:hAnsi="Arial" w:cs="Arial"/>
          <w:sz w:val="20"/>
          <w:szCs w:val="18"/>
        </w:rPr>
        <w:t>sono</w:t>
      </w:r>
      <w:r w:rsidRPr="00F90B0B">
        <w:rPr>
          <w:rFonts w:ascii="Arial" w:hAnsi="Arial" w:cs="Arial"/>
          <w:sz w:val="20"/>
          <w:szCs w:val="18"/>
        </w:rPr>
        <w:t xml:space="preserve"> posseduti dal consorzio, dalle consorziate indicate quali esecutrici e dalle consorziate che prestano i requisiti.</w:t>
      </w:r>
    </w:p>
    <w:p w14:paraId="3A43D588" w14:textId="77777777" w:rsidR="004C7C4E" w:rsidRPr="00F90B0B" w:rsidRDefault="004C7C4E" w:rsidP="004C7B93">
      <w:pPr>
        <w:tabs>
          <w:tab w:val="left" w:pos="3554"/>
        </w:tabs>
        <w:spacing w:line="300" w:lineRule="exact"/>
        <w:rPr>
          <w:rFonts w:ascii="Arial" w:hAnsi="Arial" w:cs="Arial"/>
          <w:b/>
          <w:bCs/>
          <w:sz w:val="20"/>
          <w:szCs w:val="18"/>
        </w:rPr>
      </w:pPr>
      <w:r w:rsidRPr="00F90B0B">
        <w:rPr>
          <w:rFonts w:ascii="Arial" w:hAnsi="Arial" w:cs="Arial"/>
          <w:b/>
          <w:bCs/>
          <w:sz w:val="20"/>
          <w:szCs w:val="18"/>
        </w:rPr>
        <w:lastRenderedPageBreak/>
        <w:tab/>
      </w:r>
    </w:p>
    <w:p w14:paraId="5763A6E2" w14:textId="16CC7C10" w:rsidR="004C7C4E" w:rsidRPr="00F90B0B" w:rsidRDefault="00572245" w:rsidP="004C7B93">
      <w:pPr>
        <w:spacing w:line="300" w:lineRule="exact"/>
        <w:rPr>
          <w:rFonts w:ascii="Arial" w:hAnsi="Arial" w:cs="Arial"/>
          <w:b/>
          <w:bCs/>
          <w:sz w:val="20"/>
          <w:szCs w:val="18"/>
        </w:rPr>
      </w:pPr>
      <w:r w:rsidRPr="00F90B0B">
        <w:rPr>
          <w:rFonts w:ascii="Arial" w:hAnsi="Arial" w:cs="Arial"/>
          <w:b/>
          <w:bCs/>
          <w:sz w:val="20"/>
          <w:szCs w:val="18"/>
        </w:rPr>
        <w:t>Self-</w:t>
      </w:r>
      <w:r w:rsidR="004C7C4E" w:rsidRPr="00F90B0B">
        <w:rPr>
          <w:rFonts w:ascii="Arial" w:hAnsi="Arial" w:cs="Arial"/>
          <w:b/>
          <w:bCs/>
          <w:sz w:val="20"/>
          <w:szCs w:val="18"/>
        </w:rPr>
        <w:t>cleaning</w:t>
      </w:r>
    </w:p>
    <w:p w14:paraId="25061C32" w14:textId="6FB5110C"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Un operatore economico che si trovi in una delle situazioni di cui agli articoli 94 e 95 del Codice, ad eccezione delle irregolarità contributive e fiscali definitivamente e non definitivamente accertate, può fornire prova di aver adottato </w:t>
      </w:r>
      <w:r w:rsidR="00572245" w:rsidRPr="00F90B0B">
        <w:rPr>
          <w:rFonts w:ascii="Arial" w:hAnsi="Arial" w:cs="Arial"/>
          <w:sz w:val="20"/>
          <w:szCs w:val="18"/>
        </w:rPr>
        <w:t>misure (c.d. self-</w:t>
      </w:r>
      <w:r w:rsidRPr="00F90B0B">
        <w:rPr>
          <w:rFonts w:ascii="Arial" w:hAnsi="Arial" w:cs="Arial"/>
          <w:sz w:val="20"/>
          <w:szCs w:val="18"/>
        </w:rPr>
        <w:t xml:space="preserve">cleaning) sufficienti a dimostrare la sua affidabilità. </w:t>
      </w:r>
    </w:p>
    <w:p w14:paraId="50F4A86E" w14:textId="77777777" w:rsidR="00D43CDE" w:rsidRPr="00F90B0B" w:rsidRDefault="00D43CDE" w:rsidP="004C7B93">
      <w:pPr>
        <w:spacing w:before="60" w:line="300" w:lineRule="exact"/>
        <w:rPr>
          <w:rFonts w:ascii="Arial" w:hAnsi="Arial" w:cs="Arial"/>
          <w:sz w:val="20"/>
          <w:szCs w:val="20"/>
        </w:rPr>
      </w:pPr>
      <w:r w:rsidRPr="00F90B0B">
        <w:rPr>
          <w:rFonts w:ascii="Arial" w:hAnsi="Arial" w:cs="Arial"/>
          <w:sz w:val="20"/>
          <w:szCs w:val="20"/>
        </w:rPr>
        <w:t>Se la causa di esclusione si è verificata prima della presentazione dell’offerta, l’operatore economico indica nel DGUE la causa ostativa e, alternativamente:</w:t>
      </w:r>
    </w:p>
    <w:p w14:paraId="54EE5987" w14:textId="77777777" w:rsidR="00D43CDE" w:rsidRPr="00F90B0B" w:rsidRDefault="00D43CDE" w:rsidP="004C7B93">
      <w:pPr>
        <w:spacing w:before="60" w:line="300" w:lineRule="exact"/>
        <w:rPr>
          <w:rFonts w:ascii="Arial" w:hAnsi="Arial" w:cs="Arial"/>
          <w:sz w:val="20"/>
          <w:szCs w:val="20"/>
        </w:rPr>
      </w:pPr>
      <w:r w:rsidRPr="00F90B0B">
        <w:rPr>
          <w:rFonts w:ascii="Arial" w:hAnsi="Arial" w:cs="Arial"/>
          <w:sz w:val="20"/>
          <w:szCs w:val="20"/>
        </w:rPr>
        <w:t>- descrive le misure adottate ai sensi dell’articolo 96, comma 6 del Codice;</w:t>
      </w:r>
    </w:p>
    <w:p w14:paraId="56ED7A84" w14:textId="77777777" w:rsidR="00D43CDE" w:rsidRPr="00F90B0B" w:rsidRDefault="00D43CDE" w:rsidP="004C7B93">
      <w:pPr>
        <w:spacing w:before="60" w:line="300" w:lineRule="exact"/>
        <w:rPr>
          <w:rFonts w:ascii="Arial" w:hAnsi="Arial" w:cs="Arial"/>
          <w:sz w:val="20"/>
          <w:szCs w:val="20"/>
        </w:rPr>
      </w:pPr>
      <w:r w:rsidRPr="00F90B0B">
        <w:rPr>
          <w:rFonts w:ascii="Arial" w:hAnsi="Arial" w:cs="Arial"/>
          <w:sz w:val="20"/>
          <w:szCs w:val="20"/>
        </w:rPr>
        <w:t xml:space="preserve">- motiva l’impossibilità </w:t>
      </w:r>
      <w:proofErr w:type="gramStart"/>
      <w:r w:rsidRPr="00F90B0B">
        <w:rPr>
          <w:rFonts w:ascii="Arial" w:hAnsi="Arial" w:cs="Arial"/>
          <w:sz w:val="20"/>
          <w:szCs w:val="20"/>
        </w:rPr>
        <w:t>ad</w:t>
      </w:r>
      <w:proofErr w:type="gramEnd"/>
      <w:r w:rsidRPr="00F90B0B">
        <w:rPr>
          <w:rFonts w:ascii="Arial" w:hAnsi="Arial" w:cs="Arial"/>
          <w:sz w:val="20"/>
          <w:szCs w:val="20"/>
        </w:rPr>
        <w:t xml:space="preserve"> adottare dette misure e si impegna a provvedere successivamente. L’adozione delle misure è comunicata alla stazione appaltante. </w:t>
      </w:r>
    </w:p>
    <w:p w14:paraId="6F81F80F" w14:textId="77777777" w:rsidR="00D43CDE" w:rsidRPr="00F90B0B" w:rsidRDefault="00D43CDE" w:rsidP="004C7B93">
      <w:pPr>
        <w:spacing w:before="60" w:line="300" w:lineRule="exact"/>
        <w:rPr>
          <w:rFonts w:ascii="Arial" w:hAnsi="Arial" w:cs="Arial"/>
          <w:sz w:val="20"/>
          <w:szCs w:val="20"/>
        </w:rPr>
      </w:pPr>
      <w:r w:rsidRPr="00F90B0B">
        <w:rPr>
          <w:rFonts w:ascii="Arial" w:hAnsi="Arial" w:cs="Arial"/>
          <w:sz w:val="20"/>
          <w:szCs w:val="20"/>
        </w:rPr>
        <w:t>Se la causa di esclusione si è verificata successivamente alla presentazione dell’offerta, l’operatore economico adotta le misure di cui al comma 6 dell’articolo 96 del Codice dandone comunicazione alla stazione appaltante.</w:t>
      </w:r>
    </w:p>
    <w:p w14:paraId="767479CF"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6D71FD9F" w14:textId="05D411FA"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Se le misure adottate sono ritenute sufficienti e tempestive, l’operatore economico non è escluso. Se dette misure sono ritenute insufficienti e intempestive, la stazione appaltante ne comunica le ragioni all’operatore economico. </w:t>
      </w:r>
    </w:p>
    <w:p w14:paraId="491BADAE" w14:textId="23C414C2"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Non può avvalersi del self-cleaning l’operatore economico escluso con sentenza definitiva dalla partecipazione alle procedure di affidamento, nel corso del periodo di esclusione derivante da tale sentenza.</w:t>
      </w:r>
    </w:p>
    <w:p w14:paraId="45E2BBDC" w14:textId="5A4B752D"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Nel caso in cui un RTI/consorzio abbia estromesso o sostituito un partecipante/esecut</w:t>
      </w:r>
      <w:r w:rsidR="00A604C8" w:rsidRPr="00F90B0B">
        <w:rPr>
          <w:rFonts w:ascii="Arial" w:hAnsi="Arial" w:cs="Arial"/>
          <w:sz w:val="20"/>
          <w:szCs w:val="20"/>
        </w:rPr>
        <w:t>rice/consorziata, avente i requisiti di cui i consorzi si avvalgono,</w:t>
      </w:r>
      <w:r w:rsidRPr="00F90B0B">
        <w:rPr>
          <w:rFonts w:ascii="Arial" w:hAnsi="Arial" w:cs="Arial"/>
          <w:sz w:val="20"/>
          <w:szCs w:val="20"/>
        </w:rPr>
        <w:t xml:space="preserve"> interessato da una clausola di esclusione di cui agli articoli 94 e 95 del Codice, si valutano le misure adottate ai sensi dell’articolo 97 del Codice al fine di decidere sull’esclusione. </w:t>
      </w:r>
    </w:p>
    <w:p w14:paraId="264DC3FC" w14:textId="77777777" w:rsidR="004C7C4E" w:rsidRPr="00F90B0B" w:rsidRDefault="004C7C4E" w:rsidP="004C7B93">
      <w:pPr>
        <w:spacing w:line="300" w:lineRule="exact"/>
        <w:rPr>
          <w:rFonts w:ascii="Arial" w:hAnsi="Arial" w:cs="Arial"/>
          <w:sz w:val="20"/>
          <w:szCs w:val="18"/>
        </w:rPr>
      </w:pPr>
    </w:p>
    <w:p w14:paraId="106464F4" w14:textId="77777777" w:rsidR="004C7C4E" w:rsidRPr="00F90B0B" w:rsidRDefault="004C7C4E" w:rsidP="004C7B93">
      <w:pPr>
        <w:spacing w:line="300" w:lineRule="exact"/>
        <w:rPr>
          <w:rFonts w:ascii="Arial" w:hAnsi="Arial" w:cs="Arial"/>
          <w:b/>
          <w:bCs/>
          <w:sz w:val="20"/>
          <w:szCs w:val="18"/>
        </w:rPr>
      </w:pPr>
      <w:r w:rsidRPr="00F90B0B">
        <w:rPr>
          <w:rFonts w:ascii="Arial" w:hAnsi="Arial" w:cs="Arial"/>
          <w:b/>
          <w:bCs/>
          <w:sz w:val="20"/>
          <w:szCs w:val="18"/>
        </w:rPr>
        <w:t>Altre cause di esclusione</w:t>
      </w:r>
    </w:p>
    <w:p w14:paraId="7681A646" w14:textId="77777777" w:rsidR="004C7C4E" w:rsidRPr="00F90B0B" w:rsidRDefault="004C7C4E" w:rsidP="004C7B93">
      <w:pPr>
        <w:spacing w:line="300" w:lineRule="exact"/>
        <w:rPr>
          <w:rFonts w:ascii="Arial" w:hAnsi="Arial" w:cs="Arial"/>
          <w:sz w:val="28"/>
        </w:rPr>
      </w:pPr>
      <w:r w:rsidRPr="00F90B0B">
        <w:rPr>
          <w:rFonts w:ascii="Arial" w:hAnsi="Arial" w:cs="Arial"/>
          <w:sz w:val="20"/>
          <w:szCs w:val="18"/>
        </w:rPr>
        <w:t>Sono esclusi gli</w:t>
      </w:r>
      <w:r w:rsidRPr="00F90B0B">
        <w:rPr>
          <w:rFonts w:ascii="Arial" w:hAnsi="Arial" w:cs="Arial"/>
          <w:b/>
          <w:sz w:val="20"/>
          <w:szCs w:val="18"/>
        </w:rPr>
        <w:t xml:space="preserve"> </w:t>
      </w:r>
      <w:r w:rsidRPr="00F90B0B">
        <w:rPr>
          <w:rFonts w:ascii="Arial" w:hAnsi="Arial" w:cs="Arial"/>
          <w:sz w:val="20"/>
          <w:szCs w:val="18"/>
        </w:rPr>
        <w:t xml:space="preserve">operatori economici che abbiano affidato incarichi in violazione dell’articolo 53, comma 16-ter, del D.lgs. del 2001 n. 165 a soggetti che hanno esercitato, in qualità di dipendenti, poteri autoritativi o negoziali presso l’amministrazione affidante negli ultimi tre anni. </w:t>
      </w:r>
    </w:p>
    <w:p w14:paraId="38D957D3" w14:textId="2310C434" w:rsidR="152FCDF8" w:rsidRPr="00F90B0B" w:rsidRDefault="152FCDF8" w:rsidP="152FCDF8">
      <w:pPr>
        <w:spacing w:line="300" w:lineRule="exact"/>
        <w:rPr>
          <w:rFonts w:ascii="Arial" w:hAnsi="Arial" w:cs="Arial"/>
          <w:sz w:val="20"/>
          <w:szCs w:val="20"/>
        </w:rPr>
      </w:pPr>
    </w:p>
    <w:p w14:paraId="0D414FD8" w14:textId="2A1E1A73" w:rsidR="004C7C4E" w:rsidRPr="00F90B0B" w:rsidRDefault="004C7C4E" w:rsidP="004C7B93">
      <w:pPr>
        <w:spacing w:line="300" w:lineRule="exact"/>
        <w:rPr>
          <w:rFonts w:ascii="Arial" w:hAnsi="Arial" w:cs="Arial"/>
          <w:b/>
          <w:i/>
          <w:sz w:val="20"/>
          <w:szCs w:val="18"/>
        </w:rPr>
      </w:pPr>
      <w:r w:rsidRPr="00F90B0B">
        <w:rPr>
          <w:rFonts w:ascii="Arial" w:hAnsi="Arial" w:cs="Arial"/>
          <w:sz w:val="20"/>
          <w:szCs w:val="20"/>
        </w:rPr>
        <w:t xml:space="preserve">L’operatore economico, nella Domanda di partecipazione, dichiara di aver preso visione e di accettare espressamente le clausole e gli obblighi contenuti nel Patto di integrità, ivi incluse le sanzioni di cui all’art. 5 del Patto stesso anche in relazione </w:t>
      </w:r>
      <w:r w:rsidRPr="00F90B0B">
        <w:rPr>
          <w:rFonts w:ascii="Arial" w:hAnsi="Arial" w:cs="Arial"/>
          <w:kern w:val="2"/>
          <w:sz w:val="20"/>
          <w:szCs w:val="20"/>
        </w:rPr>
        <w:t>alle fattispecie delittuose di cui al comma 1, lett. d), punto i) del medesimo articolo</w:t>
      </w:r>
      <w:r w:rsidRPr="00F90B0B">
        <w:rPr>
          <w:rFonts w:ascii="Arial" w:hAnsi="Arial" w:cs="Arial"/>
          <w:sz w:val="20"/>
          <w:szCs w:val="20"/>
        </w:rPr>
        <w:t xml:space="preserve">.  </w:t>
      </w:r>
      <w:r w:rsidRPr="00F90B0B">
        <w:rPr>
          <w:rFonts w:ascii="Arial" w:hAnsi="Arial" w:cs="Arial"/>
          <w:sz w:val="20"/>
          <w:szCs w:val="20"/>
          <w:lang w:eastAsia="it-IT"/>
        </w:rPr>
        <w:t xml:space="preserve">Le condizioni del patto integrità si intendono accettate per effetto della sottoscrizione della domanda di partecipazione. La mancata accettazione delle clausole contenute nel Patto di integrità e il mancato rispetto dello stesso costituiscono </w:t>
      </w:r>
      <w:r w:rsidRPr="00F90B0B">
        <w:rPr>
          <w:rFonts w:ascii="Arial" w:hAnsi="Arial" w:cs="Arial"/>
          <w:b/>
          <w:sz w:val="20"/>
          <w:szCs w:val="20"/>
          <w:lang w:eastAsia="it-IT"/>
        </w:rPr>
        <w:t xml:space="preserve">causa di esclusione </w:t>
      </w:r>
      <w:r w:rsidRPr="00F90B0B">
        <w:rPr>
          <w:rFonts w:ascii="Arial" w:hAnsi="Arial" w:cs="Arial"/>
          <w:sz w:val="20"/>
          <w:szCs w:val="20"/>
          <w:lang w:eastAsia="it-IT"/>
        </w:rPr>
        <w:t>dalla gara ai sensi dell’articolo 83 bis del d.lgs. n. 159/2011.</w:t>
      </w:r>
      <w:r w:rsidRPr="00F90B0B">
        <w:rPr>
          <w:rFonts w:ascii="Arial" w:hAnsi="Arial" w:cs="Arial"/>
          <w:b/>
          <w:i/>
          <w:sz w:val="20"/>
          <w:szCs w:val="18"/>
        </w:rPr>
        <w:t xml:space="preserve"> </w:t>
      </w:r>
    </w:p>
    <w:p w14:paraId="1DA0BA62" w14:textId="77777777" w:rsidR="004C7C4E" w:rsidRPr="00F90B0B" w:rsidRDefault="004C7C4E" w:rsidP="004C7B93">
      <w:pPr>
        <w:spacing w:line="300" w:lineRule="exact"/>
        <w:rPr>
          <w:rFonts w:ascii="Arial" w:hAnsi="Arial" w:cs="Arial"/>
          <w:b/>
          <w:i/>
          <w:sz w:val="20"/>
          <w:szCs w:val="18"/>
        </w:rPr>
      </w:pPr>
    </w:p>
    <w:p w14:paraId="1F48F980" w14:textId="4901DECF" w:rsidR="0014349C" w:rsidRPr="00F90B0B" w:rsidRDefault="009E690D" w:rsidP="004C7B93">
      <w:pPr>
        <w:spacing w:line="300" w:lineRule="exact"/>
        <w:rPr>
          <w:rFonts w:ascii="Arial" w:hAnsi="Arial" w:cs="Arial"/>
          <w:b/>
          <w:bCs/>
          <w:i/>
          <w:sz w:val="20"/>
          <w:szCs w:val="20"/>
        </w:rPr>
      </w:pPr>
      <w:r w:rsidRPr="00F90B0B">
        <w:rPr>
          <w:rFonts w:ascii="Arial" w:hAnsi="Arial" w:cs="Arial"/>
          <w:b/>
          <w:sz w:val="20"/>
          <w:szCs w:val="20"/>
        </w:rPr>
        <w:t xml:space="preserve">Sono esclusi </w:t>
      </w:r>
      <w:r w:rsidR="00DF559B" w:rsidRPr="00F90B0B">
        <w:rPr>
          <w:rFonts w:ascii="Arial" w:hAnsi="Arial" w:cs="Arial"/>
          <w:sz w:val="20"/>
          <w:szCs w:val="20"/>
        </w:rPr>
        <w:t>dalla procedura di gara</w:t>
      </w:r>
      <w:r w:rsidR="00EE2943" w:rsidRPr="00F90B0B">
        <w:rPr>
          <w:rFonts w:ascii="Arial" w:hAnsi="Arial" w:cs="Arial"/>
          <w:szCs w:val="18"/>
        </w:rPr>
        <w:t xml:space="preserve"> </w:t>
      </w:r>
      <w:r w:rsidRPr="00F90B0B">
        <w:rPr>
          <w:rFonts w:ascii="Arial" w:hAnsi="Arial" w:cs="Arial"/>
          <w:b/>
          <w:sz w:val="20"/>
          <w:szCs w:val="20"/>
        </w:rPr>
        <w:t>gli operatori economici che occupano oltre cinquanta dipendenti</w:t>
      </w:r>
      <w:r w:rsidRPr="00F90B0B">
        <w:rPr>
          <w:rFonts w:ascii="Arial" w:hAnsi="Arial" w:cs="Arial"/>
          <w:sz w:val="20"/>
          <w:szCs w:val="20"/>
        </w:rPr>
        <w:t xml:space="preserve">, che non consegnano, al momento della presentazione dell'offerta,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w:t>
      </w:r>
      <w:r w:rsidRPr="00F90B0B">
        <w:rPr>
          <w:rFonts w:ascii="Arial" w:hAnsi="Arial" w:cs="Arial"/>
          <w:sz w:val="20"/>
          <w:szCs w:val="20"/>
        </w:rPr>
        <w:lastRenderedPageBreak/>
        <w:t>all’attestazione della sua contestuale trasmissione alle rappresentanze sindacali aziendali e alla consigliera e al consigliere regionale di parità.</w:t>
      </w:r>
      <w:r w:rsidRPr="00F90B0B">
        <w:rPr>
          <w:rFonts w:ascii="Arial" w:hAnsi="Arial" w:cs="Arial"/>
          <w:b/>
          <w:bCs/>
          <w:i/>
          <w:sz w:val="20"/>
          <w:szCs w:val="20"/>
        </w:rPr>
        <w:t xml:space="preserve"> </w:t>
      </w:r>
    </w:p>
    <w:p w14:paraId="492356F8" w14:textId="5D0E8B02" w:rsidR="002B45A9" w:rsidRPr="00F90B0B" w:rsidRDefault="0014349C" w:rsidP="56D42406">
      <w:pPr>
        <w:spacing w:line="300" w:lineRule="exact"/>
        <w:rPr>
          <w:rFonts w:ascii="Arial" w:hAnsi="Arial" w:cs="Arial"/>
          <w:b/>
          <w:bCs/>
          <w:i/>
          <w:iCs/>
          <w:sz w:val="20"/>
          <w:szCs w:val="20"/>
        </w:rPr>
      </w:pPr>
      <w:r w:rsidRPr="00F90B0B">
        <w:rPr>
          <w:rFonts w:ascii="Arial" w:hAnsi="Arial" w:cs="Arial"/>
          <w:sz w:val="20"/>
          <w:szCs w:val="20"/>
        </w:rPr>
        <w:t>La consegna dovrà avvenire tramite inserimento nel FVOE</w:t>
      </w:r>
      <w:r w:rsidR="00A604C8" w:rsidRPr="00F90B0B">
        <w:rPr>
          <w:rFonts w:ascii="Arial" w:hAnsi="Arial" w:cs="Arial"/>
          <w:sz w:val="20"/>
          <w:szCs w:val="20"/>
        </w:rPr>
        <w:t>, ove non sia già presente</w:t>
      </w:r>
      <w:r w:rsidRPr="00F90B0B">
        <w:rPr>
          <w:rFonts w:ascii="Arial" w:hAnsi="Arial" w:cs="Arial"/>
          <w:sz w:val="20"/>
          <w:szCs w:val="20"/>
        </w:rPr>
        <w:t>.</w:t>
      </w:r>
      <w:r w:rsidRPr="00F90B0B">
        <w:rPr>
          <w:rFonts w:ascii="Arial" w:hAnsi="Arial" w:cs="Arial"/>
          <w:b/>
          <w:bCs/>
          <w:i/>
          <w:iCs/>
          <w:sz w:val="20"/>
          <w:szCs w:val="20"/>
        </w:rPr>
        <w:t xml:space="preserve"> </w:t>
      </w:r>
      <w:r w:rsidR="4C06B98B" w:rsidRPr="00F90B0B">
        <w:rPr>
          <w:rFonts w:ascii="Arial" w:eastAsia="Arial" w:hAnsi="Arial" w:cs="Arial"/>
          <w:sz w:val="20"/>
          <w:szCs w:val="20"/>
        </w:rPr>
        <w:t xml:space="preserve">Per ragioni di processo e di speditezza dell’azione amministrativa </w:t>
      </w:r>
      <w:r w:rsidR="00AB0BFE" w:rsidRPr="00F90B0B">
        <w:rPr>
          <w:rFonts w:ascii="Arial" w:hAnsi="Arial" w:cs="Arial"/>
          <w:sz w:val="20"/>
          <w:szCs w:val="20"/>
        </w:rPr>
        <w:t>u</w:t>
      </w:r>
      <w:r w:rsidR="002B45A9" w:rsidRPr="00F90B0B">
        <w:rPr>
          <w:rFonts w:ascii="Arial" w:hAnsi="Arial" w:cs="Arial"/>
          <w:sz w:val="20"/>
          <w:szCs w:val="20"/>
        </w:rPr>
        <w:t>na copia del suddetto Rapporto dovrà altresì essere inserita, a Sistema, nella busta amministrativa.</w:t>
      </w:r>
    </w:p>
    <w:p w14:paraId="0BC2E6B0" w14:textId="77777777" w:rsidR="00983B50" w:rsidRPr="00F90B0B" w:rsidRDefault="00983B50" w:rsidP="56D42406">
      <w:pPr>
        <w:spacing w:line="300" w:lineRule="exact"/>
        <w:rPr>
          <w:rFonts w:ascii="Arial" w:eastAsia="Arial" w:hAnsi="Arial" w:cs="Arial"/>
          <w:sz w:val="20"/>
          <w:szCs w:val="20"/>
          <w:lang w:eastAsia="ar-SA"/>
        </w:rPr>
      </w:pPr>
      <w:r w:rsidRPr="00F90B0B">
        <w:rPr>
          <w:rFonts w:ascii="Arial" w:hAnsi="Arial" w:cs="Arial"/>
          <w:sz w:val="20"/>
          <w:szCs w:val="20"/>
        </w:rPr>
        <w:t>In caso di RTI/Consorzi ordinari o di Consorzi di cui. 65, comma 2, lett. b), c) e d) del Codice, la copia del rapporto e la relativa attestazione dovranno essere presentate</w:t>
      </w:r>
      <w:r w:rsidRPr="00F90B0B">
        <w:rPr>
          <w:rFonts w:ascii="Arial" w:eastAsia="Arial" w:hAnsi="Arial" w:cs="Arial"/>
          <w:sz w:val="20"/>
          <w:szCs w:val="20"/>
          <w:lang w:eastAsia="ar-SA"/>
        </w:rPr>
        <w:t xml:space="preserve"> da ciascuna impresa del RTI/Consorzio ordinario o da ciascuna consorziata esecutrice, tenuta alla redazione del rapporto ai sensi dell’art. 46 del D.lgs. n. 198/2006.</w:t>
      </w:r>
    </w:p>
    <w:p w14:paraId="4F189E91" w14:textId="3DC56ADA" w:rsidR="00983B50" w:rsidRPr="00F90B0B" w:rsidRDefault="00983B50" w:rsidP="00983B50">
      <w:pPr>
        <w:spacing w:line="300" w:lineRule="exact"/>
        <w:rPr>
          <w:rFonts w:ascii="Arial" w:hAnsi="Arial" w:cs="Arial"/>
          <w:sz w:val="20"/>
          <w:szCs w:val="20"/>
        </w:rPr>
      </w:pPr>
      <w:r w:rsidRPr="00F90B0B">
        <w:rPr>
          <w:rFonts w:ascii="Arial" w:hAnsi="Arial" w:cs="Arial"/>
          <w:sz w:val="20"/>
          <w:szCs w:val="20"/>
        </w:rPr>
        <w:t>Gli operatori economici non stabiliti in Italia dovranno presentare documentazione idonea ed equivalente volta ad attestare l’assolvimento degli obblighi in materia di pari opportunità, generazionali e di genere e di inclusione delle persone diversamente abili, secondo la legislazione vigente nello Stato di appartenenza ovvero una dichiarazione giurata in cui si attesta che i documenti comprovanti il possesso dei requisiti di cui sopra non sono rilasciati o non menzionano tutti i casi previsti.</w:t>
      </w:r>
    </w:p>
    <w:p w14:paraId="714FC788" w14:textId="2D431B54" w:rsidR="00983B50" w:rsidRPr="00F90B0B" w:rsidRDefault="00983B50" w:rsidP="0025093C">
      <w:pPr>
        <w:spacing w:line="300" w:lineRule="exact"/>
        <w:jc w:val="center"/>
        <w:rPr>
          <w:rFonts w:ascii="Arial" w:hAnsi="Arial" w:cs="Arial"/>
          <w:b/>
          <w:bCs/>
          <w:i/>
          <w:sz w:val="20"/>
          <w:szCs w:val="20"/>
        </w:rPr>
      </w:pPr>
      <w:r w:rsidRPr="00F90B0B">
        <w:rPr>
          <w:rFonts w:ascii="Arial" w:hAnsi="Arial" w:cs="Arial"/>
          <w:b/>
          <w:bCs/>
          <w:i/>
          <w:sz w:val="20"/>
          <w:szCs w:val="20"/>
        </w:rPr>
        <w:t>***</w:t>
      </w:r>
    </w:p>
    <w:p w14:paraId="4B17E892" w14:textId="02F341C8" w:rsidR="009E690D" w:rsidRPr="00F90B0B" w:rsidRDefault="009E690D" w:rsidP="004C7B93">
      <w:pPr>
        <w:spacing w:line="300" w:lineRule="exact"/>
        <w:rPr>
          <w:rFonts w:ascii="Arial" w:hAnsi="Arial" w:cs="Arial"/>
          <w:sz w:val="20"/>
          <w:szCs w:val="20"/>
        </w:rPr>
      </w:pPr>
      <w:r w:rsidRPr="00F90B0B">
        <w:rPr>
          <w:rFonts w:ascii="Arial" w:hAnsi="Arial" w:cs="Arial"/>
          <w:sz w:val="20"/>
          <w:szCs w:val="20"/>
        </w:rPr>
        <w:t xml:space="preserve">La stazione appaltante, ai sensi di quanto previsto </w:t>
      </w:r>
      <w:r w:rsidR="0050060F" w:rsidRPr="00F90B0B">
        <w:rPr>
          <w:rFonts w:ascii="Arial" w:hAnsi="Arial" w:cs="Arial"/>
          <w:sz w:val="20"/>
          <w:szCs w:val="20"/>
        </w:rPr>
        <w:t>dall’art. 47, comma 9, del D.L. n. 77/2021 convertito con modificazioni dalla L. n. 108/2021</w:t>
      </w:r>
      <w:r w:rsidRPr="00F90B0B">
        <w:rPr>
          <w:rFonts w:ascii="Arial" w:hAnsi="Arial" w:cs="Arial"/>
          <w:sz w:val="20"/>
          <w:szCs w:val="20"/>
        </w:rPr>
        <w:t xml:space="preserve">: </w:t>
      </w:r>
    </w:p>
    <w:p w14:paraId="6F41FA55" w14:textId="42609588" w:rsidR="009E690D" w:rsidRPr="00F90B0B" w:rsidRDefault="009E690D" w:rsidP="009E6F3A">
      <w:pPr>
        <w:pStyle w:val="Paragrafoelenco"/>
        <w:numPr>
          <w:ilvl w:val="0"/>
          <w:numId w:val="62"/>
        </w:numPr>
        <w:spacing w:line="300" w:lineRule="exact"/>
        <w:ind w:left="426"/>
        <w:jc w:val="both"/>
        <w:rPr>
          <w:rFonts w:ascii="Arial" w:hAnsi="Arial" w:cs="Arial"/>
          <w:sz w:val="20"/>
          <w:szCs w:val="20"/>
        </w:rPr>
      </w:pPr>
      <w:r w:rsidRPr="00F90B0B">
        <w:rPr>
          <w:rFonts w:ascii="Arial" w:hAnsi="Arial" w:cs="Arial"/>
          <w:sz w:val="20"/>
          <w:szCs w:val="20"/>
        </w:rPr>
        <w:t xml:space="preserve">pubblicherà tale rapporto sul sito </w:t>
      </w:r>
      <w:hyperlink r:id="rId15" w:history="1">
        <w:r w:rsidRPr="00F90B0B">
          <w:rPr>
            <w:rStyle w:val="Collegamentoipertestuale"/>
            <w:rFonts w:ascii="Arial" w:hAnsi="Arial" w:cs="Arial"/>
            <w:color w:val="auto"/>
            <w:sz w:val="20"/>
            <w:szCs w:val="20"/>
          </w:rPr>
          <w:t>www.consip.it</w:t>
        </w:r>
      </w:hyperlink>
      <w:r w:rsidRPr="00F90B0B">
        <w:rPr>
          <w:rFonts w:ascii="Arial" w:hAnsi="Arial" w:cs="Arial"/>
          <w:sz w:val="20"/>
          <w:szCs w:val="20"/>
        </w:rPr>
        <w:t>, nella sezione “Società Trasparente” (sotto</w:t>
      </w:r>
      <w:r w:rsidR="003013FF" w:rsidRPr="00F90B0B">
        <w:rPr>
          <w:rFonts w:ascii="Arial" w:hAnsi="Arial" w:cs="Arial"/>
          <w:sz w:val="20"/>
          <w:szCs w:val="20"/>
        </w:rPr>
        <w:t xml:space="preserve"> la</w:t>
      </w:r>
      <w:r w:rsidRPr="00F90B0B">
        <w:rPr>
          <w:rFonts w:ascii="Arial" w:hAnsi="Arial" w:cs="Arial"/>
          <w:sz w:val="20"/>
          <w:szCs w:val="20"/>
        </w:rPr>
        <w:t xml:space="preserve"> sezione “Bandi di gara e contratti”). A tal fine l’operatore economico potrà, laddove lo ritenga necessario, presentare anche copia del rapporto oscurata nelle parti ritenute sensibili (dati personali, riservati, strategici). Resta ferma, la facoltà della stazione appaltante di valutare la fondatezza delle motivazioni addotte e di chiedere al concorrente di dimostrarne la tangibile sussistenza. </w:t>
      </w:r>
    </w:p>
    <w:p w14:paraId="7F0294DE" w14:textId="7BA505FC" w:rsidR="0050060F" w:rsidRPr="00F90B0B" w:rsidRDefault="0050060F" w:rsidP="009E6F3A">
      <w:pPr>
        <w:pStyle w:val="Paragrafoelenco"/>
        <w:numPr>
          <w:ilvl w:val="0"/>
          <w:numId w:val="62"/>
        </w:numPr>
        <w:spacing w:line="300" w:lineRule="exact"/>
        <w:ind w:left="426"/>
        <w:jc w:val="both"/>
        <w:rPr>
          <w:rFonts w:ascii="Arial" w:hAnsi="Arial" w:cs="Arial"/>
          <w:sz w:val="20"/>
          <w:szCs w:val="20"/>
        </w:rPr>
      </w:pPr>
      <w:r w:rsidRPr="00F90B0B">
        <w:rPr>
          <w:rFonts w:ascii="Arial" w:hAnsi="Arial" w:cs="Arial"/>
          <w:sz w:val="20"/>
          <w:szCs w:val="20"/>
        </w:rPr>
        <w:t>procederà anche con gli ulteriori adempimenti di cui al citato</w:t>
      </w:r>
      <w:r w:rsidR="007E4728" w:rsidRPr="00F90B0B">
        <w:rPr>
          <w:rFonts w:ascii="Arial" w:hAnsi="Arial" w:cs="Arial"/>
          <w:sz w:val="20"/>
          <w:szCs w:val="20"/>
        </w:rPr>
        <w:t xml:space="preserve"> articolo</w:t>
      </w:r>
      <w:r w:rsidRPr="00F90B0B">
        <w:rPr>
          <w:rFonts w:ascii="Arial" w:hAnsi="Arial" w:cs="Arial"/>
          <w:sz w:val="20"/>
          <w:szCs w:val="20"/>
        </w:rPr>
        <w:t>, per i quali è necessario presentare una copia in chiaro del Rapporto.</w:t>
      </w:r>
    </w:p>
    <w:p w14:paraId="2FFA0FF9" w14:textId="5BB948D1" w:rsidR="009E690D" w:rsidRPr="00F90B0B" w:rsidRDefault="009E690D" w:rsidP="00E76B75">
      <w:pPr>
        <w:spacing w:line="300" w:lineRule="exact"/>
        <w:rPr>
          <w:rFonts w:ascii="Arial" w:hAnsi="Arial" w:cs="Arial"/>
          <w:sz w:val="20"/>
          <w:szCs w:val="20"/>
        </w:rPr>
      </w:pPr>
      <w:r w:rsidRPr="00F90B0B">
        <w:rPr>
          <w:rFonts w:ascii="Arial" w:hAnsi="Arial" w:cs="Arial"/>
          <w:b/>
          <w:bCs/>
          <w:sz w:val="20"/>
          <w:szCs w:val="20"/>
        </w:rPr>
        <w:t xml:space="preserve">Sono esclusi </w:t>
      </w:r>
      <w:r w:rsidR="00DF559B" w:rsidRPr="00F90B0B">
        <w:rPr>
          <w:rFonts w:ascii="Arial" w:hAnsi="Arial" w:cs="Arial"/>
          <w:sz w:val="20"/>
          <w:szCs w:val="20"/>
        </w:rPr>
        <w:t>dalla procedura di gara</w:t>
      </w:r>
      <w:r w:rsidR="00DF559B" w:rsidRPr="00F90B0B">
        <w:rPr>
          <w:rFonts w:ascii="Arial" w:hAnsi="Arial" w:cs="Arial"/>
        </w:rPr>
        <w:t xml:space="preserve"> </w:t>
      </w:r>
      <w:r w:rsidRPr="00F90B0B">
        <w:rPr>
          <w:rFonts w:ascii="Arial" w:hAnsi="Arial" w:cs="Arial"/>
          <w:b/>
          <w:bCs/>
          <w:sz w:val="20"/>
          <w:szCs w:val="20"/>
        </w:rPr>
        <w:t>gli operatori economici che occupano un numero di dipendenti pari o superiore a quindici e non superiore a cinquanta</w:t>
      </w:r>
      <w:r w:rsidRPr="00F90B0B">
        <w:rPr>
          <w:rFonts w:ascii="Arial" w:hAnsi="Arial" w:cs="Arial"/>
          <w:sz w:val="20"/>
          <w:szCs w:val="20"/>
        </w:rPr>
        <w:t>, che nei dodici mesi precedenti al termine di presentazione dell’offerta hanno omesso di produrre alla stazione appaltante di un precedente contratto d’appalto</w:t>
      </w:r>
      <w:r w:rsidR="24E79868" w:rsidRPr="00F90B0B">
        <w:rPr>
          <w:rFonts w:ascii="Arial" w:hAnsi="Arial" w:cs="Arial"/>
          <w:sz w:val="20"/>
          <w:szCs w:val="20"/>
        </w:rPr>
        <w:t>,</w:t>
      </w:r>
      <w:r w:rsidRPr="00F90B0B">
        <w:rPr>
          <w:rFonts w:ascii="Arial" w:hAnsi="Arial" w:cs="Arial"/>
          <w:sz w:val="20"/>
          <w:szCs w:val="20"/>
        </w:rPr>
        <w:t xml:space="preserve"> la relazione di cui all’articolo 47, comma 3 del </w:t>
      </w:r>
      <w:r w:rsidRPr="00F90B0B" w:rsidDel="003013FF">
        <w:rPr>
          <w:rFonts w:ascii="Arial" w:hAnsi="Arial" w:cs="Arial"/>
          <w:sz w:val="20"/>
          <w:szCs w:val="20"/>
        </w:rPr>
        <w:t>decreto</w:t>
      </w:r>
      <w:r w:rsidR="003013FF" w:rsidRPr="00F90B0B">
        <w:rPr>
          <w:rFonts w:ascii="Arial" w:hAnsi="Arial" w:cs="Arial"/>
          <w:sz w:val="20"/>
          <w:szCs w:val="20"/>
        </w:rPr>
        <w:t>-legge</w:t>
      </w:r>
      <w:r w:rsidRPr="00F90B0B">
        <w:rPr>
          <w:rFonts w:ascii="Arial" w:hAnsi="Arial" w:cs="Arial"/>
          <w:sz w:val="20"/>
          <w:szCs w:val="20"/>
        </w:rPr>
        <w:t xml:space="preserve"> n. 77 del 2021</w:t>
      </w:r>
      <w:r w:rsidR="7C493318" w:rsidRPr="00F90B0B">
        <w:rPr>
          <w:rFonts w:ascii="Arial" w:hAnsi="Arial" w:cs="Arial"/>
          <w:sz w:val="20"/>
          <w:szCs w:val="20"/>
        </w:rPr>
        <w:t>.</w:t>
      </w:r>
    </w:p>
    <w:p w14:paraId="6A3EE85E" w14:textId="69C4FE7C" w:rsidR="152FCDF8" w:rsidRPr="00F90B0B" w:rsidRDefault="152FCDF8" w:rsidP="152FCDF8">
      <w:pPr>
        <w:spacing w:line="300" w:lineRule="exact"/>
        <w:rPr>
          <w:rFonts w:ascii="Arial" w:eastAsia="Arial" w:hAnsi="Arial" w:cs="Arial"/>
          <w:sz w:val="20"/>
          <w:szCs w:val="20"/>
          <w:highlight w:val="yellow"/>
        </w:rPr>
      </w:pPr>
    </w:p>
    <w:p w14:paraId="207BD73E" w14:textId="4449745F" w:rsidR="004C7C4E" w:rsidRPr="00F90B0B" w:rsidRDefault="00BA0361" w:rsidP="004C7B93">
      <w:pPr>
        <w:widowControl w:val="0"/>
        <w:spacing w:line="300" w:lineRule="exact"/>
        <w:rPr>
          <w:rFonts w:ascii="Arial" w:hAnsi="Arial" w:cs="Arial"/>
          <w:sz w:val="20"/>
          <w:szCs w:val="20"/>
          <w:lang w:eastAsia="it-IT"/>
        </w:rPr>
      </w:pPr>
      <w:r w:rsidRPr="00F90B0B">
        <w:rPr>
          <w:rFonts w:ascii="Arial" w:hAnsi="Arial" w:cs="Arial"/>
          <w:sz w:val="20"/>
          <w:szCs w:val="20"/>
          <w:lang w:eastAsia="it-IT"/>
        </w:rPr>
        <w:t xml:space="preserve"> </w:t>
      </w:r>
    </w:p>
    <w:p w14:paraId="49FD273C" w14:textId="01A37C4B" w:rsidR="004C7C4E" w:rsidRPr="00F90B0B" w:rsidRDefault="004C7C4E" w:rsidP="004C7B93">
      <w:pPr>
        <w:pStyle w:val="Titolo2"/>
        <w:spacing w:line="300" w:lineRule="exact"/>
        <w:ind w:left="426" w:hanging="426"/>
        <w:rPr>
          <w:rFonts w:ascii="Arial" w:hAnsi="Arial" w:cs="Arial"/>
        </w:rPr>
      </w:pPr>
      <w:bookmarkStart w:id="1321" w:name="_Ref497211510"/>
      <w:bookmarkStart w:id="1322" w:name="_Toc229996735"/>
      <w:r w:rsidRPr="00F90B0B">
        <w:rPr>
          <w:rFonts w:ascii="Arial" w:hAnsi="Arial" w:cs="Arial"/>
        </w:rPr>
        <w:t xml:space="preserve">REQUISITI </w:t>
      </w:r>
      <w:r w:rsidR="00CE3F12" w:rsidRPr="00F90B0B">
        <w:rPr>
          <w:rFonts w:ascii="Arial" w:hAnsi="Arial" w:cs="Arial"/>
        </w:rPr>
        <w:t xml:space="preserve">DI ORDINE SPECIALE </w:t>
      </w:r>
      <w:r w:rsidRPr="00F90B0B">
        <w:rPr>
          <w:rFonts w:ascii="Arial" w:hAnsi="Arial" w:cs="Arial"/>
        </w:rPr>
        <w:t>E MEZZI DI PROVA</w:t>
      </w:r>
      <w:bookmarkEnd w:id="1321"/>
      <w:bookmarkEnd w:id="1322"/>
    </w:p>
    <w:p w14:paraId="4844C51A" w14:textId="510EE401" w:rsidR="004C7C4E" w:rsidRPr="00F90B0B" w:rsidRDefault="004C7C4E" w:rsidP="004C7B93">
      <w:pPr>
        <w:spacing w:line="300" w:lineRule="exact"/>
        <w:ind w:right="144"/>
        <w:textAlignment w:val="baseline"/>
        <w:rPr>
          <w:rFonts w:ascii="Arial" w:eastAsia="Calibri" w:hAnsi="Arial" w:cs="Arial"/>
          <w:color w:val="FF0000"/>
          <w:sz w:val="20"/>
          <w:szCs w:val="20"/>
          <w:lang w:eastAsia="it-IT"/>
        </w:rPr>
      </w:pPr>
      <w:r w:rsidRPr="00F90B0B">
        <w:rPr>
          <w:rFonts w:ascii="Arial" w:eastAsia="Calibri" w:hAnsi="Arial" w:cs="Arial"/>
          <w:sz w:val="20"/>
          <w:szCs w:val="20"/>
          <w:lang w:eastAsia="it-IT"/>
        </w:rPr>
        <w:t xml:space="preserve">I concorrenti devono possedere, </w:t>
      </w:r>
      <w:r w:rsidRPr="00F90B0B">
        <w:rPr>
          <w:rFonts w:ascii="Arial" w:eastAsia="Calibri" w:hAnsi="Arial" w:cs="Arial"/>
          <w:b/>
          <w:sz w:val="20"/>
          <w:szCs w:val="20"/>
          <w:lang w:eastAsia="it-IT"/>
        </w:rPr>
        <w:t>a pena di esclusione</w:t>
      </w:r>
      <w:r w:rsidRPr="00F90B0B">
        <w:rPr>
          <w:rFonts w:ascii="Arial" w:eastAsia="Calibri" w:hAnsi="Arial" w:cs="Arial"/>
          <w:sz w:val="20"/>
          <w:szCs w:val="20"/>
          <w:lang w:eastAsia="it-IT"/>
        </w:rPr>
        <w:t>, i requisiti previsti nei paragrafi seguenti</w:t>
      </w:r>
      <w:r w:rsidR="00D43CDE" w:rsidRPr="00F90B0B">
        <w:rPr>
          <w:rFonts w:ascii="Arial" w:eastAsia="Calibri" w:hAnsi="Arial" w:cs="Arial"/>
          <w:sz w:val="20"/>
          <w:szCs w:val="20"/>
          <w:lang w:eastAsia="it-IT"/>
        </w:rPr>
        <w:t>.</w:t>
      </w:r>
    </w:p>
    <w:p w14:paraId="114A3F21" w14:textId="17F57139"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La stazione appaltante verifica il possesso dei requisiti di ordine speciale accedendo al fascicolo virt</w:t>
      </w:r>
      <w:r w:rsidR="0077151A" w:rsidRPr="00F90B0B">
        <w:rPr>
          <w:rFonts w:ascii="Arial" w:hAnsi="Arial" w:cs="Arial"/>
          <w:sz w:val="20"/>
          <w:szCs w:val="20"/>
        </w:rPr>
        <w:t>uale dell’operatore economico (</w:t>
      </w:r>
      <w:r w:rsidRPr="00F90B0B">
        <w:rPr>
          <w:rFonts w:ascii="Arial" w:hAnsi="Arial" w:cs="Arial"/>
          <w:sz w:val="20"/>
          <w:szCs w:val="20"/>
        </w:rPr>
        <w:t>FVOE)</w:t>
      </w:r>
      <w:r w:rsidR="0064476D" w:rsidRPr="00F90B0B">
        <w:rPr>
          <w:rFonts w:ascii="Arial" w:hAnsi="Arial" w:cs="Arial"/>
          <w:sz w:val="20"/>
          <w:szCs w:val="20"/>
        </w:rPr>
        <w:t>, fatto salvo quanto previsto nel paragrafo</w:t>
      </w:r>
      <w:r w:rsidR="004C7945" w:rsidRPr="00F90B0B">
        <w:rPr>
          <w:rFonts w:ascii="Arial" w:hAnsi="Arial" w:cs="Arial"/>
          <w:sz w:val="20"/>
          <w:szCs w:val="20"/>
        </w:rPr>
        <w:t xml:space="preserve"> </w:t>
      </w:r>
      <w:r w:rsidR="003013FF" w:rsidRPr="00F90B0B">
        <w:rPr>
          <w:rFonts w:ascii="Arial" w:hAnsi="Arial" w:cs="Arial"/>
        </w:rPr>
        <w:t>“</w:t>
      </w:r>
      <w:r w:rsidR="00EA0B36" w:rsidRPr="00F90B0B">
        <w:rPr>
          <w:rFonts w:ascii="Arial" w:hAnsi="Arial" w:cs="Arial"/>
          <w:sz w:val="20"/>
          <w:szCs w:val="20"/>
        </w:rPr>
        <w:t>A</w:t>
      </w:r>
      <w:r w:rsidR="006610A0" w:rsidRPr="00F90B0B">
        <w:rPr>
          <w:rFonts w:ascii="Arial" w:hAnsi="Arial" w:cs="Arial"/>
          <w:sz w:val="20"/>
          <w:szCs w:val="20"/>
        </w:rPr>
        <w:t>ggiudicazione e stipula”</w:t>
      </w:r>
      <w:r w:rsidR="0064476D" w:rsidRPr="00F90B0B">
        <w:rPr>
          <w:rFonts w:ascii="Arial" w:hAnsi="Arial" w:cs="Arial"/>
          <w:sz w:val="20"/>
          <w:szCs w:val="20"/>
        </w:rPr>
        <w:t>.</w:t>
      </w:r>
    </w:p>
    <w:p w14:paraId="68648FCE" w14:textId="76335B9C" w:rsidR="004C7C4E" w:rsidRPr="00F90B0B" w:rsidRDefault="004C7C4E" w:rsidP="56D42406">
      <w:pPr>
        <w:spacing w:before="60" w:line="300" w:lineRule="exact"/>
        <w:rPr>
          <w:rFonts w:ascii="Arial" w:hAnsi="Arial" w:cs="Arial"/>
          <w:strike/>
          <w:sz w:val="20"/>
          <w:szCs w:val="20"/>
        </w:rPr>
      </w:pPr>
      <w:r w:rsidRPr="00F90B0B">
        <w:rPr>
          <w:rFonts w:ascii="Arial" w:hAnsi="Arial" w:cs="Arial"/>
          <w:sz w:val="20"/>
          <w:szCs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683ED6" w:rsidRPr="00F90B0B">
        <w:rPr>
          <w:rFonts w:ascii="Arial" w:hAnsi="Arial" w:cs="Arial"/>
          <w:sz w:val="20"/>
          <w:szCs w:val="20"/>
        </w:rPr>
        <w:t xml:space="preserve"> </w:t>
      </w:r>
    </w:p>
    <w:p w14:paraId="60411697" w14:textId="77777777" w:rsidR="004C7C4E" w:rsidRPr="00F90B0B" w:rsidRDefault="004C7C4E" w:rsidP="004C7B93">
      <w:pPr>
        <w:widowControl w:val="0"/>
        <w:spacing w:line="300" w:lineRule="exact"/>
        <w:rPr>
          <w:rFonts w:ascii="Arial" w:hAnsi="Arial" w:cs="Arial"/>
          <w:sz w:val="20"/>
          <w:szCs w:val="20"/>
        </w:rPr>
      </w:pPr>
    </w:p>
    <w:p w14:paraId="3C0C91DF" w14:textId="3B0C4844" w:rsidR="004C7C4E" w:rsidRPr="00F90B0B" w:rsidRDefault="004C7C4E" w:rsidP="004C7B93">
      <w:pPr>
        <w:pStyle w:val="Titolo3"/>
        <w:spacing w:line="300" w:lineRule="exact"/>
        <w:rPr>
          <w:rFonts w:ascii="Arial" w:hAnsi="Arial" w:cs="Arial"/>
        </w:rPr>
      </w:pPr>
      <w:bookmarkStart w:id="1323" w:name="_Toc497728144"/>
      <w:bookmarkStart w:id="1324" w:name="_Toc497831539"/>
      <w:bookmarkStart w:id="1325" w:name="_Toc498419731"/>
      <w:bookmarkStart w:id="1326" w:name="_Ref495411541"/>
      <w:bookmarkStart w:id="1327" w:name="_Ref495411555"/>
      <w:bookmarkStart w:id="1328" w:name="_Toc229996736"/>
      <w:bookmarkEnd w:id="1323"/>
      <w:bookmarkEnd w:id="1324"/>
      <w:bookmarkEnd w:id="1325"/>
      <w:r w:rsidRPr="00F90B0B">
        <w:rPr>
          <w:rFonts w:ascii="Arial" w:hAnsi="Arial" w:cs="Arial"/>
        </w:rPr>
        <w:t>R</w:t>
      </w:r>
      <w:r w:rsidR="00CE3F12" w:rsidRPr="00F90B0B">
        <w:rPr>
          <w:rFonts w:ascii="Arial" w:hAnsi="Arial" w:cs="Arial"/>
        </w:rPr>
        <w:t xml:space="preserve">equisiti di idoneità </w:t>
      </w:r>
      <w:bookmarkEnd w:id="1326"/>
      <w:bookmarkEnd w:id="1327"/>
      <w:r w:rsidRPr="00F90B0B" w:rsidDel="00CE3F12">
        <w:rPr>
          <w:rFonts w:ascii="Arial" w:hAnsi="Arial" w:cs="Arial"/>
        </w:rPr>
        <w:t>professionale</w:t>
      </w:r>
      <w:bookmarkEnd w:id="1328"/>
    </w:p>
    <w:p w14:paraId="73F3B5E4" w14:textId="0AA9CB4E"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Costituiscono requisiti di idoneità</w:t>
      </w:r>
      <w:r w:rsidR="7282C3D9" w:rsidRPr="00F90B0B">
        <w:rPr>
          <w:rFonts w:ascii="Arial" w:hAnsi="Arial" w:cs="Arial"/>
          <w:sz w:val="20"/>
          <w:szCs w:val="20"/>
        </w:rPr>
        <w:t xml:space="preserve"> per ogni lotto</w:t>
      </w:r>
      <w:r w:rsidRPr="00F90B0B">
        <w:rPr>
          <w:rFonts w:ascii="Arial" w:hAnsi="Arial" w:cs="Arial"/>
          <w:sz w:val="20"/>
          <w:szCs w:val="20"/>
        </w:rPr>
        <w:t>:</w:t>
      </w:r>
    </w:p>
    <w:p w14:paraId="6795EB34" w14:textId="73F313D2" w:rsidR="004C7C4E" w:rsidRPr="00F90B0B" w:rsidRDefault="004C7C4E" w:rsidP="004C7B93">
      <w:pPr>
        <w:numPr>
          <w:ilvl w:val="0"/>
          <w:numId w:val="35"/>
        </w:numPr>
        <w:spacing w:line="300" w:lineRule="exact"/>
        <w:ind w:left="284" w:right="72" w:hanging="288"/>
        <w:textAlignment w:val="baseline"/>
        <w:rPr>
          <w:rFonts w:ascii="Arial" w:hAnsi="Arial" w:cs="Arial"/>
          <w:sz w:val="20"/>
          <w:szCs w:val="20"/>
        </w:rPr>
      </w:pPr>
      <w:r w:rsidRPr="00F90B0B">
        <w:rPr>
          <w:rFonts w:ascii="Arial" w:hAnsi="Arial" w:cs="Arial"/>
          <w:b/>
          <w:sz w:val="20"/>
          <w:szCs w:val="20"/>
        </w:rPr>
        <w:lastRenderedPageBreak/>
        <w:t xml:space="preserve">iscrizione </w:t>
      </w:r>
      <w:r w:rsidRPr="00F90B0B">
        <w:rPr>
          <w:rFonts w:ascii="Arial" w:hAnsi="Arial" w:cs="Arial"/>
          <w:sz w:val="20"/>
          <w:szCs w:val="20"/>
        </w:rPr>
        <w:t>nel Registro delle Imprese oppure nell’Albo delle Imprese artigiane o presso i competenti Ordini professionali per attività pertinen</w:t>
      </w:r>
      <w:r w:rsidR="007C49E0" w:rsidRPr="00F90B0B">
        <w:rPr>
          <w:rFonts w:ascii="Arial" w:hAnsi="Arial" w:cs="Arial"/>
          <w:sz w:val="20"/>
          <w:szCs w:val="20"/>
        </w:rPr>
        <w:t xml:space="preserve">ti </w:t>
      </w:r>
      <w:r w:rsidRPr="00F90B0B">
        <w:rPr>
          <w:rFonts w:ascii="Arial" w:hAnsi="Arial" w:cs="Arial"/>
          <w:sz w:val="20"/>
          <w:szCs w:val="20"/>
        </w:rPr>
        <w:t xml:space="preserve">con quelle oggetto della presente procedura di gara. </w:t>
      </w:r>
      <w:bookmarkStart w:id="1329" w:name="_Ref495411511"/>
      <w:r w:rsidRPr="00F90B0B">
        <w:rPr>
          <w:rFonts w:ascii="Arial" w:hAnsi="Arial" w:cs="Arial"/>
          <w:sz w:val="20"/>
          <w:szCs w:val="20"/>
        </w:rPr>
        <w:t>Per l’operatore economico di altro Stato membro, non residente in Italia: iscrizione in uno dei registri professionali o commerciali degli altri Stati membri di cui all’allegato II.11 del Codice.</w:t>
      </w:r>
    </w:p>
    <w:p w14:paraId="7D6D21FF" w14:textId="38A83412" w:rsidR="004C7C4E" w:rsidRPr="00F90B0B" w:rsidRDefault="004C7C4E" w:rsidP="004C7B93">
      <w:pPr>
        <w:tabs>
          <w:tab w:val="left" w:pos="284"/>
        </w:tabs>
        <w:spacing w:line="300" w:lineRule="exact"/>
        <w:ind w:left="284"/>
        <w:rPr>
          <w:rFonts w:ascii="Arial" w:hAnsi="Arial" w:cs="Arial"/>
          <w:sz w:val="20"/>
          <w:szCs w:val="20"/>
        </w:rPr>
      </w:pPr>
      <w:r w:rsidRPr="00F90B0B">
        <w:rPr>
          <w:rFonts w:ascii="Arial" w:hAnsi="Arial" w:cs="Arial"/>
          <w:sz w:val="20"/>
          <w:szCs w:val="20"/>
        </w:rPr>
        <w:t xml:space="preserve">Ai fini della comprova, l’iscrizione nel Registro è acquisita d’ufficio dalla stazione appaltante tramite il FVOE. Gli operatori stabiliti in altri Stati membri caricano nel fascicolo virtuale </w:t>
      </w:r>
      <w:r w:rsidR="0064476D" w:rsidRPr="00F90B0B">
        <w:rPr>
          <w:rFonts w:ascii="Arial" w:hAnsi="Arial" w:cs="Arial"/>
          <w:sz w:val="20"/>
          <w:szCs w:val="20"/>
        </w:rPr>
        <w:t>la dichiarazione, resa ai sensi del decreto del Presidente della Repubblica del 28 dicembre 2000, n. 445, di iscrizione in uno dei registri professionali o commerciali di cui all'allegato II.11, nonché</w:t>
      </w:r>
      <w:r w:rsidR="0064476D" w:rsidRPr="00D47370">
        <w:rPr>
          <w:rFonts w:ascii="Arial" w:hAnsi="Arial" w:cs="Arial"/>
          <w:sz w:val="20"/>
          <w:szCs w:val="20"/>
        </w:rPr>
        <w:t xml:space="preserve"> </w:t>
      </w:r>
      <w:r w:rsidRPr="00F90B0B">
        <w:rPr>
          <w:rFonts w:ascii="Arial" w:hAnsi="Arial" w:cs="Arial"/>
          <w:sz w:val="20"/>
          <w:szCs w:val="20"/>
        </w:rPr>
        <w:t>i dati e le informazioni utili alla comprova del requisito, se disponibili.</w:t>
      </w:r>
    </w:p>
    <w:p w14:paraId="7FCDB7E8" w14:textId="6043F5FD" w:rsidR="004C7C4E" w:rsidRPr="00F90B0B" w:rsidRDefault="004C7C4E" w:rsidP="004C7B93">
      <w:pPr>
        <w:widowControl w:val="0"/>
        <w:spacing w:line="300" w:lineRule="exact"/>
        <w:rPr>
          <w:rFonts w:ascii="Arial" w:hAnsi="Arial" w:cs="Arial"/>
          <w:i/>
          <w:color w:val="000099"/>
          <w:sz w:val="20"/>
          <w:szCs w:val="20"/>
        </w:rPr>
      </w:pPr>
      <w:r w:rsidRPr="00F90B0B">
        <w:rPr>
          <w:rFonts w:ascii="Arial" w:hAnsi="Arial" w:cs="Arial"/>
          <w:b/>
          <w:bCs/>
          <w:i/>
          <w:iCs/>
          <w:strike/>
          <w:sz w:val="20"/>
          <w:szCs w:val="20"/>
        </w:rPr>
        <w:t xml:space="preserve"> </w:t>
      </w:r>
      <w:bookmarkEnd w:id="1329"/>
    </w:p>
    <w:p w14:paraId="12154C39" w14:textId="719BCCDC" w:rsidR="004C7C4E" w:rsidRPr="00F90B0B" w:rsidRDefault="004C7C4E" w:rsidP="004C7B93">
      <w:pPr>
        <w:pStyle w:val="Titolo3"/>
        <w:spacing w:line="300" w:lineRule="exact"/>
        <w:rPr>
          <w:rFonts w:ascii="Arial" w:hAnsi="Arial" w:cs="Arial"/>
        </w:rPr>
      </w:pPr>
      <w:bookmarkStart w:id="1330" w:name="_Toc483315902"/>
      <w:bookmarkStart w:id="1331" w:name="_Toc483316107"/>
      <w:bookmarkStart w:id="1332" w:name="_Toc483316310"/>
      <w:bookmarkStart w:id="1333" w:name="_Toc483316441"/>
      <w:bookmarkStart w:id="1334" w:name="_Toc483325744"/>
      <w:bookmarkStart w:id="1335" w:name="_Toc483401223"/>
      <w:bookmarkStart w:id="1336" w:name="_Toc483474020"/>
      <w:bookmarkStart w:id="1337" w:name="_Toc483571449"/>
      <w:bookmarkStart w:id="1338" w:name="_Toc483571570"/>
      <w:bookmarkStart w:id="1339" w:name="_Toc483906947"/>
      <w:bookmarkStart w:id="1340" w:name="_Toc484010697"/>
      <w:bookmarkStart w:id="1341" w:name="_Toc484010819"/>
      <w:bookmarkStart w:id="1342" w:name="_Toc484010943"/>
      <w:bookmarkStart w:id="1343" w:name="_Toc484011065"/>
      <w:bookmarkStart w:id="1344" w:name="_Toc484011187"/>
      <w:bookmarkStart w:id="1345" w:name="_Toc484011662"/>
      <w:bookmarkStart w:id="1346" w:name="_Toc484097736"/>
      <w:bookmarkStart w:id="1347" w:name="_Toc484428908"/>
      <w:bookmarkStart w:id="1348" w:name="_Toc484429078"/>
      <w:bookmarkStart w:id="1349" w:name="_Toc484438653"/>
      <w:bookmarkStart w:id="1350" w:name="_Toc484438777"/>
      <w:bookmarkStart w:id="1351" w:name="_Toc484438901"/>
      <w:bookmarkStart w:id="1352" w:name="_Toc484439821"/>
      <w:bookmarkStart w:id="1353" w:name="_Toc484439944"/>
      <w:bookmarkStart w:id="1354" w:name="_Toc484440068"/>
      <w:bookmarkStart w:id="1355" w:name="_Toc484440428"/>
      <w:bookmarkStart w:id="1356" w:name="_Toc484448087"/>
      <w:bookmarkStart w:id="1357" w:name="_Toc484448212"/>
      <w:bookmarkStart w:id="1358" w:name="_Toc484448336"/>
      <w:bookmarkStart w:id="1359" w:name="_Toc484448460"/>
      <w:bookmarkStart w:id="1360" w:name="_Toc484448584"/>
      <w:bookmarkStart w:id="1361" w:name="_Toc484448708"/>
      <w:bookmarkStart w:id="1362" w:name="_Toc484448831"/>
      <w:bookmarkStart w:id="1363" w:name="_Toc484448955"/>
      <w:bookmarkStart w:id="1364" w:name="_Toc484449079"/>
      <w:bookmarkStart w:id="1365" w:name="_Toc484526574"/>
      <w:bookmarkStart w:id="1366" w:name="_Toc484605294"/>
      <w:bookmarkStart w:id="1367" w:name="_Toc484605418"/>
      <w:bookmarkStart w:id="1368" w:name="_Toc484688287"/>
      <w:bookmarkStart w:id="1369" w:name="_Toc484688842"/>
      <w:bookmarkStart w:id="1370" w:name="_Toc485218278"/>
      <w:bookmarkStart w:id="1371" w:name="_Ref495411575"/>
      <w:bookmarkStart w:id="1372" w:name="_Toc229996737"/>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F90B0B">
        <w:rPr>
          <w:rFonts w:ascii="Arial" w:hAnsi="Arial" w:cs="Arial"/>
        </w:rPr>
        <w:t>Requisiti di capacità economica e finanziaria</w:t>
      </w:r>
      <w:bookmarkEnd w:id="1371"/>
      <w:bookmarkEnd w:id="1372"/>
      <w:r w:rsidRPr="00F90B0B">
        <w:rPr>
          <w:rFonts w:ascii="Arial" w:hAnsi="Arial" w:cs="Arial"/>
        </w:rPr>
        <w:t xml:space="preserve"> </w:t>
      </w:r>
    </w:p>
    <w:p w14:paraId="2C1AE8A8" w14:textId="6C130DD6" w:rsidR="004C7C4E" w:rsidRPr="00F90B0B" w:rsidRDefault="00E523FC" w:rsidP="56D42406">
      <w:pPr>
        <w:widowControl w:val="0"/>
        <w:spacing w:line="300" w:lineRule="exact"/>
        <w:rPr>
          <w:rFonts w:ascii="Arial" w:hAnsi="Arial" w:cs="Arial"/>
          <w:sz w:val="20"/>
          <w:szCs w:val="20"/>
        </w:rPr>
      </w:pPr>
      <w:bookmarkStart w:id="1373" w:name="_Ref497922214"/>
      <w:r w:rsidRPr="00F90B0B">
        <w:rPr>
          <w:rFonts w:ascii="Arial" w:hAnsi="Arial" w:cs="Arial"/>
          <w:b/>
          <w:bCs/>
          <w:sz w:val="20"/>
          <w:szCs w:val="20"/>
        </w:rPr>
        <w:t xml:space="preserve">Fatturato globale </w:t>
      </w:r>
      <w:r w:rsidR="00502CDE" w:rsidRPr="00F90B0B">
        <w:rPr>
          <w:rFonts w:ascii="Arial" w:hAnsi="Arial" w:cs="Arial"/>
          <w:sz w:val="20"/>
          <w:szCs w:val="20"/>
        </w:rPr>
        <w:t xml:space="preserve">maturato </w:t>
      </w:r>
      <w:bookmarkEnd w:id="1373"/>
      <w:r w:rsidR="6205F194" w:rsidRPr="00F90B0B">
        <w:rPr>
          <w:rFonts w:ascii="Arial" w:hAnsi="Arial" w:cs="Arial"/>
          <w:sz w:val="20"/>
          <w:szCs w:val="20"/>
        </w:rPr>
        <w:t xml:space="preserve">nei migliori tre anni degli ultimi cinque anni solari precedenti a quello di pubblicazione della procedura di gara </w:t>
      </w:r>
      <w:r w:rsidR="00742105" w:rsidRPr="00F90B0B">
        <w:rPr>
          <w:rFonts w:ascii="Arial" w:hAnsi="Arial" w:cs="Arial"/>
          <w:sz w:val="20"/>
          <w:szCs w:val="20"/>
        </w:rPr>
        <w:t>non inferiore</w:t>
      </w:r>
      <w:r w:rsidR="6205F194" w:rsidRPr="00F90B0B">
        <w:rPr>
          <w:rFonts w:ascii="Arial" w:hAnsi="Arial" w:cs="Arial"/>
          <w:sz w:val="20"/>
          <w:szCs w:val="20"/>
        </w:rPr>
        <w:t xml:space="preserve"> a</w:t>
      </w:r>
      <w:r w:rsidR="7E3C32A3" w:rsidRPr="00F90B0B">
        <w:rPr>
          <w:rFonts w:ascii="Arial" w:hAnsi="Arial" w:cs="Arial"/>
          <w:sz w:val="20"/>
          <w:szCs w:val="20"/>
        </w:rPr>
        <w:t>:</w:t>
      </w:r>
    </w:p>
    <w:p w14:paraId="2939FB5B" w14:textId="1034228A" w:rsidR="004C7C4E" w:rsidRPr="00F90B0B" w:rsidRDefault="7E3C32A3" w:rsidP="56D42406">
      <w:pPr>
        <w:widowControl w:val="0"/>
        <w:spacing w:line="300" w:lineRule="exact"/>
        <w:rPr>
          <w:rFonts w:ascii="Arial" w:hAnsi="Arial" w:cs="Arial"/>
          <w:sz w:val="20"/>
          <w:szCs w:val="20"/>
        </w:rPr>
      </w:pPr>
      <w:r w:rsidRPr="00F90B0B">
        <w:rPr>
          <w:rFonts w:ascii="Arial" w:hAnsi="Arial" w:cs="Arial"/>
          <w:sz w:val="20"/>
          <w:szCs w:val="20"/>
          <w:u w:val="single"/>
        </w:rPr>
        <w:t>LOTTO 1</w:t>
      </w:r>
      <w:r w:rsidR="00A72B43" w:rsidRPr="00F90B0B">
        <w:rPr>
          <w:rFonts w:ascii="Arial" w:hAnsi="Arial" w:cs="Arial"/>
          <w:sz w:val="20"/>
          <w:szCs w:val="20"/>
          <w:u w:val="single"/>
        </w:rPr>
        <w:t xml:space="preserve"> – CISCO</w:t>
      </w:r>
      <w:r w:rsidRPr="00F90B0B">
        <w:rPr>
          <w:rFonts w:ascii="Arial" w:hAnsi="Arial" w:cs="Arial"/>
          <w:sz w:val="20"/>
          <w:szCs w:val="20"/>
        </w:rPr>
        <w:t xml:space="preserve">: </w:t>
      </w:r>
      <w:r w:rsidR="00600308" w:rsidRPr="00F90B0B">
        <w:rPr>
          <w:rFonts w:ascii="Arial" w:hAnsi="Arial" w:cs="Arial"/>
          <w:sz w:val="20"/>
          <w:szCs w:val="20"/>
        </w:rPr>
        <w:tab/>
      </w:r>
      <w:r w:rsidR="00600308" w:rsidRPr="00F90B0B">
        <w:rPr>
          <w:rFonts w:ascii="Arial" w:hAnsi="Arial" w:cs="Arial"/>
          <w:sz w:val="20"/>
          <w:szCs w:val="20"/>
        </w:rPr>
        <w:tab/>
      </w:r>
      <w:r w:rsidRPr="00F90B0B">
        <w:rPr>
          <w:rFonts w:ascii="Arial" w:hAnsi="Arial" w:cs="Arial"/>
          <w:sz w:val="20"/>
          <w:szCs w:val="20"/>
        </w:rPr>
        <w:t>€</w:t>
      </w:r>
      <w:r w:rsidR="00232C8A" w:rsidRPr="00F90B0B">
        <w:rPr>
          <w:rFonts w:ascii="Arial" w:hAnsi="Arial" w:cs="Arial"/>
          <w:sz w:val="20"/>
          <w:szCs w:val="20"/>
        </w:rPr>
        <w:t xml:space="preserve"> </w:t>
      </w:r>
      <w:r w:rsidR="00A72B43" w:rsidRPr="00F90B0B">
        <w:rPr>
          <w:rFonts w:ascii="Arial" w:hAnsi="Arial" w:cs="Arial"/>
          <w:sz w:val="20"/>
          <w:szCs w:val="20"/>
        </w:rPr>
        <w:t>5</w:t>
      </w:r>
      <w:r w:rsidR="00232C8A" w:rsidRPr="00F90B0B">
        <w:rPr>
          <w:rFonts w:ascii="Arial" w:hAnsi="Arial" w:cs="Arial"/>
          <w:sz w:val="20"/>
          <w:szCs w:val="20"/>
        </w:rPr>
        <w:t>.000.000,00</w:t>
      </w:r>
    </w:p>
    <w:p w14:paraId="4279B2FC" w14:textId="08D70886" w:rsidR="004C7C4E" w:rsidRPr="00F90B0B" w:rsidRDefault="7E3C32A3" w:rsidP="56D42406">
      <w:pPr>
        <w:widowControl w:val="0"/>
        <w:spacing w:line="300" w:lineRule="exact"/>
        <w:rPr>
          <w:rFonts w:ascii="Arial" w:hAnsi="Arial" w:cs="Arial"/>
          <w:sz w:val="20"/>
          <w:szCs w:val="20"/>
        </w:rPr>
      </w:pPr>
      <w:r w:rsidRPr="00F90B0B">
        <w:rPr>
          <w:rFonts w:ascii="Arial" w:hAnsi="Arial" w:cs="Arial"/>
          <w:sz w:val="20"/>
          <w:szCs w:val="20"/>
          <w:u w:val="single"/>
        </w:rPr>
        <w:t>LOTTO 2</w:t>
      </w:r>
      <w:r w:rsidR="00A72B43" w:rsidRPr="00F90B0B">
        <w:rPr>
          <w:rFonts w:ascii="Arial" w:hAnsi="Arial" w:cs="Arial"/>
          <w:sz w:val="20"/>
          <w:szCs w:val="20"/>
          <w:u w:val="single"/>
        </w:rPr>
        <w:t xml:space="preserve"> – </w:t>
      </w:r>
      <w:proofErr w:type="spellStart"/>
      <w:r w:rsidR="00A72B43" w:rsidRPr="00F90B0B">
        <w:rPr>
          <w:rFonts w:ascii="Arial" w:hAnsi="Arial" w:cs="Arial"/>
          <w:sz w:val="20"/>
          <w:szCs w:val="20"/>
          <w:u w:val="single"/>
        </w:rPr>
        <w:t>MongoDB</w:t>
      </w:r>
      <w:proofErr w:type="spellEnd"/>
      <w:r w:rsidRPr="00F90B0B">
        <w:rPr>
          <w:rFonts w:ascii="Arial" w:hAnsi="Arial" w:cs="Arial"/>
          <w:sz w:val="20"/>
          <w:szCs w:val="20"/>
        </w:rPr>
        <w:t>:</w:t>
      </w:r>
      <w:r w:rsidR="00600308" w:rsidRPr="00F90B0B">
        <w:rPr>
          <w:rFonts w:ascii="Arial" w:hAnsi="Arial" w:cs="Arial"/>
          <w:sz w:val="20"/>
          <w:szCs w:val="20"/>
        </w:rPr>
        <w:tab/>
      </w:r>
      <w:r w:rsidR="00600308" w:rsidRPr="00F90B0B">
        <w:rPr>
          <w:rFonts w:ascii="Arial" w:hAnsi="Arial" w:cs="Arial"/>
          <w:sz w:val="20"/>
          <w:szCs w:val="20"/>
        </w:rPr>
        <w:tab/>
      </w:r>
      <w:r w:rsidRPr="00F90B0B">
        <w:rPr>
          <w:rFonts w:ascii="Arial" w:hAnsi="Arial" w:cs="Arial"/>
          <w:sz w:val="20"/>
          <w:szCs w:val="20"/>
        </w:rPr>
        <w:t>€</w:t>
      </w:r>
      <w:r w:rsidR="00793E46" w:rsidRPr="00F90B0B">
        <w:rPr>
          <w:rFonts w:ascii="Arial" w:hAnsi="Arial" w:cs="Arial"/>
          <w:sz w:val="20"/>
          <w:szCs w:val="20"/>
        </w:rPr>
        <w:t xml:space="preserve"> </w:t>
      </w:r>
      <w:r w:rsidR="00A72B43" w:rsidRPr="00F90B0B">
        <w:rPr>
          <w:rFonts w:ascii="Arial" w:hAnsi="Arial" w:cs="Arial"/>
          <w:sz w:val="20"/>
          <w:szCs w:val="20"/>
        </w:rPr>
        <w:t>6</w:t>
      </w:r>
      <w:r w:rsidR="00793E46" w:rsidRPr="00F90B0B">
        <w:rPr>
          <w:rFonts w:ascii="Arial" w:hAnsi="Arial" w:cs="Arial"/>
          <w:sz w:val="20"/>
          <w:szCs w:val="20"/>
        </w:rPr>
        <w:t>.000.000,00</w:t>
      </w:r>
    </w:p>
    <w:p w14:paraId="375494BB" w14:textId="4FC1D9A8" w:rsidR="004C7C4E" w:rsidRPr="00F90B0B" w:rsidRDefault="7E3C32A3" w:rsidP="56D42406">
      <w:pPr>
        <w:widowControl w:val="0"/>
        <w:spacing w:line="300" w:lineRule="exact"/>
        <w:rPr>
          <w:rFonts w:ascii="Arial" w:hAnsi="Arial" w:cs="Arial"/>
          <w:sz w:val="20"/>
          <w:szCs w:val="20"/>
        </w:rPr>
      </w:pPr>
      <w:r w:rsidRPr="00F90B0B">
        <w:rPr>
          <w:rFonts w:ascii="Arial" w:hAnsi="Arial" w:cs="Arial"/>
          <w:sz w:val="20"/>
          <w:szCs w:val="20"/>
          <w:u w:val="single"/>
        </w:rPr>
        <w:t>LOTTO 3</w:t>
      </w:r>
      <w:r w:rsidR="00A72B43" w:rsidRPr="00F90B0B">
        <w:rPr>
          <w:rFonts w:ascii="Arial" w:hAnsi="Arial" w:cs="Arial"/>
          <w:sz w:val="20"/>
          <w:szCs w:val="20"/>
          <w:u w:val="single"/>
        </w:rPr>
        <w:t xml:space="preserve"> – DELL</w:t>
      </w:r>
      <w:r w:rsidRPr="00F90B0B">
        <w:rPr>
          <w:rFonts w:ascii="Arial" w:hAnsi="Arial" w:cs="Arial"/>
          <w:sz w:val="20"/>
          <w:szCs w:val="20"/>
        </w:rPr>
        <w:t xml:space="preserve">: </w:t>
      </w:r>
      <w:r w:rsidR="00600308" w:rsidRPr="00F90B0B">
        <w:rPr>
          <w:rFonts w:ascii="Arial" w:hAnsi="Arial" w:cs="Arial"/>
          <w:sz w:val="20"/>
          <w:szCs w:val="20"/>
        </w:rPr>
        <w:tab/>
      </w:r>
      <w:r w:rsidR="00600308" w:rsidRPr="00F90B0B">
        <w:rPr>
          <w:rFonts w:ascii="Arial" w:hAnsi="Arial" w:cs="Arial"/>
          <w:sz w:val="20"/>
          <w:szCs w:val="20"/>
        </w:rPr>
        <w:tab/>
      </w:r>
      <w:r w:rsidRPr="00F90B0B">
        <w:rPr>
          <w:rFonts w:ascii="Arial" w:hAnsi="Arial" w:cs="Arial"/>
          <w:sz w:val="20"/>
          <w:szCs w:val="20"/>
        </w:rPr>
        <w:t>€</w:t>
      </w:r>
      <w:r w:rsidR="00390C8E" w:rsidRPr="00F90B0B">
        <w:rPr>
          <w:rFonts w:ascii="Arial" w:hAnsi="Arial" w:cs="Arial"/>
          <w:sz w:val="20"/>
          <w:szCs w:val="20"/>
        </w:rPr>
        <w:t xml:space="preserve"> </w:t>
      </w:r>
      <w:r w:rsidR="00600308" w:rsidRPr="00F90B0B">
        <w:rPr>
          <w:rFonts w:ascii="Arial" w:hAnsi="Arial" w:cs="Arial"/>
          <w:sz w:val="20"/>
          <w:szCs w:val="20"/>
        </w:rPr>
        <w:t>4</w:t>
      </w:r>
      <w:r w:rsidR="00390C8E" w:rsidRPr="00F90B0B">
        <w:rPr>
          <w:rFonts w:ascii="Arial" w:hAnsi="Arial" w:cs="Arial"/>
          <w:sz w:val="20"/>
          <w:szCs w:val="20"/>
        </w:rPr>
        <w:t>.000.000,00</w:t>
      </w:r>
    </w:p>
    <w:p w14:paraId="12128348" w14:textId="760BC3B8" w:rsidR="004C7C4E" w:rsidRPr="00F90B0B" w:rsidRDefault="7E3C32A3" w:rsidP="56D42406">
      <w:pPr>
        <w:widowControl w:val="0"/>
        <w:spacing w:line="300" w:lineRule="exact"/>
        <w:rPr>
          <w:rFonts w:ascii="Arial" w:hAnsi="Arial" w:cs="Arial"/>
          <w:sz w:val="20"/>
          <w:szCs w:val="20"/>
        </w:rPr>
      </w:pPr>
      <w:r w:rsidRPr="00F90B0B">
        <w:rPr>
          <w:rFonts w:ascii="Arial" w:hAnsi="Arial" w:cs="Arial"/>
          <w:sz w:val="20"/>
          <w:szCs w:val="20"/>
          <w:u w:val="single"/>
        </w:rPr>
        <w:t>LOTTO 4</w:t>
      </w:r>
      <w:r w:rsidR="00E74983" w:rsidRPr="00F90B0B">
        <w:rPr>
          <w:rFonts w:ascii="Arial" w:hAnsi="Arial" w:cs="Arial"/>
          <w:sz w:val="20"/>
          <w:szCs w:val="20"/>
          <w:u w:val="single"/>
        </w:rPr>
        <w:t xml:space="preserve"> – Citrix-TIBCO</w:t>
      </w:r>
      <w:r w:rsidRPr="00F90B0B">
        <w:rPr>
          <w:rFonts w:ascii="Arial" w:hAnsi="Arial" w:cs="Arial"/>
          <w:sz w:val="20"/>
          <w:szCs w:val="20"/>
        </w:rPr>
        <w:t xml:space="preserve">: </w:t>
      </w:r>
      <w:r w:rsidR="00600308" w:rsidRPr="00F90B0B">
        <w:rPr>
          <w:rFonts w:ascii="Arial" w:hAnsi="Arial" w:cs="Arial"/>
          <w:sz w:val="20"/>
          <w:szCs w:val="20"/>
        </w:rPr>
        <w:tab/>
      </w:r>
      <w:r w:rsidRPr="00F90B0B">
        <w:rPr>
          <w:rFonts w:ascii="Arial" w:hAnsi="Arial" w:cs="Arial"/>
          <w:sz w:val="20"/>
          <w:szCs w:val="20"/>
        </w:rPr>
        <w:t>€</w:t>
      </w:r>
      <w:r w:rsidR="00390C8E" w:rsidRPr="00F90B0B">
        <w:rPr>
          <w:rFonts w:ascii="Arial" w:hAnsi="Arial" w:cs="Arial"/>
          <w:sz w:val="20"/>
          <w:szCs w:val="20"/>
        </w:rPr>
        <w:t xml:space="preserve"> </w:t>
      </w:r>
      <w:r w:rsidR="00E74983" w:rsidRPr="00F90B0B">
        <w:rPr>
          <w:rFonts w:ascii="Arial" w:hAnsi="Arial" w:cs="Arial"/>
          <w:sz w:val="20"/>
          <w:szCs w:val="20"/>
        </w:rPr>
        <w:t>8</w:t>
      </w:r>
      <w:r w:rsidR="00390C8E" w:rsidRPr="00F90B0B">
        <w:rPr>
          <w:rFonts w:ascii="Arial" w:hAnsi="Arial" w:cs="Arial"/>
          <w:sz w:val="20"/>
          <w:szCs w:val="20"/>
        </w:rPr>
        <w:t>.000.000,00</w:t>
      </w:r>
    </w:p>
    <w:p w14:paraId="31DD4095" w14:textId="2F70B976" w:rsidR="003013FF" w:rsidRPr="00F90B0B" w:rsidRDefault="003013FF" w:rsidP="003013FF">
      <w:pPr>
        <w:widowControl w:val="0"/>
        <w:spacing w:line="300" w:lineRule="exact"/>
        <w:rPr>
          <w:rFonts w:ascii="Arial" w:hAnsi="Arial" w:cs="Arial"/>
          <w:sz w:val="20"/>
          <w:szCs w:val="20"/>
        </w:rPr>
      </w:pPr>
      <w:r w:rsidRPr="00F90B0B">
        <w:rPr>
          <w:rFonts w:ascii="Arial" w:hAnsi="Arial" w:cs="Arial"/>
          <w:sz w:val="20"/>
          <w:szCs w:val="20"/>
          <w:u w:val="single"/>
        </w:rPr>
        <w:t>LOTTO 5</w:t>
      </w:r>
      <w:r w:rsidR="00E74983" w:rsidRPr="00F90B0B">
        <w:rPr>
          <w:rFonts w:ascii="Arial" w:hAnsi="Arial" w:cs="Arial"/>
          <w:sz w:val="20"/>
          <w:szCs w:val="20"/>
          <w:u w:val="single"/>
        </w:rPr>
        <w:t xml:space="preserve"> – NUTANIX</w:t>
      </w:r>
      <w:r w:rsidRPr="00F90B0B">
        <w:rPr>
          <w:rFonts w:ascii="Arial" w:hAnsi="Arial" w:cs="Arial"/>
          <w:sz w:val="20"/>
          <w:szCs w:val="20"/>
        </w:rPr>
        <w:t xml:space="preserve">: </w:t>
      </w:r>
      <w:r w:rsidR="00600308" w:rsidRPr="00F90B0B">
        <w:rPr>
          <w:rFonts w:ascii="Arial" w:hAnsi="Arial" w:cs="Arial"/>
          <w:sz w:val="20"/>
          <w:szCs w:val="20"/>
        </w:rPr>
        <w:tab/>
      </w:r>
      <w:r w:rsidR="00600308" w:rsidRPr="00F90B0B">
        <w:rPr>
          <w:rFonts w:ascii="Arial" w:hAnsi="Arial" w:cs="Arial"/>
          <w:sz w:val="20"/>
          <w:szCs w:val="20"/>
        </w:rPr>
        <w:tab/>
      </w:r>
      <w:r w:rsidRPr="00F90B0B">
        <w:rPr>
          <w:rFonts w:ascii="Arial" w:hAnsi="Arial" w:cs="Arial"/>
          <w:sz w:val="20"/>
          <w:szCs w:val="20"/>
        </w:rPr>
        <w:t xml:space="preserve">€ </w:t>
      </w:r>
      <w:r w:rsidR="00E74983" w:rsidRPr="00F90B0B">
        <w:rPr>
          <w:rFonts w:ascii="Arial" w:hAnsi="Arial" w:cs="Arial"/>
          <w:sz w:val="20"/>
          <w:szCs w:val="20"/>
        </w:rPr>
        <w:t>6</w:t>
      </w:r>
      <w:r w:rsidRPr="00F90B0B">
        <w:rPr>
          <w:rFonts w:ascii="Arial" w:hAnsi="Arial" w:cs="Arial"/>
          <w:sz w:val="20"/>
          <w:szCs w:val="20"/>
        </w:rPr>
        <w:t>.000.000,00</w:t>
      </w:r>
    </w:p>
    <w:p w14:paraId="10035399" w14:textId="0E338718" w:rsidR="003013FF" w:rsidRPr="00F90B0B" w:rsidRDefault="003013FF" w:rsidP="003013FF">
      <w:pPr>
        <w:widowControl w:val="0"/>
        <w:spacing w:line="300" w:lineRule="exact"/>
        <w:rPr>
          <w:rFonts w:ascii="Arial" w:hAnsi="Arial" w:cs="Arial"/>
          <w:sz w:val="20"/>
          <w:szCs w:val="20"/>
        </w:rPr>
      </w:pPr>
      <w:r w:rsidRPr="00F90B0B">
        <w:rPr>
          <w:rFonts w:ascii="Arial" w:hAnsi="Arial" w:cs="Arial"/>
          <w:sz w:val="20"/>
          <w:szCs w:val="20"/>
          <w:u w:val="single"/>
        </w:rPr>
        <w:t>LOTTO 6</w:t>
      </w:r>
      <w:r w:rsidR="00E74983" w:rsidRPr="00F90B0B">
        <w:rPr>
          <w:rFonts w:ascii="Arial" w:hAnsi="Arial" w:cs="Arial"/>
          <w:sz w:val="20"/>
          <w:szCs w:val="20"/>
          <w:u w:val="single"/>
        </w:rPr>
        <w:t xml:space="preserve"> – SAP</w:t>
      </w:r>
      <w:r w:rsidRPr="00F90B0B">
        <w:rPr>
          <w:rFonts w:ascii="Arial" w:hAnsi="Arial" w:cs="Arial"/>
          <w:sz w:val="20"/>
          <w:szCs w:val="20"/>
        </w:rPr>
        <w:t xml:space="preserve">: </w:t>
      </w:r>
      <w:r w:rsidR="00600308" w:rsidRPr="00F90B0B">
        <w:rPr>
          <w:rFonts w:ascii="Arial" w:hAnsi="Arial" w:cs="Arial"/>
          <w:sz w:val="20"/>
          <w:szCs w:val="20"/>
        </w:rPr>
        <w:tab/>
      </w:r>
      <w:r w:rsidR="00600308" w:rsidRPr="00F90B0B">
        <w:rPr>
          <w:rFonts w:ascii="Arial" w:hAnsi="Arial" w:cs="Arial"/>
          <w:sz w:val="20"/>
          <w:szCs w:val="20"/>
        </w:rPr>
        <w:tab/>
      </w:r>
      <w:r w:rsidRPr="00F90B0B">
        <w:rPr>
          <w:rFonts w:ascii="Arial" w:hAnsi="Arial" w:cs="Arial"/>
          <w:sz w:val="20"/>
          <w:szCs w:val="20"/>
        </w:rPr>
        <w:t xml:space="preserve">€ </w:t>
      </w:r>
      <w:r w:rsidR="00E74983" w:rsidRPr="00F90B0B">
        <w:rPr>
          <w:rFonts w:ascii="Arial" w:hAnsi="Arial" w:cs="Arial"/>
          <w:sz w:val="20"/>
          <w:szCs w:val="20"/>
        </w:rPr>
        <w:t>12</w:t>
      </w:r>
      <w:r w:rsidRPr="00F90B0B">
        <w:rPr>
          <w:rFonts w:ascii="Arial" w:hAnsi="Arial" w:cs="Arial"/>
          <w:sz w:val="20"/>
          <w:szCs w:val="20"/>
        </w:rPr>
        <w:t>.000.000,00</w:t>
      </w:r>
    </w:p>
    <w:p w14:paraId="4BF0B3B0" w14:textId="37DDFAF9" w:rsidR="004C7C4E" w:rsidRPr="00F90B0B" w:rsidRDefault="004C7C4E" w:rsidP="56D42406">
      <w:pPr>
        <w:widowControl w:val="0"/>
        <w:spacing w:line="300" w:lineRule="exact"/>
        <w:rPr>
          <w:rFonts w:ascii="Arial" w:hAnsi="Arial" w:cs="Arial"/>
          <w:sz w:val="20"/>
          <w:szCs w:val="20"/>
        </w:rPr>
      </w:pPr>
    </w:p>
    <w:p w14:paraId="27D35BDE" w14:textId="3F8425D9" w:rsidR="004C7C4E" w:rsidRPr="00F90B0B" w:rsidRDefault="004C7C4E" w:rsidP="00E76B75">
      <w:pPr>
        <w:widowControl w:val="0"/>
        <w:spacing w:line="300" w:lineRule="exact"/>
        <w:rPr>
          <w:rFonts w:ascii="Arial" w:hAnsi="Arial" w:cs="Arial"/>
          <w:sz w:val="20"/>
          <w:szCs w:val="20"/>
        </w:rPr>
      </w:pPr>
      <w:r w:rsidRPr="00F90B0B">
        <w:rPr>
          <w:rFonts w:ascii="Arial" w:hAnsi="Arial" w:cs="Arial"/>
          <w:sz w:val="20"/>
          <w:szCs w:val="20"/>
          <w:u w:val="single"/>
        </w:rPr>
        <w:t xml:space="preserve">La comprova del requisito </w:t>
      </w:r>
      <w:r w:rsidRPr="00F90B0B">
        <w:rPr>
          <w:rFonts w:ascii="Arial" w:hAnsi="Arial" w:cs="Arial"/>
          <w:sz w:val="20"/>
          <w:szCs w:val="20"/>
        </w:rPr>
        <w:t>è fornita, mediante uno dei seguenti documenti:</w:t>
      </w:r>
    </w:p>
    <w:p w14:paraId="72781043" w14:textId="3F7CA277" w:rsidR="004C7C4E" w:rsidRPr="00F90B0B" w:rsidRDefault="004C7C4E" w:rsidP="00E76B75">
      <w:pPr>
        <w:pStyle w:val="Paragrafoelenco"/>
        <w:widowControl w:val="0"/>
        <w:numPr>
          <w:ilvl w:val="0"/>
          <w:numId w:val="11"/>
        </w:numPr>
        <w:spacing w:line="300" w:lineRule="exact"/>
        <w:jc w:val="both"/>
        <w:rPr>
          <w:rFonts w:ascii="Arial" w:hAnsi="Arial" w:cs="Arial"/>
          <w:sz w:val="20"/>
          <w:szCs w:val="20"/>
        </w:rPr>
      </w:pPr>
      <w:r w:rsidRPr="00F90B0B">
        <w:rPr>
          <w:rFonts w:ascii="Arial" w:hAnsi="Arial" w:cs="Arial"/>
          <w:sz w:val="20"/>
          <w:szCs w:val="20"/>
        </w:rPr>
        <w:t xml:space="preserve">per le società di capitali mediante i bilanci, o estratti di essi, approvati alla data di </w:t>
      </w:r>
      <w:r w:rsidR="00A45D27" w:rsidRPr="00F90B0B">
        <w:rPr>
          <w:rFonts w:ascii="Arial" w:hAnsi="Arial" w:cs="Arial"/>
          <w:sz w:val="20"/>
          <w:szCs w:val="20"/>
        </w:rPr>
        <w:t xml:space="preserve">scadenza per la </w:t>
      </w:r>
      <w:r w:rsidRPr="00F90B0B">
        <w:rPr>
          <w:rFonts w:ascii="Arial" w:hAnsi="Arial" w:cs="Arial"/>
          <w:sz w:val="20"/>
          <w:szCs w:val="20"/>
        </w:rPr>
        <w:t>presentazione delle offerte</w:t>
      </w:r>
      <w:r w:rsidR="00A45D27" w:rsidRPr="00F90B0B">
        <w:rPr>
          <w:rFonts w:ascii="Arial" w:hAnsi="Arial" w:cs="Arial"/>
          <w:sz w:val="20"/>
          <w:szCs w:val="20"/>
        </w:rPr>
        <w:t>,</w:t>
      </w:r>
      <w:r w:rsidRPr="00F90B0B">
        <w:rPr>
          <w:rFonts w:ascii="Arial" w:hAnsi="Arial" w:cs="Arial"/>
          <w:sz w:val="20"/>
          <w:szCs w:val="20"/>
        </w:rPr>
        <w:t xml:space="preserve"> corredati della nota integrativa; </w:t>
      </w:r>
    </w:p>
    <w:p w14:paraId="0314D886" w14:textId="77777777" w:rsidR="004C7C4E" w:rsidRPr="00F90B0B" w:rsidRDefault="004C7C4E" w:rsidP="00E76B75">
      <w:pPr>
        <w:pStyle w:val="Paragrafoelenco"/>
        <w:widowControl w:val="0"/>
        <w:numPr>
          <w:ilvl w:val="0"/>
          <w:numId w:val="11"/>
        </w:numPr>
        <w:spacing w:line="300" w:lineRule="exact"/>
        <w:jc w:val="both"/>
        <w:rPr>
          <w:rFonts w:ascii="Arial" w:hAnsi="Arial" w:cs="Arial"/>
          <w:sz w:val="20"/>
          <w:szCs w:val="20"/>
        </w:rPr>
      </w:pPr>
      <w:r w:rsidRPr="00F90B0B">
        <w:rPr>
          <w:rFonts w:ascii="Arial" w:hAnsi="Arial" w:cs="Arial"/>
          <w:sz w:val="20"/>
          <w:szCs w:val="20"/>
        </w:rPr>
        <w:t>per gli operatori economici costituiti in forma d’impresa individuale ovvero di società di persone,</w:t>
      </w:r>
      <w:r w:rsidRPr="00F90B0B">
        <w:rPr>
          <w:rFonts w:ascii="Arial" w:hAnsi="Arial" w:cs="Arial"/>
          <w:sz w:val="20"/>
          <w:szCs w:val="20"/>
          <w:u w:val="single"/>
        </w:rPr>
        <w:t xml:space="preserve"> </w:t>
      </w:r>
      <w:r w:rsidRPr="00F90B0B">
        <w:rPr>
          <w:rFonts w:ascii="Arial" w:hAnsi="Arial" w:cs="Arial"/>
          <w:sz w:val="20"/>
          <w:szCs w:val="20"/>
        </w:rPr>
        <w:t xml:space="preserve">mediante copia del Modello Unico o la Dichiarazione IVA; </w:t>
      </w:r>
    </w:p>
    <w:p w14:paraId="51C33BA9" w14:textId="77777777" w:rsidR="004C7C4E" w:rsidRPr="00F90B0B" w:rsidRDefault="004C7C4E" w:rsidP="00E76B75">
      <w:pPr>
        <w:pStyle w:val="Paragrafoelenco"/>
        <w:widowControl w:val="0"/>
        <w:numPr>
          <w:ilvl w:val="0"/>
          <w:numId w:val="11"/>
        </w:numPr>
        <w:tabs>
          <w:tab w:val="left" w:pos="709"/>
        </w:tabs>
        <w:suppressAutoHyphens/>
        <w:spacing w:line="300" w:lineRule="exact"/>
        <w:ind w:right="16"/>
        <w:jc w:val="both"/>
        <w:rPr>
          <w:rFonts w:ascii="Arial" w:hAnsi="Arial" w:cs="Arial"/>
          <w:sz w:val="20"/>
          <w:szCs w:val="20"/>
        </w:rPr>
      </w:pPr>
      <w:r w:rsidRPr="00F90B0B">
        <w:rPr>
          <w:rFonts w:ascii="Arial" w:hAnsi="Arial" w:cs="Arial"/>
          <w:sz w:val="20"/>
          <w:szCs w:val="20"/>
        </w:rPr>
        <w:t>dichiarazione resa, ai sensi e per gli effetti dell’articolo 47 del D.P.R. n. 445/2000, dal soggetto o organo preposto al controllo contabile della società ove presente (sia esso il Collegio sindacale, il revisore legale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6688F12E" w14:textId="4068ED4C" w:rsidR="001F1351" w:rsidRPr="00F90B0B" w:rsidRDefault="001F1351" w:rsidP="00E76B75">
      <w:pPr>
        <w:pStyle w:val="usoboll1"/>
        <w:spacing w:line="300" w:lineRule="exact"/>
        <w:ind w:left="646"/>
        <w:jc w:val="both"/>
        <w:rPr>
          <w:rFonts w:ascii="Arial" w:hAnsi="Arial" w:cs="Arial"/>
          <w:b/>
          <w:i/>
          <w:sz w:val="18"/>
        </w:rPr>
      </w:pPr>
      <w:r w:rsidRPr="00F90B0B">
        <w:rPr>
          <w:rFonts w:ascii="Arial" w:eastAsia="Calibri" w:hAnsi="Arial" w:cs="Arial"/>
          <w:sz w:val="20"/>
          <w:szCs w:val="20"/>
          <w:lang w:eastAsia="it-IT"/>
        </w:rPr>
        <w:t>Per le imprese che abbiano iniziato l’attività da meno di tre anni, il requisito di fatturato è rapportato</w:t>
      </w:r>
      <w:r w:rsidR="008913F2" w:rsidRPr="00F90B0B">
        <w:rPr>
          <w:rFonts w:ascii="Arial" w:eastAsia="Calibri" w:hAnsi="Arial" w:cs="Arial"/>
          <w:sz w:val="20"/>
          <w:szCs w:val="20"/>
          <w:lang w:eastAsia="it-IT"/>
        </w:rPr>
        <w:t xml:space="preserve"> </w:t>
      </w:r>
      <w:r w:rsidRPr="00F90B0B">
        <w:rPr>
          <w:rFonts w:ascii="Arial" w:eastAsia="Calibri" w:hAnsi="Arial" w:cs="Arial"/>
          <w:sz w:val="20"/>
          <w:szCs w:val="20"/>
          <w:lang w:eastAsia="it-IT"/>
        </w:rPr>
        <w:t>al periodo di attività effettivamente svolto.</w:t>
      </w:r>
    </w:p>
    <w:p w14:paraId="41DED0C8" w14:textId="77777777" w:rsidR="004C7C4E" w:rsidRPr="00F90B0B" w:rsidRDefault="004C7C4E" w:rsidP="004C7B93">
      <w:pPr>
        <w:spacing w:line="300" w:lineRule="exact"/>
        <w:rPr>
          <w:rFonts w:ascii="Arial" w:hAnsi="Arial" w:cs="Arial"/>
          <w:b/>
          <w:i/>
          <w:sz w:val="20"/>
          <w:szCs w:val="20"/>
        </w:rPr>
      </w:pPr>
    </w:p>
    <w:p w14:paraId="1BFC5529" w14:textId="6B599FD9" w:rsidR="004C7C4E" w:rsidRPr="00F90B0B" w:rsidRDefault="004C7C4E" w:rsidP="004C7B93">
      <w:pPr>
        <w:pStyle w:val="Titolo3"/>
        <w:spacing w:line="300" w:lineRule="exact"/>
        <w:ind w:left="426" w:hanging="426"/>
        <w:rPr>
          <w:rFonts w:ascii="Arial" w:hAnsi="Arial" w:cs="Arial"/>
        </w:rPr>
      </w:pPr>
      <w:bookmarkStart w:id="1374" w:name="_Toc229996738"/>
      <w:r w:rsidRPr="00F90B0B">
        <w:rPr>
          <w:rFonts w:ascii="Arial" w:eastAsia="Calibri" w:hAnsi="Arial" w:cs="Arial"/>
          <w:lang w:eastAsia="it-IT"/>
        </w:rPr>
        <w:t>Requisiti in caso di partecipazione a più lotti</w:t>
      </w:r>
      <w:bookmarkEnd w:id="1374"/>
    </w:p>
    <w:p w14:paraId="608C11D9" w14:textId="16822AB1" w:rsidR="004C7C4E" w:rsidRPr="00F90B0B" w:rsidRDefault="79397366" w:rsidP="00E76B75">
      <w:pPr>
        <w:widowControl w:val="0"/>
        <w:spacing w:line="300" w:lineRule="exact"/>
        <w:rPr>
          <w:rFonts w:ascii="Arial" w:hAnsi="Arial" w:cs="Arial"/>
          <w:sz w:val="20"/>
          <w:szCs w:val="20"/>
        </w:rPr>
      </w:pPr>
      <w:r w:rsidRPr="00F90B0B">
        <w:rPr>
          <w:rFonts w:ascii="Arial" w:hAnsi="Arial" w:cs="Arial"/>
          <w:sz w:val="20"/>
          <w:szCs w:val="20"/>
        </w:rPr>
        <w:t>Con riferimento alle condizioni minime di partecipazione di cui al paragrafo 6.</w:t>
      </w:r>
      <w:r w:rsidR="28FB5008" w:rsidRPr="00F90B0B">
        <w:rPr>
          <w:rFonts w:ascii="Arial" w:hAnsi="Arial" w:cs="Arial"/>
          <w:sz w:val="20"/>
          <w:szCs w:val="20"/>
        </w:rPr>
        <w:t>2</w:t>
      </w:r>
      <w:r w:rsidRPr="00F90B0B">
        <w:rPr>
          <w:rFonts w:ascii="Arial" w:hAnsi="Arial" w:cs="Arial"/>
          <w:sz w:val="20"/>
          <w:szCs w:val="20"/>
        </w:rPr>
        <w:t xml:space="preserve"> del </w:t>
      </w:r>
      <w:r w:rsidR="00162EE5" w:rsidRPr="00F90B0B">
        <w:rPr>
          <w:rFonts w:ascii="Arial" w:hAnsi="Arial" w:cs="Arial"/>
          <w:sz w:val="20"/>
          <w:szCs w:val="20"/>
        </w:rPr>
        <w:t>Disciplinare</w:t>
      </w:r>
      <w:r w:rsidR="064A2EC3" w:rsidRPr="00F90B0B">
        <w:rPr>
          <w:rFonts w:ascii="Arial" w:hAnsi="Arial" w:cs="Arial"/>
          <w:sz w:val="20"/>
          <w:szCs w:val="20"/>
        </w:rPr>
        <w:t>,</w:t>
      </w:r>
      <w:r w:rsidRPr="00F90B0B">
        <w:rPr>
          <w:rFonts w:ascii="Arial" w:hAnsi="Arial" w:cs="Arial"/>
          <w:sz w:val="20"/>
          <w:szCs w:val="20"/>
        </w:rPr>
        <w:t xml:space="preserve"> il concorrente che intenda partecipare a più lotti dovrà possedere i requisiti economici richiesti per la partecipazione al lotto di valore superiore tra quelli per cui presenta offerta, ciò tenendo conto della forma con la quale il soggetto </w:t>
      </w:r>
      <w:r w:rsidRPr="00F90B0B">
        <w:rPr>
          <w:rFonts w:ascii="Arial" w:hAnsi="Arial" w:cs="Arial"/>
          <w:sz w:val="20"/>
          <w:szCs w:val="20"/>
        </w:rPr>
        <w:lastRenderedPageBreak/>
        <w:t xml:space="preserve">partecipa (impresa singola, impresa mandataria, impresa mandante, ecc.). </w:t>
      </w:r>
    </w:p>
    <w:p w14:paraId="7895A2F8" w14:textId="77777777" w:rsidR="004C7C4E" w:rsidRPr="00F90B0B" w:rsidRDefault="004C7C4E" w:rsidP="00E76B75">
      <w:pPr>
        <w:pStyle w:val="testo1"/>
        <w:widowControl w:val="0"/>
        <w:spacing w:after="0" w:line="300" w:lineRule="exact"/>
        <w:ind w:left="0"/>
        <w:jc w:val="both"/>
        <w:rPr>
          <w:rFonts w:ascii="Arial" w:hAnsi="Arial" w:cs="Arial"/>
          <w:sz w:val="20"/>
        </w:rPr>
      </w:pPr>
      <w:r w:rsidRPr="00F90B0B">
        <w:rPr>
          <w:rFonts w:ascii="Arial" w:hAnsi="Arial" w:cs="Arial"/>
          <w:sz w:val="20"/>
        </w:rPr>
        <w:t xml:space="preserve">Nel caso in cui il concorrente che abbia richiesto di concorrere a più lotti non risulti in possesso dei suddetti requisiti, verrà ammesso a partecipare unicamente al/i lotto/i per i quali possiede i requisiti. </w:t>
      </w:r>
    </w:p>
    <w:p w14:paraId="5F6BDF17" w14:textId="588E024D" w:rsidR="004C7C4E" w:rsidRPr="00F90B0B" w:rsidRDefault="004C7C4E" w:rsidP="00E76B75">
      <w:pPr>
        <w:widowControl w:val="0"/>
        <w:spacing w:line="300" w:lineRule="exact"/>
        <w:ind w:right="16"/>
        <w:rPr>
          <w:rFonts w:ascii="Arial" w:hAnsi="Arial" w:cs="Arial"/>
          <w:sz w:val="20"/>
          <w:szCs w:val="20"/>
        </w:rPr>
      </w:pPr>
    </w:p>
    <w:p w14:paraId="12E03369"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In caso di partecipazione a più Lotti: </w:t>
      </w:r>
    </w:p>
    <w:p w14:paraId="3E20FF50" w14:textId="20A43F28" w:rsidR="004C7C4E" w:rsidRPr="00F90B0B" w:rsidRDefault="004C7C4E" w:rsidP="004C7B93">
      <w:pPr>
        <w:widowControl w:val="0"/>
        <w:numPr>
          <w:ilvl w:val="0"/>
          <w:numId w:val="14"/>
        </w:numPr>
        <w:suppressAutoHyphens/>
        <w:spacing w:line="300" w:lineRule="exact"/>
        <w:rPr>
          <w:rFonts w:ascii="Arial" w:hAnsi="Arial" w:cs="Arial"/>
          <w:strike/>
          <w:sz w:val="20"/>
          <w:szCs w:val="20"/>
        </w:rPr>
      </w:pPr>
      <w:r w:rsidRPr="00F90B0B">
        <w:rPr>
          <w:rFonts w:ascii="Arial" w:hAnsi="Arial" w:cs="Arial"/>
          <w:sz w:val="20"/>
          <w:szCs w:val="20"/>
        </w:rPr>
        <w:t xml:space="preserve">il concorrente singolo dovrà produrre </w:t>
      </w:r>
      <w:r w:rsidR="00785B1E" w:rsidRPr="00F90B0B">
        <w:rPr>
          <w:rFonts w:ascii="Arial" w:hAnsi="Arial" w:cs="Arial"/>
          <w:sz w:val="20"/>
          <w:szCs w:val="20"/>
        </w:rPr>
        <w:t>un solo DGUE ed una sola “domanda di partecipazione”;</w:t>
      </w:r>
    </w:p>
    <w:p w14:paraId="12EF746F" w14:textId="1DD1C54D" w:rsidR="004C7C4E" w:rsidRPr="00F90B0B" w:rsidRDefault="00C96A45" w:rsidP="00C96A45">
      <w:pPr>
        <w:pStyle w:val="Paragrafoelenco"/>
        <w:numPr>
          <w:ilvl w:val="0"/>
          <w:numId w:val="14"/>
        </w:numPr>
        <w:rPr>
          <w:rFonts w:ascii="Arial" w:eastAsia="Times New Roman" w:hAnsi="Arial" w:cs="Arial"/>
          <w:sz w:val="20"/>
          <w:szCs w:val="20"/>
          <w:lang w:eastAsia="en-US"/>
        </w:rPr>
      </w:pPr>
      <w:r w:rsidRPr="00F90B0B">
        <w:rPr>
          <w:rFonts w:ascii="Arial" w:eastAsia="Times New Roman" w:hAnsi="Arial" w:cs="Arial"/>
          <w:sz w:val="20"/>
          <w:szCs w:val="20"/>
          <w:lang w:eastAsia="en-US"/>
        </w:rPr>
        <w:t xml:space="preserve">in caso di RTI e Consorzi ordinari, </w:t>
      </w:r>
      <w:r w:rsidR="00355E33" w:rsidRPr="00F90B0B">
        <w:rPr>
          <w:rFonts w:ascii="Arial" w:hAnsi="Arial" w:cs="Arial"/>
          <w:sz w:val="20"/>
          <w:szCs w:val="20"/>
        </w:rPr>
        <w:t>i</w:t>
      </w:r>
      <w:r w:rsidR="00751C99" w:rsidRPr="00F90B0B">
        <w:rPr>
          <w:rFonts w:ascii="Arial" w:hAnsi="Arial" w:cs="Arial"/>
          <w:sz w:val="20"/>
          <w:szCs w:val="20"/>
        </w:rPr>
        <w:t>n caso di imprese che partecipino ad alcuni</w:t>
      </w:r>
      <w:r w:rsidR="00355E33" w:rsidRPr="00F90B0B">
        <w:rPr>
          <w:rFonts w:ascii="Arial" w:hAnsi="Arial" w:cs="Arial"/>
          <w:sz w:val="20"/>
          <w:szCs w:val="20"/>
        </w:rPr>
        <w:t xml:space="preserve"> </w:t>
      </w:r>
      <w:r w:rsidR="00751C99" w:rsidRPr="00F90B0B">
        <w:rPr>
          <w:rFonts w:ascii="Arial" w:hAnsi="Arial" w:cs="Arial"/>
          <w:sz w:val="20"/>
          <w:szCs w:val="20"/>
        </w:rPr>
        <w:t>lotti come imprese singole e ad altri in RTI e Consorzi ordinari e comunque nel caso di RTI e Consorzi ordinari</w:t>
      </w:r>
      <w:r w:rsidR="007A5EEE" w:rsidRPr="00F90B0B">
        <w:rPr>
          <w:rFonts w:ascii="Arial" w:hAnsi="Arial" w:cs="Arial"/>
          <w:sz w:val="20"/>
          <w:szCs w:val="20"/>
        </w:rPr>
        <w:t xml:space="preserve"> </w:t>
      </w:r>
      <w:r w:rsidR="00751C99" w:rsidRPr="00F90B0B">
        <w:rPr>
          <w:rFonts w:ascii="Arial" w:hAnsi="Arial" w:cs="Arial"/>
          <w:sz w:val="20"/>
          <w:szCs w:val="20"/>
        </w:rPr>
        <w:t>che mutino la loro composizione, l’operatore dovrà inviare un DGUE per ciascun lotto a cui intende partecipare</w:t>
      </w:r>
      <w:r w:rsidR="007A5EEE" w:rsidRPr="00F90B0B">
        <w:rPr>
          <w:rFonts w:ascii="Arial" w:hAnsi="Arial" w:cs="Arial"/>
          <w:sz w:val="20"/>
          <w:szCs w:val="20"/>
        </w:rPr>
        <w:t xml:space="preserve"> </w:t>
      </w:r>
      <w:r w:rsidR="00751C99" w:rsidRPr="00F90B0B">
        <w:rPr>
          <w:rFonts w:ascii="Arial" w:hAnsi="Arial" w:cs="Arial"/>
          <w:sz w:val="20"/>
          <w:szCs w:val="20"/>
        </w:rPr>
        <w:t>in composizione diversa.</w:t>
      </w:r>
    </w:p>
    <w:p w14:paraId="593B26F8" w14:textId="77777777" w:rsidR="004C7C4E" w:rsidRPr="00F90B0B" w:rsidRDefault="004C7C4E" w:rsidP="004C7B93">
      <w:pPr>
        <w:pStyle w:val="Paragrafoelenco"/>
        <w:widowControl w:val="0"/>
        <w:spacing w:line="300" w:lineRule="exact"/>
        <w:ind w:left="284"/>
        <w:rPr>
          <w:rFonts w:ascii="Arial" w:hAnsi="Arial" w:cs="Arial"/>
          <w:sz w:val="20"/>
          <w:szCs w:val="20"/>
        </w:rPr>
      </w:pPr>
    </w:p>
    <w:p w14:paraId="4D52CF76" w14:textId="6D8CCDEE" w:rsidR="004C7C4E" w:rsidRPr="00F90B0B" w:rsidRDefault="004C7C4E" w:rsidP="004C7B93">
      <w:pPr>
        <w:pStyle w:val="Titolo3"/>
        <w:spacing w:line="300" w:lineRule="exact"/>
        <w:ind w:left="426" w:hanging="426"/>
        <w:rPr>
          <w:rFonts w:ascii="Arial" w:hAnsi="Arial" w:cs="Arial"/>
        </w:rPr>
      </w:pPr>
      <w:bookmarkStart w:id="1375" w:name="_Toc498419736"/>
      <w:bookmarkStart w:id="1376" w:name="_Toc498419737"/>
      <w:bookmarkStart w:id="1377" w:name="_Toc498419738"/>
      <w:bookmarkStart w:id="1378" w:name="_Toc498419739"/>
      <w:bookmarkStart w:id="1379" w:name="_Toc498419740"/>
      <w:bookmarkStart w:id="1380" w:name="_Toc497484950"/>
      <w:bookmarkStart w:id="1381" w:name="_Toc497728148"/>
      <w:bookmarkStart w:id="1382" w:name="_Toc497831543"/>
      <w:bookmarkStart w:id="1383" w:name="_Toc498419741"/>
      <w:bookmarkStart w:id="1384" w:name="_Toc483302355"/>
      <w:bookmarkStart w:id="1385" w:name="_Toc483315905"/>
      <w:bookmarkStart w:id="1386" w:name="_Toc483316110"/>
      <w:bookmarkStart w:id="1387" w:name="_Toc483316313"/>
      <w:bookmarkStart w:id="1388" w:name="_Toc483316444"/>
      <w:bookmarkStart w:id="1389" w:name="_Toc483325747"/>
      <w:bookmarkStart w:id="1390" w:name="_Toc483401226"/>
      <w:bookmarkStart w:id="1391" w:name="_Toc483474023"/>
      <w:bookmarkStart w:id="1392" w:name="_Toc483571452"/>
      <w:bookmarkStart w:id="1393" w:name="_Toc483571573"/>
      <w:bookmarkStart w:id="1394" w:name="_Toc483906950"/>
      <w:bookmarkStart w:id="1395" w:name="_Toc484010700"/>
      <w:bookmarkStart w:id="1396" w:name="_Toc484010822"/>
      <w:bookmarkStart w:id="1397" w:name="_Toc484010946"/>
      <w:bookmarkStart w:id="1398" w:name="_Toc484011068"/>
      <w:bookmarkStart w:id="1399" w:name="_Toc484011190"/>
      <w:bookmarkStart w:id="1400" w:name="_Toc484011665"/>
      <w:bookmarkStart w:id="1401" w:name="_Toc484097739"/>
      <w:bookmarkStart w:id="1402" w:name="_Toc484428911"/>
      <w:bookmarkStart w:id="1403" w:name="_Toc484429081"/>
      <w:bookmarkStart w:id="1404" w:name="_Toc484438656"/>
      <w:bookmarkStart w:id="1405" w:name="_Toc484438780"/>
      <w:bookmarkStart w:id="1406" w:name="_Toc484438904"/>
      <w:bookmarkStart w:id="1407" w:name="_Toc484439824"/>
      <w:bookmarkStart w:id="1408" w:name="_Toc484439947"/>
      <w:bookmarkStart w:id="1409" w:name="_Toc484440071"/>
      <w:bookmarkStart w:id="1410" w:name="_Toc484440431"/>
      <w:bookmarkStart w:id="1411" w:name="_Toc484448090"/>
      <w:bookmarkStart w:id="1412" w:name="_Toc484448215"/>
      <w:bookmarkStart w:id="1413" w:name="_Toc484448339"/>
      <w:bookmarkStart w:id="1414" w:name="_Toc484448463"/>
      <w:bookmarkStart w:id="1415" w:name="_Toc484448587"/>
      <w:bookmarkStart w:id="1416" w:name="_Toc484448711"/>
      <w:bookmarkStart w:id="1417" w:name="_Toc484448834"/>
      <w:bookmarkStart w:id="1418" w:name="_Toc484448958"/>
      <w:bookmarkStart w:id="1419" w:name="_Toc484449082"/>
      <w:bookmarkStart w:id="1420" w:name="_Toc484526577"/>
      <w:bookmarkStart w:id="1421" w:name="_Toc484605297"/>
      <w:bookmarkStart w:id="1422" w:name="_Toc484605421"/>
      <w:bookmarkStart w:id="1423" w:name="_Toc484688290"/>
      <w:bookmarkStart w:id="1424" w:name="_Toc484688845"/>
      <w:bookmarkStart w:id="1425" w:name="_Toc485218281"/>
      <w:bookmarkStart w:id="1426" w:name="_Toc483302356"/>
      <w:bookmarkStart w:id="1427" w:name="_Toc483315906"/>
      <w:bookmarkStart w:id="1428" w:name="_Toc483316111"/>
      <w:bookmarkStart w:id="1429" w:name="_Toc483316314"/>
      <w:bookmarkStart w:id="1430" w:name="_Toc483316445"/>
      <w:bookmarkStart w:id="1431" w:name="_Toc483325748"/>
      <w:bookmarkStart w:id="1432" w:name="_Toc483401227"/>
      <w:bookmarkStart w:id="1433" w:name="_Toc483474024"/>
      <w:bookmarkStart w:id="1434" w:name="_Toc483571453"/>
      <w:bookmarkStart w:id="1435" w:name="_Toc483571574"/>
      <w:bookmarkStart w:id="1436" w:name="_Toc483906951"/>
      <w:bookmarkStart w:id="1437" w:name="_Toc484010701"/>
      <w:bookmarkStart w:id="1438" w:name="_Toc484010823"/>
      <w:bookmarkStart w:id="1439" w:name="_Toc484010947"/>
      <w:bookmarkStart w:id="1440" w:name="_Toc484011069"/>
      <w:bookmarkStart w:id="1441" w:name="_Toc484011191"/>
      <w:bookmarkStart w:id="1442" w:name="_Toc484011666"/>
      <w:bookmarkStart w:id="1443" w:name="_Toc484097740"/>
      <w:bookmarkStart w:id="1444" w:name="_Toc484428912"/>
      <w:bookmarkStart w:id="1445" w:name="_Toc484429082"/>
      <w:bookmarkStart w:id="1446" w:name="_Toc484438657"/>
      <w:bookmarkStart w:id="1447" w:name="_Toc484438781"/>
      <w:bookmarkStart w:id="1448" w:name="_Toc484438905"/>
      <w:bookmarkStart w:id="1449" w:name="_Toc484439825"/>
      <w:bookmarkStart w:id="1450" w:name="_Toc484439948"/>
      <w:bookmarkStart w:id="1451" w:name="_Toc484440072"/>
      <w:bookmarkStart w:id="1452" w:name="_Toc484440432"/>
      <w:bookmarkStart w:id="1453" w:name="_Toc484448091"/>
      <w:bookmarkStart w:id="1454" w:name="_Toc484448216"/>
      <w:bookmarkStart w:id="1455" w:name="_Toc484448340"/>
      <w:bookmarkStart w:id="1456" w:name="_Toc484448464"/>
      <w:bookmarkStart w:id="1457" w:name="_Toc484448588"/>
      <w:bookmarkStart w:id="1458" w:name="_Toc484448712"/>
      <w:bookmarkStart w:id="1459" w:name="_Toc484448835"/>
      <w:bookmarkStart w:id="1460" w:name="_Toc484448959"/>
      <w:bookmarkStart w:id="1461" w:name="_Toc484449083"/>
      <w:bookmarkStart w:id="1462" w:name="_Toc484526578"/>
      <w:bookmarkStart w:id="1463" w:name="_Toc484605298"/>
      <w:bookmarkStart w:id="1464" w:name="_Toc484605422"/>
      <w:bookmarkStart w:id="1465" w:name="_Toc484688291"/>
      <w:bookmarkStart w:id="1466" w:name="_Toc484688846"/>
      <w:bookmarkStart w:id="1467" w:name="_Toc485218282"/>
      <w:bookmarkStart w:id="1468" w:name="_Toc483302357"/>
      <w:bookmarkStart w:id="1469" w:name="_Toc483315907"/>
      <w:bookmarkStart w:id="1470" w:name="_Toc483316112"/>
      <w:bookmarkStart w:id="1471" w:name="_Toc483316315"/>
      <w:bookmarkStart w:id="1472" w:name="_Toc483316446"/>
      <w:bookmarkStart w:id="1473" w:name="_Toc483325749"/>
      <w:bookmarkStart w:id="1474" w:name="_Toc483401228"/>
      <w:bookmarkStart w:id="1475" w:name="_Toc483474025"/>
      <w:bookmarkStart w:id="1476" w:name="_Toc483571454"/>
      <w:bookmarkStart w:id="1477" w:name="_Toc483571575"/>
      <w:bookmarkStart w:id="1478" w:name="_Toc483906952"/>
      <w:bookmarkStart w:id="1479" w:name="_Toc484010702"/>
      <w:bookmarkStart w:id="1480" w:name="_Toc484010824"/>
      <w:bookmarkStart w:id="1481" w:name="_Toc484010948"/>
      <w:bookmarkStart w:id="1482" w:name="_Toc484011070"/>
      <w:bookmarkStart w:id="1483" w:name="_Toc484011192"/>
      <w:bookmarkStart w:id="1484" w:name="_Toc484011667"/>
      <w:bookmarkStart w:id="1485" w:name="_Toc484097741"/>
      <w:bookmarkStart w:id="1486" w:name="_Toc484428913"/>
      <w:bookmarkStart w:id="1487" w:name="_Toc484429083"/>
      <w:bookmarkStart w:id="1488" w:name="_Toc484438658"/>
      <w:bookmarkStart w:id="1489" w:name="_Toc484438782"/>
      <w:bookmarkStart w:id="1490" w:name="_Toc484438906"/>
      <w:bookmarkStart w:id="1491" w:name="_Toc484439826"/>
      <w:bookmarkStart w:id="1492" w:name="_Toc484439949"/>
      <w:bookmarkStart w:id="1493" w:name="_Toc484440073"/>
      <w:bookmarkStart w:id="1494" w:name="_Toc484440433"/>
      <w:bookmarkStart w:id="1495" w:name="_Toc484448092"/>
      <w:bookmarkStart w:id="1496" w:name="_Toc484448217"/>
      <w:bookmarkStart w:id="1497" w:name="_Toc484448341"/>
      <w:bookmarkStart w:id="1498" w:name="_Toc484448465"/>
      <w:bookmarkStart w:id="1499" w:name="_Toc484448589"/>
      <w:bookmarkStart w:id="1500" w:name="_Toc484448713"/>
      <w:bookmarkStart w:id="1501" w:name="_Toc484448836"/>
      <w:bookmarkStart w:id="1502" w:name="_Toc484448960"/>
      <w:bookmarkStart w:id="1503" w:name="_Toc484449084"/>
      <w:bookmarkStart w:id="1504" w:name="_Toc484526579"/>
      <w:bookmarkStart w:id="1505" w:name="_Toc484605299"/>
      <w:bookmarkStart w:id="1506" w:name="_Toc484605423"/>
      <w:bookmarkStart w:id="1507" w:name="_Toc484688292"/>
      <w:bookmarkStart w:id="1508" w:name="_Toc484688847"/>
      <w:bookmarkStart w:id="1509" w:name="_Toc485218283"/>
      <w:bookmarkStart w:id="1510" w:name="_Toc483302358"/>
      <w:bookmarkStart w:id="1511" w:name="_Toc483315908"/>
      <w:bookmarkStart w:id="1512" w:name="_Toc483316113"/>
      <w:bookmarkStart w:id="1513" w:name="_Toc483316316"/>
      <w:bookmarkStart w:id="1514" w:name="_Toc483316447"/>
      <w:bookmarkStart w:id="1515" w:name="_Toc483325750"/>
      <w:bookmarkStart w:id="1516" w:name="_Toc483401229"/>
      <w:bookmarkStart w:id="1517" w:name="_Toc483474026"/>
      <w:bookmarkStart w:id="1518" w:name="_Toc483571455"/>
      <w:bookmarkStart w:id="1519" w:name="_Toc483571576"/>
      <w:bookmarkStart w:id="1520" w:name="_Toc483906953"/>
      <w:bookmarkStart w:id="1521" w:name="_Toc484010703"/>
      <w:bookmarkStart w:id="1522" w:name="_Toc484010825"/>
      <w:bookmarkStart w:id="1523" w:name="_Toc484010949"/>
      <w:bookmarkStart w:id="1524" w:name="_Toc484011071"/>
      <w:bookmarkStart w:id="1525" w:name="_Toc484011193"/>
      <w:bookmarkStart w:id="1526" w:name="_Toc484011668"/>
      <w:bookmarkStart w:id="1527" w:name="_Toc484097742"/>
      <w:bookmarkStart w:id="1528" w:name="_Toc484428914"/>
      <w:bookmarkStart w:id="1529" w:name="_Toc484429084"/>
      <w:bookmarkStart w:id="1530" w:name="_Toc484438659"/>
      <w:bookmarkStart w:id="1531" w:name="_Toc484438783"/>
      <w:bookmarkStart w:id="1532" w:name="_Toc484438907"/>
      <w:bookmarkStart w:id="1533" w:name="_Toc484439827"/>
      <w:bookmarkStart w:id="1534" w:name="_Toc484439950"/>
      <w:bookmarkStart w:id="1535" w:name="_Toc484440074"/>
      <w:bookmarkStart w:id="1536" w:name="_Toc484440434"/>
      <w:bookmarkStart w:id="1537" w:name="_Toc484448093"/>
      <w:bookmarkStart w:id="1538" w:name="_Toc484448218"/>
      <w:bookmarkStart w:id="1539" w:name="_Toc484448342"/>
      <w:bookmarkStart w:id="1540" w:name="_Toc484448466"/>
      <w:bookmarkStart w:id="1541" w:name="_Toc484448590"/>
      <w:bookmarkStart w:id="1542" w:name="_Toc484448714"/>
      <w:bookmarkStart w:id="1543" w:name="_Toc484448837"/>
      <w:bookmarkStart w:id="1544" w:name="_Toc484448961"/>
      <w:bookmarkStart w:id="1545" w:name="_Toc484449085"/>
      <w:bookmarkStart w:id="1546" w:name="_Toc484526580"/>
      <w:bookmarkStart w:id="1547" w:name="_Toc484605300"/>
      <w:bookmarkStart w:id="1548" w:name="_Toc484605424"/>
      <w:bookmarkStart w:id="1549" w:name="_Toc484688293"/>
      <w:bookmarkStart w:id="1550" w:name="_Toc484688848"/>
      <w:bookmarkStart w:id="1551" w:name="_Toc485218284"/>
      <w:bookmarkStart w:id="1552" w:name="_Toc483302359"/>
      <w:bookmarkStart w:id="1553" w:name="_Toc483315909"/>
      <w:bookmarkStart w:id="1554" w:name="_Toc483316114"/>
      <w:bookmarkStart w:id="1555" w:name="_Toc483316317"/>
      <w:bookmarkStart w:id="1556" w:name="_Toc483316448"/>
      <w:bookmarkStart w:id="1557" w:name="_Toc483325751"/>
      <w:bookmarkStart w:id="1558" w:name="_Toc483401230"/>
      <w:bookmarkStart w:id="1559" w:name="_Toc483474027"/>
      <w:bookmarkStart w:id="1560" w:name="_Toc483571456"/>
      <w:bookmarkStart w:id="1561" w:name="_Toc483571577"/>
      <w:bookmarkStart w:id="1562" w:name="_Toc483906954"/>
      <w:bookmarkStart w:id="1563" w:name="_Toc484010704"/>
      <w:bookmarkStart w:id="1564" w:name="_Toc484010826"/>
      <w:bookmarkStart w:id="1565" w:name="_Toc484010950"/>
      <w:bookmarkStart w:id="1566" w:name="_Toc484011072"/>
      <w:bookmarkStart w:id="1567" w:name="_Toc484011194"/>
      <w:bookmarkStart w:id="1568" w:name="_Toc484011669"/>
      <w:bookmarkStart w:id="1569" w:name="_Toc484097743"/>
      <w:bookmarkStart w:id="1570" w:name="_Toc484428915"/>
      <w:bookmarkStart w:id="1571" w:name="_Toc484429085"/>
      <w:bookmarkStart w:id="1572" w:name="_Toc484438660"/>
      <w:bookmarkStart w:id="1573" w:name="_Toc484438784"/>
      <w:bookmarkStart w:id="1574" w:name="_Toc484438908"/>
      <w:bookmarkStart w:id="1575" w:name="_Toc484439828"/>
      <w:bookmarkStart w:id="1576" w:name="_Toc484439951"/>
      <w:bookmarkStart w:id="1577" w:name="_Toc484440075"/>
      <w:bookmarkStart w:id="1578" w:name="_Toc484440435"/>
      <w:bookmarkStart w:id="1579" w:name="_Toc484448094"/>
      <w:bookmarkStart w:id="1580" w:name="_Toc484448219"/>
      <w:bookmarkStart w:id="1581" w:name="_Toc484448343"/>
      <w:bookmarkStart w:id="1582" w:name="_Toc484448467"/>
      <w:bookmarkStart w:id="1583" w:name="_Toc484448591"/>
      <w:bookmarkStart w:id="1584" w:name="_Toc484448715"/>
      <w:bookmarkStart w:id="1585" w:name="_Toc484448838"/>
      <w:bookmarkStart w:id="1586" w:name="_Toc484448962"/>
      <w:bookmarkStart w:id="1587" w:name="_Toc484449086"/>
      <w:bookmarkStart w:id="1588" w:name="_Toc484526581"/>
      <w:bookmarkStart w:id="1589" w:name="_Toc484605301"/>
      <w:bookmarkStart w:id="1590" w:name="_Toc484605425"/>
      <w:bookmarkStart w:id="1591" w:name="_Toc484688294"/>
      <w:bookmarkStart w:id="1592" w:name="_Toc484688849"/>
      <w:bookmarkStart w:id="1593" w:name="_Toc485218285"/>
      <w:bookmarkStart w:id="1594" w:name="_Toc497484951"/>
      <w:bookmarkStart w:id="1595" w:name="_Toc497728149"/>
      <w:bookmarkStart w:id="1596" w:name="_Toc497831544"/>
      <w:bookmarkStart w:id="1597" w:name="_Toc498419742"/>
      <w:bookmarkStart w:id="1598" w:name="_Toc229996739"/>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r w:rsidRPr="00F90B0B">
        <w:rPr>
          <w:rFonts w:ascii="Arial" w:hAnsi="Arial" w:cs="Arial"/>
        </w:rPr>
        <w:t>Indicazioni sui requisiti speciali nei raggruppamenti temporanei, consorzi ordinari, aggregazioni di imprese di rete, GEIE</w:t>
      </w:r>
      <w:bookmarkEnd w:id="1598"/>
    </w:p>
    <w:p w14:paraId="46162E22" w14:textId="6AC87DBD"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I soggetti di cui all’art. 65 comma 2, lett.  e), f),</w:t>
      </w:r>
      <w:r w:rsidR="00E33F5E" w:rsidRPr="00F90B0B">
        <w:rPr>
          <w:rFonts w:ascii="Arial" w:hAnsi="Arial" w:cs="Arial"/>
          <w:sz w:val="20"/>
          <w:szCs w:val="20"/>
        </w:rPr>
        <w:t xml:space="preserve"> </w:t>
      </w:r>
      <w:r w:rsidRPr="00F90B0B">
        <w:rPr>
          <w:rFonts w:ascii="Arial" w:hAnsi="Arial" w:cs="Arial"/>
          <w:sz w:val="20"/>
          <w:szCs w:val="20"/>
        </w:rPr>
        <w:t>g) e h) del Codice</w:t>
      </w:r>
      <w:r w:rsidRPr="00F90B0B">
        <w:rPr>
          <w:rFonts w:ascii="Arial" w:hAnsi="Arial" w:cs="Arial"/>
          <w:b/>
          <w:sz w:val="20"/>
          <w:szCs w:val="20"/>
        </w:rPr>
        <w:t xml:space="preserve"> </w:t>
      </w:r>
      <w:r w:rsidRPr="00F90B0B">
        <w:rPr>
          <w:rFonts w:ascii="Arial" w:hAnsi="Arial" w:cs="Arial"/>
          <w:sz w:val="20"/>
          <w:szCs w:val="20"/>
        </w:rPr>
        <w:t xml:space="preserve">devono possedere i requisiti di ordine speciale nei termini di seguito indicati. </w:t>
      </w:r>
    </w:p>
    <w:p w14:paraId="5BF4B693"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Alle aggregazioni di retisti, ai consorzi ordinari ed ai GEIE si applica la disciplina prevista per gli RTI. </w:t>
      </w:r>
    </w:p>
    <w:p w14:paraId="4F77335A" w14:textId="77777777" w:rsidR="004C7C4E" w:rsidRPr="00F90B0B" w:rsidRDefault="004C7C4E" w:rsidP="004C7B93">
      <w:pPr>
        <w:spacing w:line="300" w:lineRule="exact"/>
        <w:rPr>
          <w:rFonts w:ascii="Arial" w:hAnsi="Arial" w:cs="Arial"/>
          <w:b/>
          <w:iCs/>
          <w:sz w:val="20"/>
          <w:szCs w:val="18"/>
        </w:rPr>
      </w:pPr>
      <w:r w:rsidRPr="00F90B0B">
        <w:rPr>
          <w:rFonts w:ascii="Arial" w:hAnsi="Arial" w:cs="Arial"/>
          <w:b/>
          <w:iCs/>
          <w:sz w:val="20"/>
          <w:szCs w:val="18"/>
        </w:rPr>
        <w:t>Requisiti di idoneità professionale</w:t>
      </w:r>
    </w:p>
    <w:p w14:paraId="2AF9F37D" w14:textId="3E0D618C" w:rsidR="004C7C4E" w:rsidRPr="00F90B0B" w:rsidRDefault="79397366" w:rsidP="00203194">
      <w:pPr>
        <w:pStyle w:val="Paragrafoelenco"/>
        <w:widowControl w:val="0"/>
        <w:numPr>
          <w:ilvl w:val="0"/>
          <w:numId w:val="69"/>
        </w:numPr>
        <w:spacing w:after="0" w:line="360" w:lineRule="auto"/>
        <w:ind w:hanging="357"/>
        <w:rPr>
          <w:rFonts w:ascii="Arial" w:hAnsi="Arial" w:cs="Arial"/>
          <w:sz w:val="20"/>
          <w:szCs w:val="20"/>
        </w:rPr>
      </w:pPr>
      <w:r w:rsidRPr="00F90B0B">
        <w:rPr>
          <w:rFonts w:ascii="Arial" w:hAnsi="Arial" w:cs="Arial"/>
          <w:sz w:val="20"/>
          <w:szCs w:val="20"/>
        </w:rPr>
        <w:t xml:space="preserve">Il requisito relativo all’iscrizione nel Registro delle Imprese oppure nell’Albo delle Imprese artigiane o presso i competenti Ordini professionali di cui al paragrafo </w:t>
      </w:r>
      <w:r w:rsidR="004C7C4E" w:rsidRPr="00F90B0B">
        <w:rPr>
          <w:rFonts w:ascii="Arial" w:hAnsi="Arial" w:cs="Arial"/>
          <w:sz w:val="20"/>
          <w:szCs w:val="20"/>
        </w:rPr>
        <w:fldChar w:fldCharType="begin"/>
      </w:r>
      <w:r w:rsidR="004C7C4E" w:rsidRPr="00F90B0B">
        <w:rPr>
          <w:rFonts w:ascii="Arial" w:hAnsi="Arial" w:cs="Arial"/>
          <w:sz w:val="20"/>
          <w:szCs w:val="20"/>
        </w:rPr>
        <w:instrText xml:space="preserve"> REF _Ref495411541 \r \h  \* MERGEFORMAT </w:instrText>
      </w:r>
      <w:r w:rsidR="004C7C4E" w:rsidRPr="00F90B0B">
        <w:rPr>
          <w:rFonts w:ascii="Arial" w:hAnsi="Arial" w:cs="Arial"/>
          <w:sz w:val="20"/>
          <w:szCs w:val="20"/>
        </w:rPr>
      </w:r>
      <w:r w:rsidR="004C7C4E" w:rsidRPr="00F90B0B">
        <w:rPr>
          <w:rFonts w:ascii="Arial" w:hAnsi="Arial" w:cs="Arial"/>
          <w:sz w:val="20"/>
          <w:szCs w:val="20"/>
        </w:rPr>
        <w:fldChar w:fldCharType="separate"/>
      </w:r>
      <w:r w:rsidR="004E4630" w:rsidRPr="00F90B0B">
        <w:rPr>
          <w:rFonts w:ascii="Arial" w:hAnsi="Arial" w:cs="Arial"/>
          <w:sz w:val="20"/>
          <w:szCs w:val="20"/>
        </w:rPr>
        <w:t>6.1</w:t>
      </w:r>
      <w:r w:rsidR="004C7C4E" w:rsidRPr="00F90B0B">
        <w:rPr>
          <w:rFonts w:ascii="Arial" w:hAnsi="Arial" w:cs="Arial"/>
          <w:sz w:val="20"/>
          <w:szCs w:val="20"/>
        </w:rPr>
        <w:fldChar w:fldCharType="end"/>
      </w:r>
      <w:r w:rsidR="259716EE" w:rsidRPr="00F90B0B">
        <w:rPr>
          <w:rFonts w:ascii="Arial" w:hAnsi="Arial" w:cs="Arial"/>
          <w:sz w:val="20"/>
          <w:szCs w:val="20"/>
        </w:rPr>
        <w:t xml:space="preserve"> </w:t>
      </w:r>
      <w:r w:rsidR="00F32909" w:rsidRPr="00F90B0B">
        <w:rPr>
          <w:rFonts w:ascii="Arial" w:hAnsi="Arial" w:cs="Arial"/>
          <w:sz w:val="20"/>
          <w:szCs w:val="20"/>
        </w:rPr>
        <w:t>l</w:t>
      </w:r>
      <w:r w:rsidR="293F2C9C" w:rsidRPr="00F90B0B">
        <w:rPr>
          <w:rFonts w:ascii="Arial" w:hAnsi="Arial" w:cs="Arial"/>
          <w:sz w:val="20"/>
          <w:szCs w:val="20"/>
        </w:rPr>
        <w:t>ett. a)</w:t>
      </w:r>
      <w:r w:rsidRPr="00F90B0B">
        <w:rPr>
          <w:rFonts w:ascii="Arial" w:hAnsi="Arial" w:cs="Arial"/>
          <w:sz w:val="20"/>
          <w:szCs w:val="20"/>
        </w:rPr>
        <w:t xml:space="preserve"> deve essere posseduto:</w:t>
      </w:r>
    </w:p>
    <w:p w14:paraId="51FEDC8C" w14:textId="77777777" w:rsidR="004C7C4E" w:rsidRPr="00F90B0B" w:rsidRDefault="004C7C4E" w:rsidP="00203194">
      <w:pPr>
        <w:pStyle w:val="Paragrafoelenco"/>
        <w:widowControl w:val="0"/>
        <w:numPr>
          <w:ilvl w:val="0"/>
          <w:numId w:val="70"/>
        </w:numPr>
        <w:spacing w:after="0" w:line="360" w:lineRule="auto"/>
        <w:ind w:left="1134" w:hanging="357"/>
        <w:rPr>
          <w:rFonts w:ascii="Arial" w:hAnsi="Arial" w:cs="Arial"/>
          <w:sz w:val="20"/>
          <w:szCs w:val="20"/>
        </w:rPr>
      </w:pPr>
      <w:r w:rsidRPr="00F90B0B">
        <w:rPr>
          <w:rFonts w:ascii="Arial" w:hAnsi="Arial" w:cs="Arial"/>
          <w:sz w:val="20"/>
          <w:szCs w:val="20"/>
        </w:rPr>
        <w:t>da ciascun componente del raggruppamento/consorzio/GEIE anche da costituire, nonché dal GEIE medesimo;</w:t>
      </w:r>
    </w:p>
    <w:p w14:paraId="395FD468" w14:textId="77777777" w:rsidR="004C7C4E" w:rsidRPr="00F90B0B" w:rsidRDefault="004C7C4E" w:rsidP="00203194">
      <w:pPr>
        <w:pStyle w:val="Paragrafoelenco"/>
        <w:widowControl w:val="0"/>
        <w:numPr>
          <w:ilvl w:val="0"/>
          <w:numId w:val="70"/>
        </w:numPr>
        <w:spacing w:after="0" w:line="360" w:lineRule="auto"/>
        <w:ind w:left="1134" w:hanging="357"/>
        <w:rPr>
          <w:rFonts w:ascii="Arial" w:hAnsi="Arial" w:cs="Arial"/>
          <w:strike/>
          <w:sz w:val="20"/>
          <w:szCs w:val="20"/>
        </w:rPr>
      </w:pPr>
      <w:r w:rsidRPr="00F90B0B">
        <w:rPr>
          <w:rFonts w:ascii="Arial" w:hAnsi="Arial" w:cs="Arial"/>
          <w:sz w:val="20"/>
          <w:szCs w:val="20"/>
        </w:rPr>
        <w:t>da ciascun componente dell’aggregazione di rete nonché dall’organo comune nel caso in cui questi abbia soggettività giuridica.</w:t>
      </w:r>
      <w:r w:rsidRPr="00F90B0B">
        <w:rPr>
          <w:rFonts w:ascii="Arial" w:hAnsi="Arial" w:cs="Arial"/>
          <w:strike/>
          <w:sz w:val="20"/>
          <w:szCs w:val="20"/>
        </w:rPr>
        <w:t xml:space="preserve"> </w:t>
      </w:r>
    </w:p>
    <w:p w14:paraId="0525E7E2" w14:textId="77777777" w:rsidR="004C7C4E" w:rsidRPr="00F90B0B" w:rsidRDefault="004C7C4E" w:rsidP="004C7B93">
      <w:pPr>
        <w:widowControl w:val="0"/>
        <w:spacing w:line="300" w:lineRule="exact"/>
        <w:rPr>
          <w:rFonts w:ascii="Arial" w:hAnsi="Arial" w:cs="Arial"/>
          <w:b/>
          <w:iCs/>
          <w:sz w:val="20"/>
          <w:szCs w:val="20"/>
        </w:rPr>
      </w:pPr>
      <w:r w:rsidRPr="00F90B0B">
        <w:rPr>
          <w:rFonts w:ascii="Arial" w:eastAsia="Calibri" w:hAnsi="Arial" w:cs="Arial"/>
          <w:b/>
          <w:iCs/>
          <w:sz w:val="20"/>
          <w:szCs w:val="20"/>
        </w:rPr>
        <w:t>Requisiti di capacità economico finanziaria</w:t>
      </w:r>
    </w:p>
    <w:p w14:paraId="460EB259" w14:textId="72642494" w:rsidR="004C7C4E" w:rsidRPr="00F90B0B" w:rsidRDefault="79397366">
      <w:pPr>
        <w:pStyle w:val="Paragrafoelenco"/>
        <w:widowControl w:val="0"/>
        <w:numPr>
          <w:ilvl w:val="0"/>
          <w:numId w:val="71"/>
        </w:numPr>
        <w:spacing w:line="300" w:lineRule="exact"/>
        <w:rPr>
          <w:rFonts w:ascii="Arial" w:hAnsi="Arial" w:cs="Arial"/>
          <w:b/>
          <w:bCs/>
          <w:i/>
          <w:iCs/>
          <w:sz w:val="20"/>
          <w:szCs w:val="20"/>
        </w:rPr>
      </w:pPr>
      <w:r w:rsidRPr="00F90B0B">
        <w:rPr>
          <w:rFonts w:ascii="Arial" w:hAnsi="Arial" w:cs="Arial"/>
          <w:sz w:val="20"/>
          <w:szCs w:val="20"/>
        </w:rPr>
        <w:t>Il requisito relativo al fatturato globale</w:t>
      </w:r>
      <w:r w:rsidRPr="00F90B0B">
        <w:rPr>
          <w:rFonts w:ascii="Arial" w:hAnsi="Arial" w:cs="Arial"/>
          <w:i/>
          <w:iCs/>
          <w:sz w:val="20"/>
          <w:szCs w:val="20"/>
        </w:rPr>
        <w:t xml:space="preserve"> </w:t>
      </w:r>
      <w:r w:rsidRPr="00F90B0B">
        <w:rPr>
          <w:rFonts w:ascii="Arial" w:hAnsi="Arial" w:cs="Arial"/>
          <w:sz w:val="20"/>
          <w:szCs w:val="20"/>
        </w:rPr>
        <w:t>di cui al par.</w:t>
      </w:r>
      <w:r w:rsidR="004C7C4E" w:rsidRPr="00F90B0B">
        <w:rPr>
          <w:rFonts w:ascii="Arial" w:hAnsi="Arial" w:cs="Arial"/>
          <w:sz w:val="20"/>
          <w:szCs w:val="20"/>
        </w:rPr>
        <w:fldChar w:fldCharType="begin"/>
      </w:r>
      <w:r w:rsidR="004C7C4E" w:rsidRPr="00F90B0B">
        <w:rPr>
          <w:rFonts w:ascii="Arial" w:hAnsi="Arial" w:cs="Arial"/>
          <w:sz w:val="20"/>
          <w:szCs w:val="20"/>
        </w:rPr>
        <w:instrText xml:space="preserve"> REF _Ref495411575 \r \h  \* MERGEFORMAT </w:instrText>
      </w:r>
      <w:r w:rsidR="004C7C4E" w:rsidRPr="00F90B0B">
        <w:rPr>
          <w:rFonts w:ascii="Arial" w:hAnsi="Arial" w:cs="Arial"/>
          <w:sz w:val="20"/>
          <w:szCs w:val="20"/>
        </w:rPr>
      </w:r>
      <w:r w:rsidR="004C7C4E" w:rsidRPr="00F90B0B">
        <w:rPr>
          <w:rFonts w:ascii="Arial" w:hAnsi="Arial" w:cs="Arial"/>
          <w:sz w:val="20"/>
          <w:szCs w:val="20"/>
        </w:rPr>
        <w:fldChar w:fldCharType="separate"/>
      </w:r>
      <w:r w:rsidR="004E4630" w:rsidRPr="00F90B0B">
        <w:rPr>
          <w:rFonts w:ascii="Arial" w:hAnsi="Arial" w:cs="Arial"/>
          <w:sz w:val="20"/>
          <w:szCs w:val="20"/>
        </w:rPr>
        <w:t>6.2</w:t>
      </w:r>
      <w:r w:rsidR="004C7C4E" w:rsidRPr="00F90B0B">
        <w:rPr>
          <w:rFonts w:ascii="Arial" w:hAnsi="Arial" w:cs="Arial"/>
          <w:sz w:val="20"/>
          <w:szCs w:val="20"/>
        </w:rPr>
        <w:fldChar w:fldCharType="end"/>
      </w:r>
      <w:r w:rsidR="43D3F077" w:rsidRPr="00F90B0B">
        <w:rPr>
          <w:rFonts w:ascii="Arial" w:hAnsi="Arial" w:cs="Arial"/>
          <w:sz w:val="20"/>
          <w:szCs w:val="20"/>
        </w:rPr>
        <w:t xml:space="preserve"> lett. a)</w:t>
      </w:r>
      <w:r w:rsidRPr="00F90B0B">
        <w:rPr>
          <w:rFonts w:ascii="Arial" w:hAnsi="Arial" w:cs="Arial"/>
          <w:sz w:val="20"/>
          <w:szCs w:val="20"/>
        </w:rPr>
        <w:t xml:space="preserve"> deve essere soddisfatto dal raggruppamento temporaneo nel complesso.  </w:t>
      </w:r>
    </w:p>
    <w:p w14:paraId="111CAAC5" w14:textId="21518E4F" w:rsidR="004C7C4E" w:rsidRPr="00F90B0B" w:rsidRDefault="004C7C4E" w:rsidP="004C7B93">
      <w:pPr>
        <w:pStyle w:val="Titolo3"/>
        <w:spacing w:line="300" w:lineRule="exact"/>
        <w:ind w:left="426" w:hanging="426"/>
        <w:rPr>
          <w:rFonts w:ascii="Arial" w:hAnsi="Arial" w:cs="Arial"/>
        </w:rPr>
      </w:pPr>
      <w:bookmarkStart w:id="1599" w:name="_Toc494359032"/>
      <w:bookmarkStart w:id="1600" w:name="_Toc497484953"/>
      <w:bookmarkStart w:id="1601" w:name="_Toc497728151"/>
      <w:bookmarkStart w:id="1602" w:name="_Toc497831546"/>
      <w:bookmarkStart w:id="1603" w:name="_Toc498419744"/>
      <w:bookmarkStart w:id="1604" w:name="_Ref496007650"/>
      <w:bookmarkStart w:id="1605" w:name="_Ref496007652"/>
      <w:bookmarkStart w:id="1606" w:name="_Toc229996740"/>
      <w:bookmarkEnd w:id="1599"/>
      <w:bookmarkEnd w:id="1600"/>
      <w:bookmarkEnd w:id="1601"/>
      <w:bookmarkEnd w:id="1602"/>
      <w:bookmarkEnd w:id="1603"/>
      <w:r w:rsidRPr="00F90B0B">
        <w:rPr>
          <w:rFonts w:ascii="Arial" w:hAnsi="Arial" w:cs="Arial"/>
        </w:rPr>
        <w:t>Indicazioni per i consorzi di cooperative e di imprese artigiane e i consorzi stabili</w:t>
      </w:r>
      <w:bookmarkEnd w:id="1604"/>
      <w:bookmarkEnd w:id="1605"/>
      <w:bookmarkEnd w:id="1606"/>
      <w:r w:rsidRPr="00F90B0B" w:rsidDel="006054E6">
        <w:rPr>
          <w:rFonts w:ascii="Arial" w:hAnsi="Arial" w:cs="Arial"/>
        </w:rPr>
        <w:t xml:space="preserve"> </w:t>
      </w:r>
    </w:p>
    <w:p w14:paraId="30B5BA71" w14:textId="77777777" w:rsidR="004C7C4E" w:rsidRPr="00F90B0B" w:rsidRDefault="004C7C4E" w:rsidP="004C7B93">
      <w:pPr>
        <w:spacing w:line="300" w:lineRule="exact"/>
        <w:rPr>
          <w:rFonts w:ascii="Arial" w:hAnsi="Arial" w:cs="Arial"/>
          <w:b/>
          <w:iCs/>
          <w:sz w:val="20"/>
          <w:szCs w:val="18"/>
        </w:rPr>
      </w:pPr>
      <w:r w:rsidRPr="00F90B0B">
        <w:rPr>
          <w:rFonts w:ascii="Arial" w:hAnsi="Arial" w:cs="Arial"/>
          <w:b/>
          <w:iCs/>
          <w:sz w:val="20"/>
          <w:szCs w:val="18"/>
        </w:rPr>
        <w:t>Requisiti di idoneità professionale</w:t>
      </w:r>
    </w:p>
    <w:p w14:paraId="46BE3E1E" w14:textId="5F4CD974" w:rsidR="004C7C4E" w:rsidRPr="00F90B0B" w:rsidRDefault="1E8408E7">
      <w:pPr>
        <w:pStyle w:val="Paragrafoelenco"/>
        <w:numPr>
          <w:ilvl w:val="2"/>
          <w:numId w:val="73"/>
        </w:numPr>
        <w:spacing w:line="300" w:lineRule="exact"/>
        <w:rPr>
          <w:rFonts w:ascii="Arial" w:hAnsi="Arial" w:cs="Arial"/>
          <w:sz w:val="28"/>
          <w:szCs w:val="28"/>
        </w:rPr>
      </w:pPr>
      <w:r w:rsidRPr="00F90B0B">
        <w:rPr>
          <w:rFonts w:ascii="Arial" w:eastAsia="Times New Roman" w:hAnsi="Arial" w:cs="Arial"/>
          <w:sz w:val="20"/>
          <w:szCs w:val="20"/>
          <w:lang w:eastAsia="en-US"/>
        </w:rPr>
        <w:t xml:space="preserve">Il requisito relativo all’iscrizione nel Registro delle Imprese oppure nell’Albo delle Imprese artigiane di cui al paragrafo </w:t>
      </w:r>
      <w:r w:rsidR="61F29D28" w:rsidRPr="00F90B0B">
        <w:rPr>
          <w:rFonts w:ascii="Arial" w:eastAsia="Times New Roman" w:hAnsi="Arial" w:cs="Arial"/>
          <w:sz w:val="20"/>
          <w:szCs w:val="20"/>
          <w:lang w:eastAsia="en-US"/>
        </w:rPr>
        <w:t>6.1</w:t>
      </w:r>
      <w:r w:rsidRPr="00F90B0B">
        <w:rPr>
          <w:rFonts w:ascii="Arial" w:eastAsia="Times New Roman" w:hAnsi="Arial" w:cs="Arial"/>
          <w:sz w:val="20"/>
          <w:szCs w:val="20"/>
          <w:lang w:eastAsia="en-US"/>
        </w:rPr>
        <w:t xml:space="preserve"> </w:t>
      </w:r>
      <w:r w:rsidR="55E223A9" w:rsidRPr="00F90B0B">
        <w:rPr>
          <w:rFonts w:ascii="Arial" w:eastAsia="Times New Roman" w:hAnsi="Arial" w:cs="Arial"/>
          <w:sz w:val="20"/>
          <w:szCs w:val="20"/>
          <w:lang w:eastAsia="en-US"/>
        </w:rPr>
        <w:t>lett. a)</w:t>
      </w:r>
      <w:r w:rsidR="58767800" w:rsidRPr="00F90B0B">
        <w:rPr>
          <w:rFonts w:ascii="Arial" w:eastAsia="Times New Roman" w:hAnsi="Arial" w:cs="Arial"/>
          <w:sz w:val="20"/>
          <w:szCs w:val="20"/>
          <w:lang w:eastAsia="en-US"/>
        </w:rPr>
        <w:t>,</w:t>
      </w:r>
      <w:r w:rsidR="55E223A9" w:rsidRPr="00F90B0B">
        <w:rPr>
          <w:rFonts w:ascii="Arial" w:eastAsia="Times New Roman" w:hAnsi="Arial" w:cs="Arial"/>
          <w:sz w:val="20"/>
          <w:szCs w:val="20"/>
          <w:lang w:eastAsia="en-US"/>
        </w:rPr>
        <w:t xml:space="preserve"> </w:t>
      </w:r>
      <w:r w:rsidRPr="00F90B0B">
        <w:rPr>
          <w:rFonts w:ascii="Arial" w:eastAsia="Times New Roman" w:hAnsi="Arial" w:cs="Arial"/>
          <w:sz w:val="20"/>
          <w:szCs w:val="20"/>
          <w:lang w:eastAsia="en-US"/>
        </w:rPr>
        <w:t xml:space="preserve">deve essere posseduto </w:t>
      </w:r>
      <w:r w:rsidRPr="00F90B0B">
        <w:rPr>
          <w:rFonts w:ascii="Arial" w:hAnsi="Arial" w:cs="Arial"/>
          <w:sz w:val="20"/>
          <w:szCs w:val="20"/>
        </w:rPr>
        <w:t>dal consorzio e dalle consorziate indicate come esecutrici;</w:t>
      </w:r>
    </w:p>
    <w:p w14:paraId="44E167E0" w14:textId="77777777" w:rsidR="004C7C4E" w:rsidRPr="00F90B0B" w:rsidRDefault="004C7C4E" w:rsidP="004C7B93">
      <w:pPr>
        <w:spacing w:line="300" w:lineRule="exact"/>
        <w:rPr>
          <w:rFonts w:ascii="Arial" w:hAnsi="Arial" w:cs="Arial"/>
          <w:b/>
          <w:iCs/>
          <w:sz w:val="20"/>
          <w:szCs w:val="18"/>
        </w:rPr>
      </w:pPr>
      <w:r w:rsidRPr="00F90B0B">
        <w:rPr>
          <w:rFonts w:ascii="Arial" w:hAnsi="Arial" w:cs="Arial"/>
          <w:b/>
          <w:iCs/>
          <w:sz w:val="20"/>
          <w:szCs w:val="18"/>
        </w:rPr>
        <w:t>Requisiti di capacità economico finanziaria e tecnico-professionale</w:t>
      </w:r>
    </w:p>
    <w:p w14:paraId="05196655" w14:textId="77777777" w:rsidR="00095C2C" w:rsidRPr="00F90B0B" w:rsidRDefault="00095C2C" w:rsidP="00095C2C">
      <w:pPr>
        <w:widowControl w:val="0"/>
        <w:spacing w:line="300" w:lineRule="exact"/>
        <w:rPr>
          <w:rFonts w:ascii="Arial" w:hAnsi="Arial" w:cs="Arial"/>
          <w:sz w:val="20"/>
          <w:szCs w:val="20"/>
        </w:rPr>
      </w:pPr>
      <w:r w:rsidRPr="00D47370">
        <w:rPr>
          <w:rFonts w:ascii="Arial" w:hAnsi="Arial" w:cs="Arial"/>
          <w:sz w:val="20"/>
          <w:szCs w:val="20"/>
        </w:rPr>
        <w:t>I consorzi di cooperative, i consorzi tra imprese artigiane e i consorzi stabili possono partecipare utilizzando i requisiti propri ovvero facendo valere i mezzi d'opera, le attrezzature e l'organico medio nella disponibilità delle consorziate che li costituiscono, secondo quanto previsto dall’allegato II.12</w:t>
      </w:r>
      <w:r w:rsidRPr="00D47370">
        <w:rPr>
          <w:rFonts w:ascii="Arial" w:hAnsi="Arial" w:cs="Arial"/>
          <w:i/>
          <w:sz w:val="20"/>
          <w:szCs w:val="20"/>
        </w:rPr>
        <w:t>.</w:t>
      </w:r>
    </w:p>
    <w:p w14:paraId="540BFE03" w14:textId="77777777" w:rsidR="006B191B" w:rsidRPr="00F90B0B" w:rsidRDefault="006B191B" w:rsidP="004C7B93">
      <w:pPr>
        <w:spacing w:line="300" w:lineRule="exact"/>
        <w:rPr>
          <w:rFonts w:ascii="Arial" w:hAnsi="Arial" w:cs="Arial"/>
          <w:sz w:val="20"/>
          <w:szCs w:val="18"/>
        </w:rPr>
      </w:pPr>
      <w:r w:rsidRPr="00F90B0B">
        <w:rPr>
          <w:rFonts w:ascii="Arial" w:hAnsi="Arial" w:cs="Arial"/>
          <w:sz w:val="20"/>
          <w:szCs w:val="18"/>
        </w:rPr>
        <w:t xml:space="preserve">Per i </w:t>
      </w:r>
      <w:r w:rsidR="004C7C4E" w:rsidRPr="00F90B0B">
        <w:rPr>
          <w:rFonts w:ascii="Arial" w:hAnsi="Arial" w:cs="Arial"/>
          <w:sz w:val="20"/>
          <w:szCs w:val="18"/>
        </w:rPr>
        <w:t>consorzi di cui all’articolo 65, comma 2, lett. d) del Codice</w:t>
      </w:r>
      <w:r w:rsidR="00CF21D2" w:rsidRPr="00F90B0B">
        <w:rPr>
          <w:rFonts w:ascii="Arial" w:hAnsi="Arial" w:cs="Arial"/>
          <w:sz w:val="20"/>
          <w:szCs w:val="18"/>
        </w:rPr>
        <w:t>,</w:t>
      </w:r>
      <w:r w:rsidR="008B2B77" w:rsidRPr="00F90B0B">
        <w:rPr>
          <w:rFonts w:ascii="Arial" w:hAnsi="Arial" w:cs="Arial"/>
          <w:sz w:val="20"/>
          <w:szCs w:val="18"/>
        </w:rPr>
        <w:t xml:space="preserve"> </w:t>
      </w:r>
      <w:r w:rsidR="00CF21D2" w:rsidRPr="00F90B0B">
        <w:rPr>
          <w:rFonts w:ascii="Arial" w:hAnsi="Arial" w:cs="Arial"/>
          <w:sz w:val="20"/>
          <w:szCs w:val="18"/>
        </w:rPr>
        <w:t>i requisiti di capacità tecnica e finanziaria sono computati cumulativamente in capo al consorzio ancorché posseduti dalle singole consorziate.</w:t>
      </w:r>
      <w:r w:rsidR="00E33F5E" w:rsidRPr="00F90B0B">
        <w:rPr>
          <w:rFonts w:ascii="Arial" w:hAnsi="Arial" w:cs="Arial"/>
          <w:sz w:val="20"/>
          <w:szCs w:val="18"/>
        </w:rPr>
        <w:t xml:space="preserve"> </w:t>
      </w:r>
    </w:p>
    <w:p w14:paraId="4DE8B0AA" w14:textId="77777777" w:rsidR="006C103E" w:rsidRPr="00F90B0B" w:rsidRDefault="006C103E" w:rsidP="004C7B93">
      <w:pPr>
        <w:spacing w:line="300" w:lineRule="exact"/>
        <w:rPr>
          <w:rFonts w:ascii="Arial" w:hAnsi="Arial" w:cs="Arial"/>
          <w:sz w:val="20"/>
          <w:szCs w:val="18"/>
        </w:rPr>
      </w:pPr>
    </w:p>
    <w:p w14:paraId="0796ED34" w14:textId="354C880C" w:rsidR="004C7C4E" w:rsidRPr="00F90B0B" w:rsidRDefault="004C7C4E" w:rsidP="004C7B93">
      <w:pPr>
        <w:spacing w:line="300" w:lineRule="exact"/>
        <w:rPr>
          <w:rFonts w:ascii="Arial" w:hAnsi="Arial" w:cs="Arial"/>
          <w:sz w:val="20"/>
          <w:szCs w:val="18"/>
        </w:rPr>
      </w:pPr>
      <w:r w:rsidRPr="00F90B0B">
        <w:rPr>
          <w:rFonts w:ascii="Arial" w:hAnsi="Arial" w:cs="Arial"/>
          <w:sz w:val="20"/>
          <w:szCs w:val="24"/>
        </w:rPr>
        <w:lastRenderedPageBreak/>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44169BA3" w14:textId="77777777" w:rsidR="004C7C4E" w:rsidRPr="00F90B0B" w:rsidRDefault="004C7C4E" w:rsidP="004C7B93">
      <w:pPr>
        <w:widowControl w:val="0"/>
        <w:spacing w:line="300" w:lineRule="exact"/>
        <w:rPr>
          <w:rFonts w:ascii="Arial" w:hAnsi="Arial" w:cs="Arial"/>
          <w:sz w:val="20"/>
          <w:szCs w:val="20"/>
          <w:u w:val="single"/>
        </w:rPr>
      </w:pPr>
    </w:p>
    <w:p w14:paraId="325D9B73" w14:textId="35E77AFC" w:rsidR="004C7C4E" w:rsidRPr="00F90B0B" w:rsidRDefault="004C7C4E" w:rsidP="004C7B93">
      <w:pPr>
        <w:pStyle w:val="Titolo2"/>
        <w:spacing w:line="300" w:lineRule="exact"/>
        <w:ind w:left="426" w:hanging="426"/>
        <w:rPr>
          <w:rFonts w:ascii="Arial" w:hAnsi="Arial" w:cs="Arial"/>
        </w:rPr>
      </w:pPr>
      <w:bookmarkStart w:id="1607" w:name="_Toc134716993"/>
      <w:bookmarkStart w:id="1608" w:name="_Toc134716996"/>
      <w:bookmarkStart w:id="1609" w:name="_Toc134717001"/>
      <w:bookmarkStart w:id="1610" w:name="_Toc134717002"/>
      <w:bookmarkStart w:id="1611" w:name="_Toc134717005"/>
      <w:bookmarkStart w:id="1612" w:name="_Toc134717006"/>
      <w:bookmarkStart w:id="1613" w:name="_Toc134717007"/>
      <w:bookmarkStart w:id="1614" w:name="_Toc229996741"/>
      <w:bookmarkEnd w:id="1607"/>
      <w:bookmarkEnd w:id="1608"/>
      <w:bookmarkEnd w:id="1609"/>
      <w:bookmarkEnd w:id="1610"/>
      <w:bookmarkEnd w:id="1611"/>
      <w:bookmarkEnd w:id="1612"/>
      <w:bookmarkEnd w:id="1613"/>
      <w:r w:rsidRPr="00F90B0B">
        <w:rPr>
          <w:rFonts w:ascii="Arial" w:hAnsi="Arial" w:cs="Arial"/>
        </w:rPr>
        <w:t>AVVALIMENTO</w:t>
      </w:r>
      <w:bookmarkEnd w:id="1614"/>
      <w:r w:rsidRPr="00F90B0B">
        <w:rPr>
          <w:rFonts w:ascii="Arial" w:hAnsi="Arial" w:cs="Arial"/>
        </w:rPr>
        <w:t xml:space="preserve"> </w:t>
      </w:r>
    </w:p>
    <w:p w14:paraId="47DF198F" w14:textId="48F8AE91" w:rsidR="002F253F" w:rsidRPr="00F90B0B" w:rsidRDefault="79397366">
      <w:pPr>
        <w:shd w:val="clear" w:color="auto" w:fill="FFFFFF" w:themeFill="background1"/>
        <w:tabs>
          <w:tab w:val="left" w:pos="0"/>
        </w:tabs>
        <w:spacing w:line="300" w:lineRule="exact"/>
        <w:rPr>
          <w:rFonts w:ascii="Arial" w:hAnsi="Arial" w:cs="Arial"/>
          <w:i/>
          <w:iCs/>
          <w:color w:val="0033CC"/>
          <w:sz w:val="20"/>
          <w:szCs w:val="20"/>
          <w:lang w:eastAsia="it-IT"/>
        </w:rPr>
      </w:pPr>
      <w:r w:rsidRPr="00F90B0B">
        <w:rPr>
          <w:rFonts w:ascii="Arial" w:hAnsi="Arial" w:cs="Arial"/>
          <w:sz w:val="20"/>
          <w:szCs w:val="20"/>
        </w:rPr>
        <w:t xml:space="preserve">Il concorrente può avvalersi di dotazioni tecniche, risorse umane e strumentali messe a disposizione da uno o più operatori economici ausiliari per dimostrare il possesso dei requisiti di ordine speciale di cui al </w:t>
      </w:r>
      <w:r w:rsidR="6244E417" w:rsidRPr="00F90B0B">
        <w:rPr>
          <w:rFonts w:ascii="Arial" w:hAnsi="Arial" w:cs="Arial"/>
          <w:sz w:val="20"/>
          <w:szCs w:val="20"/>
        </w:rPr>
        <w:t>paragrafo 6.</w:t>
      </w:r>
      <w:r w:rsidR="004C7C4E" w:rsidRPr="00F90B0B">
        <w:rPr>
          <w:rFonts w:ascii="Arial" w:hAnsi="Arial" w:cs="Arial"/>
          <w:sz w:val="20"/>
          <w:szCs w:val="20"/>
        </w:rPr>
        <w:fldChar w:fldCharType="begin"/>
      </w:r>
      <w:r w:rsidR="004C7C4E" w:rsidRPr="00F90B0B">
        <w:rPr>
          <w:rFonts w:ascii="Arial" w:hAnsi="Arial" w:cs="Arial"/>
          <w:sz w:val="20"/>
          <w:szCs w:val="20"/>
        </w:rPr>
        <w:instrText xml:space="preserve"> REF _Ref497211510 \r \h  \* MERGEFORMAT </w:instrText>
      </w:r>
      <w:r w:rsidR="004C7C4E" w:rsidRPr="00F90B0B">
        <w:rPr>
          <w:rFonts w:ascii="Arial" w:hAnsi="Arial" w:cs="Arial"/>
          <w:sz w:val="20"/>
          <w:szCs w:val="20"/>
        </w:rPr>
      </w:r>
      <w:r w:rsidR="004C7C4E" w:rsidRPr="00F90B0B">
        <w:rPr>
          <w:rFonts w:ascii="Arial" w:hAnsi="Arial" w:cs="Arial"/>
          <w:sz w:val="20"/>
          <w:szCs w:val="20"/>
        </w:rPr>
        <w:fldChar w:fldCharType="separate"/>
      </w:r>
      <w:r w:rsidR="004E4630" w:rsidRPr="00F90B0B">
        <w:rPr>
          <w:rFonts w:ascii="Arial" w:hAnsi="Arial" w:cs="Arial"/>
          <w:sz w:val="20"/>
          <w:szCs w:val="20"/>
        </w:rPr>
        <w:t>6</w:t>
      </w:r>
      <w:r w:rsidR="004C7C4E" w:rsidRPr="00F90B0B">
        <w:rPr>
          <w:rFonts w:ascii="Arial" w:hAnsi="Arial" w:cs="Arial"/>
          <w:sz w:val="20"/>
          <w:szCs w:val="20"/>
        </w:rPr>
        <w:fldChar w:fldCharType="end"/>
      </w:r>
      <w:r w:rsidR="00203194" w:rsidRPr="00F90B0B">
        <w:rPr>
          <w:rFonts w:ascii="Arial" w:hAnsi="Arial" w:cs="Arial"/>
          <w:sz w:val="20"/>
          <w:szCs w:val="20"/>
        </w:rPr>
        <w:t>.</w:t>
      </w:r>
    </w:p>
    <w:p w14:paraId="3E085D47" w14:textId="60192838" w:rsidR="002F253F" w:rsidRPr="00F90B0B" w:rsidRDefault="389C06FB">
      <w:pPr>
        <w:spacing w:line="300" w:lineRule="exact"/>
        <w:rPr>
          <w:rFonts w:ascii="Arial" w:hAnsi="Arial" w:cs="Arial"/>
          <w:sz w:val="20"/>
          <w:szCs w:val="20"/>
        </w:rPr>
      </w:pPr>
      <w:r w:rsidRPr="00F90B0B">
        <w:rPr>
          <w:rFonts w:ascii="Arial" w:hAnsi="Arial" w:cs="Arial"/>
          <w:sz w:val="20"/>
          <w:szCs w:val="20"/>
        </w:rPr>
        <w:t xml:space="preserve">Nel contratto di avvalimento le parti specificano le risorse strumentali e umane che </w:t>
      </w:r>
      <w:r w:rsidR="74DEF5D0" w:rsidRPr="00F90B0B">
        <w:rPr>
          <w:rFonts w:ascii="Arial" w:hAnsi="Arial" w:cs="Arial"/>
          <w:sz w:val="20"/>
          <w:szCs w:val="20"/>
        </w:rPr>
        <w:t xml:space="preserve">l’impresa ausiliaria </w:t>
      </w:r>
      <w:r w:rsidRPr="00F90B0B">
        <w:rPr>
          <w:rFonts w:ascii="Arial" w:hAnsi="Arial" w:cs="Arial"/>
          <w:sz w:val="20"/>
          <w:szCs w:val="20"/>
        </w:rPr>
        <w:t>mette a disposizione del concorrente.</w:t>
      </w:r>
      <w:r w:rsidR="199A6401" w:rsidRPr="00F90B0B">
        <w:rPr>
          <w:rFonts w:ascii="Arial" w:hAnsi="Arial" w:cs="Arial"/>
          <w:sz w:val="20"/>
          <w:szCs w:val="20"/>
        </w:rPr>
        <w:t xml:space="preserve"> </w:t>
      </w:r>
    </w:p>
    <w:p w14:paraId="5BFE1ABB" w14:textId="58683873" w:rsidR="004C7C4E" w:rsidRPr="00F90B0B" w:rsidRDefault="6CBEC1B2" w:rsidP="001004B8">
      <w:pPr>
        <w:spacing w:before="126" w:line="300" w:lineRule="exact"/>
        <w:ind w:right="72"/>
        <w:textAlignment w:val="baseline"/>
        <w:rPr>
          <w:rFonts w:ascii="Arial" w:hAnsi="Arial" w:cs="Arial"/>
          <w:sz w:val="20"/>
          <w:szCs w:val="20"/>
        </w:rPr>
      </w:pPr>
      <w:r w:rsidRPr="00F90B0B">
        <w:rPr>
          <w:rFonts w:ascii="Arial" w:hAnsi="Arial" w:cs="Arial"/>
          <w:sz w:val="20"/>
          <w:szCs w:val="20"/>
        </w:rPr>
        <w:t xml:space="preserve">Il concorrente e </w:t>
      </w:r>
      <w:r w:rsidR="02D521CE" w:rsidRPr="00F90B0B">
        <w:rPr>
          <w:rFonts w:ascii="Arial" w:hAnsi="Arial" w:cs="Arial"/>
          <w:sz w:val="20"/>
          <w:szCs w:val="20"/>
        </w:rPr>
        <w:t xml:space="preserve">l’impresa ausiliaria </w:t>
      </w:r>
      <w:r w:rsidRPr="00F90B0B">
        <w:rPr>
          <w:rFonts w:ascii="Arial" w:hAnsi="Arial" w:cs="Arial"/>
          <w:sz w:val="20"/>
          <w:szCs w:val="20"/>
        </w:rPr>
        <w:t>sono responsabili in solido nei confronti della stazione appaltante in relazione alle prestazioni oggetto del contratto.</w:t>
      </w:r>
    </w:p>
    <w:p w14:paraId="3E547105" w14:textId="77777777" w:rsidR="004C7C4E" w:rsidRPr="00F90B0B" w:rsidRDefault="004C7C4E" w:rsidP="004C7B93">
      <w:pPr>
        <w:tabs>
          <w:tab w:val="left" w:pos="0"/>
        </w:tabs>
        <w:spacing w:line="300" w:lineRule="exact"/>
        <w:rPr>
          <w:rFonts w:ascii="Arial" w:hAnsi="Arial" w:cs="Arial"/>
          <w:sz w:val="20"/>
          <w:szCs w:val="18"/>
          <w:u w:val="single"/>
        </w:rPr>
      </w:pPr>
      <w:r w:rsidRPr="00F90B0B">
        <w:rPr>
          <w:rFonts w:ascii="Arial" w:hAnsi="Arial" w:cs="Arial"/>
          <w:b/>
          <w:sz w:val="20"/>
          <w:szCs w:val="18"/>
          <w:u w:val="single"/>
        </w:rPr>
        <w:t>Non è consentito</w:t>
      </w:r>
      <w:r w:rsidRPr="00F90B0B">
        <w:rPr>
          <w:rFonts w:ascii="Arial" w:hAnsi="Arial" w:cs="Arial"/>
          <w:sz w:val="20"/>
          <w:szCs w:val="18"/>
          <w:u w:val="single"/>
        </w:rPr>
        <w:t xml:space="preserve"> l’avvalimento per soddisfare i requisiti di ordine generale e dell’iscrizione alla Camera di commercio.</w:t>
      </w:r>
    </w:p>
    <w:p w14:paraId="052AE4FE" w14:textId="23099504" w:rsidR="004C7C4E" w:rsidRPr="00F90B0B" w:rsidRDefault="02D521CE" w:rsidP="53936D86">
      <w:pPr>
        <w:spacing w:line="300" w:lineRule="exact"/>
        <w:rPr>
          <w:rFonts w:ascii="Arial" w:hAnsi="Arial" w:cs="Arial"/>
          <w:i/>
          <w:iCs/>
          <w:sz w:val="20"/>
          <w:szCs w:val="20"/>
        </w:rPr>
      </w:pPr>
      <w:r w:rsidRPr="00F90B0B">
        <w:rPr>
          <w:rFonts w:ascii="Arial" w:hAnsi="Arial" w:cs="Arial"/>
          <w:sz w:val="20"/>
          <w:szCs w:val="20"/>
        </w:rPr>
        <w:t>L’impresa ausiliaria</w:t>
      </w:r>
      <w:r w:rsidR="6CBEC1B2" w:rsidRPr="00F90B0B">
        <w:rPr>
          <w:rFonts w:ascii="Arial" w:hAnsi="Arial" w:cs="Arial"/>
          <w:sz w:val="20"/>
          <w:szCs w:val="20"/>
        </w:rPr>
        <w:t xml:space="preserve"> deve:</w:t>
      </w:r>
    </w:p>
    <w:p w14:paraId="599FA995" w14:textId="180E6188" w:rsidR="004C7C4E" w:rsidRPr="00F90B0B" w:rsidRDefault="79397366" w:rsidP="009F7775">
      <w:pPr>
        <w:pStyle w:val="Paragrafoelenco"/>
        <w:numPr>
          <w:ilvl w:val="2"/>
          <w:numId w:val="74"/>
        </w:numPr>
        <w:spacing w:line="300" w:lineRule="exact"/>
        <w:ind w:left="709"/>
        <w:jc w:val="both"/>
        <w:rPr>
          <w:rFonts w:ascii="Arial" w:hAnsi="Arial" w:cs="Arial"/>
          <w:sz w:val="28"/>
          <w:szCs w:val="28"/>
        </w:rPr>
      </w:pPr>
      <w:r w:rsidRPr="00F90B0B">
        <w:rPr>
          <w:rFonts w:ascii="Arial" w:hAnsi="Arial" w:cs="Arial"/>
          <w:sz w:val="20"/>
          <w:szCs w:val="20"/>
        </w:rPr>
        <w:t xml:space="preserve">possedere i </w:t>
      </w:r>
      <w:r w:rsidR="09895D8A" w:rsidRPr="00F90B0B">
        <w:rPr>
          <w:rFonts w:ascii="Arial" w:hAnsi="Arial" w:cs="Arial"/>
          <w:sz w:val="20"/>
          <w:szCs w:val="20"/>
        </w:rPr>
        <w:t>requisiti di</w:t>
      </w:r>
      <w:r w:rsidRPr="00F90B0B">
        <w:rPr>
          <w:rFonts w:ascii="Arial" w:hAnsi="Arial" w:cs="Arial"/>
          <w:sz w:val="20"/>
          <w:szCs w:val="20"/>
        </w:rPr>
        <w:t xml:space="preserve"> capacità generale di cui al paragrafo</w:t>
      </w:r>
      <w:r w:rsidR="61FF0ED7" w:rsidRPr="00F90B0B">
        <w:rPr>
          <w:rFonts w:ascii="Arial" w:hAnsi="Arial" w:cs="Arial"/>
          <w:sz w:val="20"/>
          <w:szCs w:val="20"/>
        </w:rPr>
        <w:t xml:space="preserve"> 5 </w:t>
      </w:r>
      <w:r w:rsidRPr="00F90B0B">
        <w:rPr>
          <w:rFonts w:ascii="Arial" w:hAnsi="Arial" w:cs="Arial"/>
          <w:sz w:val="20"/>
          <w:szCs w:val="20"/>
        </w:rPr>
        <w:t>e dichiararli presentando un propri</w:t>
      </w:r>
      <w:r w:rsidR="7E2D7602" w:rsidRPr="00F90B0B">
        <w:rPr>
          <w:rFonts w:ascii="Arial" w:hAnsi="Arial" w:cs="Arial"/>
          <w:sz w:val="20"/>
          <w:szCs w:val="20"/>
        </w:rPr>
        <w:t>o</w:t>
      </w:r>
      <w:r w:rsidRPr="00F90B0B">
        <w:rPr>
          <w:rFonts w:ascii="Arial" w:hAnsi="Arial" w:cs="Arial"/>
          <w:sz w:val="20"/>
          <w:szCs w:val="20"/>
        </w:rPr>
        <w:t xml:space="preserve"> </w:t>
      </w:r>
      <w:r w:rsidR="7E2D7602" w:rsidRPr="00F90B0B">
        <w:rPr>
          <w:rFonts w:ascii="Arial" w:hAnsi="Arial" w:cs="Arial"/>
          <w:sz w:val="20"/>
          <w:szCs w:val="20"/>
        </w:rPr>
        <w:t>DGUE</w:t>
      </w:r>
      <w:r w:rsidRPr="00F90B0B">
        <w:rPr>
          <w:rFonts w:ascii="Arial" w:hAnsi="Arial" w:cs="Arial"/>
          <w:sz w:val="20"/>
          <w:szCs w:val="20"/>
        </w:rPr>
        <w:t xml:space="preserve">, da compilare nelle parti pertinenti; </w:t>
      </w:r>
    </w:p>
    <w:p w14:paraId="569C3EDF" w14:textId="1D387A05" w:rsidR="00C55043" w:rsidRPr="00F90B0B" w:rsidRDefault="00C55043" w:rsidP="009F7775">
      <w:pPr>
        <w:pStyle w:val="Paragrafoelenco"/>
        <w:numPr>
          <w:ilvl w:val="2"/>
          <w:numId w:val="74"/>
        </w:numPr>
        <w:spacing w:line="300" w:lineRule="exact"/>
        <w:ind w:left="709"/>
        <w:jc w:val="both"/>
        <w:rPr>
          <w:rFonts w:ascii="Arial" w:hAnsi="Arial" w:cs="Arial"/>
          <w:sz w:val="28"/>
          <w:szCs w:val="28"/>
        </w:rPr>
      </w:pPr>
      <w:bookmarkStart w:id="1615" w:name="_Hlk202452008"/>
      <w:r w:rsidRPr="00F90B0B">
        <w:rPr>
          <w:rFonts w:ascii="Arial" w:hAnsi="Arial" w:cs="Arial"/>
          <w:sz w:val="20"/>
          <w:szCs w:val="20"/>
        </w:rPr>
        <w:t>possedere e dichiarare nel proprio DGUE, da compilare nelle parti pertinenti: i) i</w:t>
      </w:r>
      <w:r w:rsidR="00EF1BBC" w:rsidRPr="00F90B0B">
        <w:rPr>
          <w:rFonts w:ascii="Arial" w:hAnsi="Arial" w:cs="Arial"/>
          <w:sz w:val="20"/>
          <w:szCs w:val="20"/>
        </w:rPr>
        <w:t xml:space="preserve"> requisiti i di cui al par.</w:t>
      </w:r>
      <w:r w:rsidRPr="00F90B0B">
        <w:rPr>
          <w:rFonts w:ascii="Arial" w:hAnsi="Arial" w:cs="Arial"/>
          <w:sz w:val="20"/>
          <w:szCs w:val="20"/>
        </w:rPr>
        <w:t xml:space="preserve"> 6</w:t>
      </w:r>
      <w:r w:rsidR="00EF1BBC" w:rsidRPr="00F90B0B">
        <w:rPr>
          <w:rFonts w:ascii="Arial" w:hAnsi="Arial" w:cs="Arial"/>
          <w:sz w:val="20"/>
          <w:szCs w:val="20"/>
        </w:rPr>
        <w:t>.2 e 6.3</w:t>
      </w:r>
      <w:r w:rsidRPr="00F90B0B">
        <w:rPr>
          <w:rFonts w:ascii="Arial" w:hAnsi="Arial" w:cs="Arial"/>
          <w:sz w:val="20"/>
          <w:szCs w:val="20"/>
        </w:rPr>
        <w:t xml:space="preserve"> oggetto di avvalimento, ove l’avvalimento sia riferito ai requisiti di partecipazione; ii)</w:t>
      </w:r>
      <w:r w:rsidR="00EF1BBC" w:rsidRPr="00F90B0B">
        <w:rPr>
          <w:rFonts w:ascii="Arial" w:hAnsi="Arial" w:cs="Arial"/>
          <w:sz w:val="20"/>
          <w:szCs w:val="20"/>
        </w:rPr>
        <w:t xml:space="preserve"> </w:t>
      </w:r>
      <w:r w:rsidR="00801A44" w:rsidRPr="00F90B0B">
        <w:rPr>
          <w:rFonts w:ascii="Arial" w:hAnsi="Arial" w:cs="Arial"/>
          <w:sz w:val="20"/>
          <w:szCs w:val="20"/>
        </w:rPr>
        <w:t xml:space="preserve">ove l’avvalimento abbia ad oggetto il requisito di capacità tecnica, anche il requisito di idoneità professionale di cui al par. 6.1; iii) </w:t>
      </w:r>
      <w:r w:rsidR="00EF1BBC" w:rsidRPr="00F90B0B">
        <w:rPr>
          <w:rFonts w:ascii="Arial" w:hAnsi="Arial" w:cs="Arial"/>
          <w:sz w:val="20"/>
          <w:szCs w:val="20"/>
        </w:rPr>
        <w:t>il solo</w:t>
      </w:r>
      <w:r w:rsidRPr="00F90B0B">
        <w:rPr>
          <w:rFonts w:ascii="Arial" w:hAnsi="Arial" w:cs="Arial"/>
          <w:sz w:val="20"/>
          <w:szCs w:val="20"/>
        </w:rPr>
        <w:t xml:space="preserve"> requisito di idoneità professionale di cui al par. 6.1, nel caso di avvalimento finalizzato a migliorare l’offerta;</w:t>
      </w:r>
    </w:p>
    <w:bookmarkEnd w:id="1615"/>
    <w:p w14:paraId="748DDD15" w14:textId="621FEA62" w:rsidR="00D61C5A" w:rsidRPr="00F90B0B" w:rsidRDefault="004C7C4E" w:rsidP="005C4EE3">
      <w:pPr>
        <w:pStyle w:val="Paragrafoelenco"/>
        <w:numPr>
          <w:ilvl w:val="2"/>
          <w:numId w:val="74"/>
        </w:numPr>
        <w:spacing w:line="300" w:lineRule="exact"/>
        <w:ind w:left="709"/>
        <w:jc w:val="both"/>
        <w:rPr>
          <w:rFonts w:ascii="Arial" w:hAnsi="Arial" w:cs="Arial"/>
          <w:sz w:val="20"/>
          <w:szCs w:val="20"/>
        </w:rPr>
      </w:pPr>
      <w:r w:rsidRPr="00F90B0B">
        <w:rPr>
          <w:rFonts w:ascii="Arial" w:hAnsi="Arial" w:cs="Arial"/>
          <w:sz w:val="20"/>
          <w:szCs w:val="18"/>
        </w:rPr>
        <w:t xml:space="preserve">impegnarsi, verso il concorrente che si avvale e verso la stazione appaltante, a mettere a disposizione, per tutta la durata dell’appalto, le risorse </w:t>
      </w:r>
      <w:r w:rsidR="00CF21D2" w:rsidRPr="00F90B0B">
        <w:rPr>
          <w:rFonts w:ascii="Arial" w:hAnsi="Arial" w:cs="Arial"/>
          <w:sz w:val="20"/>
          <w:szCs w:val="18"/>
        </w:rPr>
        <w:t>(riferite a requisiti di partecipazione</w:t>
      </w:r>
      <w:r w:rsidR="00CF21D2" w:rsidRPr="00F90B0B">
        <w:rPr>
          <w:rFonts w:ascii="Arial" w:hAnsi="Arial" w:cs="Arial"/>
          <w:sz w:val="20"/>
          <w:szCs w:val="20"/>
        </w:rPr>
        <w:t xml:space="preserve">) </w:t>
      </w:r>
      <w:r w:rsidRPr="00F90B0B">
        <w:rPr>
          <w:rFonts w:ascii="Arial" w:hAnsi="Arial" w:cs="Arial"/>
          <w:sz w:val="20"/>
          <w:szCs w:val="20"/>
        </w:rPr>
        <w:t>oggetto di avvalimento.</w:t>
      </w:r>
    </w:p>
    <w:p w14:paraId="79D0F2C6" w14:textId="1551A129" w:rsidR="00260EB7" w:rsidRPr="00F90B0B" w:rsidRDefault="6CBEC1B2" w:rsidP="00952E9B">
      <w:pPr>
        <w:spacing w:line="300" w:lineRule="exact"/>
        <w:rPr>
          <w:rFonts w:ascii="Arial" w:hAnsi="Arial" w:cs="Arial"/>
          <w:sz w:val="20"/>
          <w:szCs w:val="20"/>
        </w:rPr>
      </w:pPr>
      <w:r w:rsidRPr="00F90B0B">
        <w:rPr>
          <w:rFonts w:ascii="Arial" w:hAnsi="Arial" w:cs="Arial"/>
          <w:sz w:val="20"/>
          <w:szCs w:val="20"/>
        </w:rPr>
        <w:t xml:space="preserve">Il concorrente </w:t>
      </w:r>
      <w:r w:rsidR="52E44D05" w:rsidRPr="00F90B0B">
        <w:rPr>
          <w:rFonts w:ascii="Arial" w:hAnsi="Arial" w:cs="Arial"/>
          <w:sz w:val="20"/>
          <w:szCs w:val="20"/>
        </w:rPr>
        <w:t>produce</w:t>
      </w:r>
      <w:r w:rsidR="66F27706" w:rsidRPr="00F90B0B">
        <w:rPr>
          <w:rFonts w:ascii="Arial" w:hAnsi="Arial" w:cs="Arial"/>
          <w:sz w:val="20"/>
          <w:szCs w:val="20"/>
        </w:rPr>
        <w:t>, a Sistema</w:t>
      </w:r>
      <w:r w:rsidR="21370687" w:rsidRPr="00F90B0B">
        <w:rPr>
          <w:rFonts w:ascii="Arial" w:hAnsi="Arial" w:cs="Arial"/>
          <w:sz w:val="20"/>
          <w:szCs w:val="20"/>
        </w:rPr>
        <w:t xml:space="preserve"> </w:t>
      </w:r>
      <w:r w:rsidR="7ECBC87E" w:rsidRPr="00F90B0B">
        <w:rPr>
          <w:rFonts w:ascii="Arial" w:hAnsi="Arial" w:cs="Arial"/>
          <w:sz w:val="20"/>
          <w:szCs w:val="20"/>
        </w:rPr>
        <w:t>la dichiarazione resa e sottoscritta da</w:t>
      </w:r>
      <w:r w:rsidR="1DEA5061" w:rsidRPr="00F90B0B">
        <w:rPr>
          <w:rFonts w:ascii="Arial" w:hAnsi="Arial" w:cs="Arial"/>
          <w:sz w:val="20"/>
          <w:szCs w:val="20"/>
        </w:rPr>
        <w:t>ll’</w:t>
      </w:r>
      <w:r w:rsidR="02D521CE" w:rsidRPr="00F90B0B">
        <w:rPr>
          <w:rFonts w:ascii="Arial" w:hAnsi="Arial" w:cs="Arial"/>
          <w:sz w:val="20"/>
          <w:szCs w:val="20"/>
        </w:rPr>
        <w:t xml:space="preserve">impresa </w:t>
      </w:r>
      <w:r w:rsidR="1DEA5061" w:rsidRPr="00F90B0B">
        <w:rPr>
          <w:rFonts w:ascii="Arial" w:hAnsi="Arial" w:cs="Arial"/>
          <w:sz w:val="20"/>
          <w:szCs w:val="20"/>
        </w:rPr>
        <w:t>ausiliaria</w:t>
      </w:r>
      <w:r w:rsidR="7ECBC87E" w:rsidRPr="00F90B0B">
        <w:rPr>
          <w:rFonts w:ascii="Arial" w:hAnsi="Arial" w:cs="Arial"/>
          <w:sz w:val="20"/>
          <w:szCs w:val="20"/>
        </w:rPr>
        <w:t xml:space="preserve">, redatta secondo il modello di cui all’ Allegato </w:t>
      </w:r>
      <w:r w:rsidR="003B2A60" w:rsidRPr="00F90B0B">
        <w:rPr>
          <w:rFonts w:ascii="Arial" w:hAnsi="Arial" w:cs="Arial"/>
          <w:sz w:val="20"/>
          <w:szCs w:val="20"/>
        </w:rPr>
        <w:t xml:space="preserve">2 </w:t>
      </w:r>
      <w:r w:rsidR="005C4EE3" w:rsidRPr="00F90B0B">
        <w:rPr>
          <w:rFonts w:ascii="Arial" w:hAnsi="Arial" w:cs="Arial"/>
          <w:sz w:val="20"/>
          <w:szCs w:val="20"/>
        </w:rPr>
        <w:t>- ‘</w:t>
      </w:r>
      <w:r w:rsidR="7ECBC87E" w:rsidRPr="00F90B0B">
        <w:rPr>
          <w:rFonts w:ascii="Arial" w:hAnsi="Arial" w:cs="Arial"/>
          <w:sz w:val="20"/>
          <w:szCs w:val="20"/>
        </w:rPr>
        <w:t>D</w:t>
      </w:r>
      <w:r w:rsidR="00873190" w:rsidRPr="00F90B0B">
        <w:rPr>
          <w:rFonts w:ascii="Arial" w:hAnsi="Arial" w:cs="Arial"/>
          <w:sz w:val="20"/>
          <w:szCs w:val="20"/>
        </w:rPr>
        <w:t>ichia</w:t>
      </w:r>
      <w:r w:rsidR="7ECBC87E" w:rsidRPr="00F90B0B">
        <w:rPr>
          <w:rFonts w:ascii="Arial" w:hAnsi="Arial" w:cs="Arial"/>
          <w:sz w:val="20"/>
          <w:szCs w:val="20"/>
        </w:rPr>
        <w:t>razione di avvalimento’, da allegare</w:t>
      </w:r>
      <w:r w:rsidR="5BFB8267" w:rsidRPr="00F90B0B">
        <w:rPr>
          <w:rFonts w:ascii="Arial" w:hAnsi="Arial" w:cs="Arial"/>
          <w:sz w:val="20"/>
          <w:szCs w:val="20"/>
        </w:rPr>
        <w:t xml:space="preserve"> alla domanda di partecipazione</w:t>
      </w:r>
      <w:r w:rsidR="55C691A0" w:rsidRPr="00F90B0B">
        <w:rPr>
          <w:rFonts w:ascii="Arial" w:hAnsi="Arial" w:cs="Arial"/>
          <w:sz w:val="20"/>
          <w:szCs w:val="20"/>
        </w:rPr>
        <w:t>, contenente, tra le altre, anche la dichiarazione di presa visione e accettazione delle clausole del presente Patto di integrità</w:t>
      </w:r>
      <w:r w:rsidR="21370687" w:rsidRPr="00F90B0B">
        <w:rPr>
          <w:rFonts w:ascii="Arial" w:hAnsi="Arial" w:cs="Arial"/>
          <w:sz w:val="20"/>
          <w:szCs w:val="20"/>
        </w:rPr>
        <w:t>.</w:t>
      </w:r>
    </w:p>
    <w:p w14:paraId="29710E39" w14:textId="61B2F724" w:rsidR="000D1ED1" w:rsidRPr="00F90B0B" w:rsidRDefault="6D58DA1C" w:rsidP="53936D86">
      <w:pPr>
        <w:spacing w:before="60" w:after="60"/>
        <w:rPr>
          <w:rFonts w:ascii="Arial" w:eastAsiaTheme="minorEastAsia" w:hAnsi="Arial" w:cs="Arial"/>
          <w:color w:val="000000" w:themeColor="text1"/>
          <w:sz w:val="20"/>
          <w:szCs w:val="20"/>
        </w:rPr>
      </w:pPr>
      <w:r w:rsidRPr="00F90B0B">
        <w:rPr>
          <w:rFonts w:ascii="Arial" w:eastAsia="Tahoma" w:hAnsi="Arial" w:cs="Arial"/>
          <w:color w:val="000000" w:themeColor="text1"/>
          <w:sz w:val="20"/>
          <w:szCs w:val="20"/>
        </w:rPr>
        <w:t>Il concorrente allega alla domanda di partecipazione il contratto di avvalimento</w:t>
      </w:r>
      <w:r w:rsidRPr="00F90B0B">
        <w:rPr>
          <w:rFonts w:ascii="Arial" w:eastAsiaTheme="minorEastAsia" w:hAnsi="Arial" w:cs="Arial"/>
          <w:color w:val="000000" w:themeColor="text1"/>
          <w:sz w:val="20"/>
          <w:szCs w:val="20"/>
        </w:rPr>
        <w:t xml:space="preserve"> </w:t>
      </w:r>
    </w:p>
    <w:p w14:paraId="5F6E2544" w14:textId="375EA2F6" w:rsidR="6D58DA1C" w:rsidRPr="00F90B0B" w:rsidRDefault="6D58DA1C" w:rsidP="53936D86">
      <w:pPr>
        <w:spacing w:before="60" w:after="60"/>
        <w:rPr>
          <w:rFonts w:ascii="Arial" w:eastAsia="Tahoma" w:hAnsi="Arial" w:cs="Arial"/>
          <w:color w:val="000000" w:themeColor="text1"/>
          <w:sz w:val="20"/>
          <w:szCs w:val="20"/>
        </w:rPr>
      </w:pPr>
      <w:r w:rsidRPr="00F90B0B">
        <w:rPr>
          <w:rFonts w:ascii="Arial" w:eastAsiaTheme="minorEastAsia" w:hAnsi="Arial" w:cs="Arial"/>
          <w:color w:val="000000" w:themeColor="text1"/>
          <w:sz w:val="20"/>
          <w:szCs w:val="20"/>
        </w:rPr>
        <w:t>Il contratto di avvalimento deve essere nativo digitale e firmato digitalmente dalle parti.</w:t>
      </w:r>
    </w:p>
    <w:p w14:paraId="5BBF7EC2" w14:textId="16018F93" w:rsidR="004C7C4E" w:rsidRPr="00F90B0B" w:rsidRDefault="6CBEC1B2" w:rsidP="53936D86">
      <w:pPr>
        <w:spacing w:line="300" w:lineRule="exact"/>
        <w:rPr>
          <w:rFonts w:ascii="Arial" w:hAnsi="Arial" w:cs="Arial"/>
          <w:sz w:val="28"/>
          <w:szCs w:val="28"/>
        </w:rPr>
      </w:pPr>
      <w:r w:rsidRPr="00F90B0B">
        <w:rPr>
          <w:rFonts w:ascii="Arial" w:hAnsi="Arial" w:cs="Arial"/>
          <w:sz w:val="20"/>
          <w:szCs w:val="20"/>
        </w:rPr>
        <w:t>Qualora</w:t>
      </w:r>
      <w:r w:rsidR="0FC7CC4A" w:rsidRPr="00F90B0B">
        <w:rPr>
          <w:rFonts w:ascii="Arial" w:hAnsi="Arial" w:cs="Arial"/>
          <w:sz w:val="20"/>
          <w:szCs w:val="20"/>
        </w:rPr>
        <w:t xml:space="preserve"> </w:t>
      </w:r>
      <w:r w:rsidRPr="00F90B0B">
        <w:rPr>
          <w:rFonts w:ascii="Arial" w:hAnsi="Arial" w:cs="Arial"/>
          <w:sz w:val="20"/>
          <w:szCs w:val="20"/>
        </w:rPr>
        <w:t>per l’</w:t>
      </w:r>
      <w:r w:rsidR="02D521CE" w:rsidRPr="00F90B0B">
        <w:rPr>
          <w:rFonts w:ascii="Arial" w:hAnsi="Arial" w:cs="Arial"/>
          <w:sz w:val="20"/>
          <w:szCs w:val="20"/>
        </w:rPr>
        <w:t xml:space="preserve">impresa </w:t>
      </w:r>
      <w:r w:rsidRPr="00F90B0B">
        <w:rPr>
          <w:rFonts w:ascii="Arial" w:hAnsi="Arial" w:cs="Arial"/>
          <w:sz w:val="20"/>
          <w:szCs w:val="20"/>
        </w:rPr>
        <w:t>ausiliaria</w:t>
      </w:r>
      <w:r w:rsidR="405F416C" w:rsidRPr="00F90B0B">
        <w:rPr>
          <w:rFonts w:ascii="Arial" w:hAnsi="Arial" w:cs="Arial"/>
          <w:sz w:val="20"/>
          <w:szCs w:val="20"/>
        </w:rPr>
        <w:t xml:space="preserve"> </w:t>
      </w:r>
      <w:r w:rsidRPr="00F90B0B">
        <w:rPr>
          <w:rFonts w:ascii="Arial" w:hAnsi="Arial" w:cs="Arial"/>
          <w:sz w:val="20"/>
          <w:szCs w:val="20"/>
        </w:rPr>
        <w:t>sussistano motivi di esclusione o laddove essa non soddisfi i requisiti di ordine speciale, il concorrente sostituisce l’</w:t>
      </w:r>
      <w:r w:rsidR="02D521CE" w:rsidRPr="00F90B0B">
        <w:rPr>
          <w:rFonts w:ascii="Arial" w:hAnsi="Arial" w:cs="Arial"/>
          <w:sz w:val="20"/>
          <w:szCs w:val="20"/>
        </w:rPr>
        <w:t xml:space="preserve">impresa </w:t>
      </w:r>
      <w:r w:rsidRPr="00F90B0B">
        <w:rPr>
          <w:rFonts w:ascii="Arial" w:hAnsi="Arial" w:cs="Arial"/>
          <w:sz w:val="20"/>
          <w:szCs w:val="20"/>
        </w:rPr>
        <w:t xml:space="preserve">ausiliaria </w:t>
      </w:r>
      <w:r w:rsidRPr="00F90B0B">
        <w:rPr>
          <w:rFonts w:ascii="Arial" w:hAnsi="Arial" w:cs="Arial"/>
          <w:sz w:val="20"/>
          <w:szCs w:val="20"/>
          <w:u w:val="single"/>
        </w:rPr>
        <w:t xml:space="preserve">entro </w:t>
      </w:r>
      <w:proofErr w:type="gramStart"/>
      <w:r w:rsidRPr="00F90B0B">
        <w:rPr>
          <w:rFonts w:ascii="Arial" w:hAnsi="Arial" w:cs="Arial"/>
          <w:sz w:val="20"/>
          <w:szCs w:val="20"/>
          <w:u w:val="single"/>
        </w:rPr>
        <w:t>10</w:t>
      </w:r>
      <w:proofErr w:type="gramEnd"/>
      <w:r w:rsidRPr="00F90B0B">
        <w:rPr>
          <w:rFonts w:ascii="Arial" w:hAnsi="Arial" w:cs="Arial"/>
          <w:sz w:val="20"/>
          <w:szCs w:val="20"/>
          <w:u w:val="single"/>
        </w:rPr>
        <w:t xml:space="preserve"> giorni</w:t>
      </w:r>
      <w:r w:rsidRPr="00F90B0B">
        <w:rPr>
          <w:rFonts w:ascii="Arial" w:hAnsi="Arial" w:cs="Arial"/>
          <w:sz w:val="20"/>
          <w:szCs w:val="20"/>
        </w:rPr>
        <w:t xml:space="preserve"> decorrenti dal ricevimento della richiesta da parte della stazione appaltante. Contestualmente il concorrente produce i documenti richiesti per l’avvalimento. </w:t>
      </w:r>
    </w:p>
    <w:p w14:paraId="5C6EBADB" w14:textId="435D51E3" w:rsidR="004C7C4E" w:rsidRPr="00F90B0B" w:rsidRDefault="004C7C4E" w:rsidP="004C7B93">
      <w:pPr>
        <w:tabs>
          <w:tab w:val="left" w:pos="0"/>
        </w:tabs>
        <w:spacing w:line="300" w:lineRule="exact"/>
        <w:rPr>
          <w:rFonts w:ascii="Arial" w:hAnsi="Arial" w:cs="Arial"/>
          <w:sz w:val="20"/>
          <w:szCs w:val="18"/>
        </w:rPr>
      </w:pPr>
      <w:r w:rsidRPr="00F90B0B">
        <w:rPr>
          <w:rFonts w:ascii="Arial" w:hAnsi="Arial" w:cs="Arial"/>
          <w:sz w:val="20"/>
          <w:szCs w:val="18"/>
        </w:rPr>
        <w:t>Nel caso in cui l’</w:t>
      </w:r>
      <w:r w:rsidR="00D61C5A" w:rsidRPr="00F90B0B">
        <w:rPr>
          <w:rFonts w:ascii="Arial" w:hAnsi="Arial" w:cs="Arial"/>
          <w:sz w:val="20"/>
          <w:szCs w:val="18"/>
        </w:rPr>
        <w:t xml:space="preserve">impresa </w:t>
      </w:r>
      <w:r w:rsidRPr="00F90B0B">
        <w:rPr>
          <w:rFonts w:ascii="Arial" w:hAnsi="Arial" w:cs="Arial"/>
          <w:sz w:val="20"/>
          <w:szCs w:val="18"/>
        </w:rPr>
        <w:t>ausiliaria si sia resa responsabile di una falsa dichiarazione sul possesso dei requisiti, la stazione appaltante procede a segnalare all’ANAC il comportamento tenuto dall’</w:t>
      </w:r>
      <w:r w:rsidR="00D61C5A" w:rsidRPr="00F90B0B">
        <w:rPr>
          <w:rFonts w:ascii="Arial" w:hAnsi="Arial" w:cs="Arial"/>
          <w:sz w:val="20"/>
          <w:szCs w:val="18"/>
        </w:rPr>
        <w:t xml:space="preserve">impresa </w:t>
      </w:r>
      <w:r w:rsidRPr="00F90B0B">
        <w:rPr>
          <w:rFonts w:ascii="Arial" w:hAnsi="Arial" w:cs="Arial"/>
          <w:sz w:val="20"/>
          <w:szCs w:val="18"/>
        </w:rPr>
        <w:t>ausiliaria per consentire le valutazioni di cui all’articolo 96, comma 15 del Codice. L’operatore economico può indicare un’altra</w:t>
      </w:r>
      <w:r w:rsidR="00D61C5A" w:rsidRPr="00F90B0B">
        <w:rPr>
          <w:rFonts w:ascii="Arial" w:hAnsi="Arial" w:cs="Arial"/>
          <w:sz w:val="20"/>
          <w:szCs w:val="18"/>
        </w:rPr>
        <w:t xml:space="preserve"> impresa </w:t>
      </w:r>
      <w:r w:rsidRPr="00F90B0B">
        <w:rPr>
          <w:rFonts w:ascii="Arial" w:hAnsi="Arial" w:cs="Arial"/>
          <w:sz w:val="20"/>
          <w:szCs w:val="18"/>
        </w:rPr>
        <w:t>ausiliaria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0143FA25" w14:textId="77777777" w:rsidR="00F3019D" w:rsidRPr="00F90B0B" w:rsidRDefault="00F3019D" w:rsidP="004C7B93">
      <w:pPr>
        <w:tabs>
          <w:tab w:val="left" w:pos="0"/>
        </w:tabs>
        <w:spacing w:line="300" w:lineRule="exact"/>
        <w:rPr>
          <w:rFonts w:ascii="Arial" w:hAnsi="Arial" w:cs="Arial"/>
          <w:sz w:val="28"/>
        </w:rPr>
      </w:pPr>
    </w:p>
    <w:p w14:paraId="5C64B64C" w14:textId="0CEF67B9" w:rsidR="004C7C4E" w:rsidRPr="00F90B0B" w:rsidRDefault="79397366" w:rsidP="004C7B93">
      <w:pPr>
        <w:widowControl w:val="0"/>
        <w:spacing w:line="300" w:lineRule="exact"/>
        <w:rPr>
          <w:rFonts w:ascii="Arial" w:hAnsi="Arial" w:cs="Arial"/>
          <w:sz w:val="20"/>
          <w:szCs w:val="20"/>
        </w:rPr>
      </w:pPr>
      <w:bookmarkStart w:id="1616" w:name="_Toc482097551"/>
      <w:bookmarkStart w:id="1617" w:name="_Toc482097640"/>
      <w:bookmarkStart w:id="1618" w:name="_Toc482097729"/>
      <w:bookmarkStart w:id="1619" w:name="_Toc482097921"/>
      <w:bookmarkStart w:id="1620" w:name="_Toc482099019"/>
      <w:bookmarkStart w:id="1621" w:name="_Toc482100736"/>
      <w:bookmarkStart w:id="1622" w:name="_Toc482100893"/>
      <w:bookmarkStart w:id="1623" w:name="_Toc482101319"/>
      <w:bookmarkStart w:id="1624" w:name="_Toc482101456"/>
      <w:bookmarkStart w:id="1625" w:name="_Toc482101571"/>
      <w:bookmarkStart w:id="1626" w:name="_Toc482101746"/>
      <w:bookmarkStart w:id="1627" w:name="_Toc482101839"/>
      <w:bookmarkStart w:id="1628" w:name="_Toc482101934"/>
      <w:bookmarkStart w:id="1629" w:name="_Toc482102029"/>
      <w:bookmarkStart w:id="1630" w:name="_Toc482102123"/>
      <w:bookmarkStart w:id="1631" w:name="_Toc482351989"/>
      <w:bookmarkStart w:id="1632" w:name="_Toc482352079"/>
      <w:bookmarkStart w:id="1633" w:name="_Toc482352169"/>
      <w:bookmarkStart w:id="1634" w:name="_Toc482352259"/>
      <w:bookmarkStart w:id="1635" w:name="_Toc482633100"/>
      <w:bookmarkStart w:id="1636" w:name="_Toc482641277"/>
      <w:bookmarkStart w:id="1637" w:name="_Toc482712723"/>
      <w:bookmarkStart w:id="1638" w:name="_Toc482959493"/>
      <w:bookmarkStart w:id="1639" w:name="_Toc482959603"/>
      <w:bookmarkStart w:id="1640" w:name="_Toc482959713"/>
      <w:bookmarkStart w:id="1641" w:name="_Toc482978830"/>
      <w:bookmarkStart w:id="1642" w:name="_Toc482978939"/>
      <w:bookmarkStart w:id="1643" w:name="_Toc482979047"/>
      <w:bookmarkStart w:id="1644" w:name="_Toc482979158"/>
      <w:bookmarkStart w:id="1645" w:name="_Toc482979267"/>
      <w:bookmarkStart w:id="1646" w:name="_Toc482979376"/>
      <w:bookmarkStart w:id="1647" w:name="_Toc482979484"/>
      <w:bookmarkStart w:id="1648" w:name="_Toc482979593"/>
      <w:bookmarkStart w:id="1649" w:name="_Toc482979691"/>
      <w:bookmarkStart w:id="1650" w:name="_Toc483233652"/>
      <w:bookmarkStart w:id="1651" w:name="_Toc483302363"/>
      <w:bookmarkStart w:id="1652" w:name="_Toc483315913"/>
      <w:bookmarkStart w:id="1653" w:name="_Toc483316118"/>
      <w:bookmarkStart w:id="1654" w:name="_Toc483316321"/>
      <w:bookmarkStart w:id="1655" w:name="_Toc483316452"/>
      <w:bookmarkStart w:id="1656" w:name="_Toc483325755"/>
      <w:bookmarkStart w:id="1657" w:name="_Toc483401234"/>
      <w:bookmarkStart w:id="1658" w:name="_Toc483474031"/>
      <w:bookmarkStart w:id="1659" w:name="_Toc483571460"/>
      <w:bookmarkStart w:id="1660" w:name="_Toc483571581"/>
      <w:bookmarkStart w:id="1661" w:name="_Toc483906958"/>
      <w:bookmarkStart w:id="1662" w:name="_Toc484010708"/>
      <w:bookmarkStart w:id="1663" w:name="_Toc484010830"/>
      <w:bookmarkStart w:id="1664" w:name="_Toc484010954"/>
      <w:bookmarkStart w:id="1665" w:name="_Toc484011076"/>
      <w:bookmarkStart w:id="1666" w:name="_Toc484011198"/>
      <w:bookmarkStart w:id="1667" w:name="_Toc484011673"/>
      <w:bookmarkStart w:id="1668" w:name="_Toc484097747"/>
      <w:bookmarkStart w:id="1669" w:name="_Toc484428919"/>
      <w:bookmarkStart w:id="1670" w:name="_Toc484429089"/>
      <w:bookmarkStart w:id="1671" w:name="_Toc484438664"/>
      <w:bookmarkStart w:id="1672" w:name="_Toc484438788"/>
      <w:bookmarkStart w:id="1673" w:name="_Toc484438912"/>
      <w:bookmarkStart w:id="1674" w:name="_Toc484439832"/>
      <w:bookmarkStart w:id="1675" w:name="_Toc484439955"/>
      <w:bookmarkStart w:id="1676" w:name="_Toc484440079"/>
      <w:bookmarkStart w:id="1677" w:name="_Toc484440439"/>
      <w:bookmarkStart w:id="1678" w:name="_Toc484448098"/>
      <w:bookmarkStart w:id="1679" w:name="_Toc484448223"/>
      <w:bookmarkStart w:id="1680" w:name="_Toc484448347"/>
      <w:bookmarkStart w:id="1681" w:name="_Toc484448471"/>
      <w:bookmarkStart w:id="1682" w:name="_Toc484448595"/>
      <w:bookmarkStart w:id="1683" w:name="_Toc484448719"/>
      <w:bookmarkStart w:id="1684" w:name="_Toc484448842"/>
      <w:bookmarkStart w:id="1685" w:name="_Toc484448966"/>
      <w:bookmarkStart w:id="1686" w:name="_Toc484449090"/>
      <w:bookmarkStart w:id="1687" w:name="_Toc484526585"/>
      <w:bookmarkStart w:id="1688" w:name="_Toc484605305"/>
      <w:bookmarkStart w:id="1689" w:name="_Toc484605429"/>
      <w:bookmarkStart w:id="1690" w:name="_Toc484688298"/>
      <w:bookmarkStart w:id="1691" w:name="_Toc484688853"/>
      <w:bookmarkStart w:id="1692" w:name="_Toc485218289"/>
      <w:bookmarkStart w:id="1693" w:name="_Toc482099020"/>
      <w:bookmarkStart w:id="1694" w:name="_Toc482100737"/>
      <w:bookmarkStart w:id="1695" w:name="_Toc482100894"/>
      <w:bookmarkStart w:id="1696" w:name="_Toc482101320"/>
      <w:bookmarkStart w:id="1697" w:name="_Toc482101457"/>
      <w:bookmarkStart w:id="1698" w:name="_Toc482101572"/>
      <w:bookmarkStart w:id="1699" w:name="_Toc482101747"/>
      <w:bookmarkStart w:id="1700" w:name="_Toc482101840"/>
      <w:bookmarkStart w:id="1701" w:name="_Toc482101935"/>
      <w:bookmarkStart w:id="1702" w:name="_Toc482102030"/>
      <w:bookmarkStart w:id="1703" w:name="_Toc482102124"/>
      <w:bookmarkStart w:id="1704" w:name="_Toc482351990"/>
      <w:bookmarkStart w:id="1705" w:name="_Toc482352080"/>
      <w:bookmarkStart w:id="1706" w:name="_Toc482352170"/>
      <w:bookmarkStart w:id="1707" w:name="_Toc482352260"/>
      <w:bookmarkStart w:id="1708" w:name="_Toc482633101"/>
      <w:bookmarkStart w:id="1709" w:name="_Toc482641278"/>
      <w:bookmarkStart w:id="1710" w:name="_Toc482712724"/>
      <w:bookmarkStart w:id="1711" w:name="_Toc482959494"/>
      <w:bookmarkStart w:id="1712" w:name="_Toc482959604"/>
      <w:bookmarkStart w:id="1713" w:name="_Toc482959714"/>
      <w:bookmarkStart w:id="1714" w:name="_Toc482978831"/>
      <w:bookmarkStart w:id="1715" w:name="_Toc482978940"/>
      <w:bookmarkStart w:id="1716" w:name="_Toc482979048"/>
      <w:bookmarkStart w:id="1717" w:name="_Toc482979159"/>
      <w:bookmarkStart w:id="1718" w:name="_Toc482979268"/>
      <w:bookmarkStart w:id="1719" w:name="_Toc482979377"/>
      <w:bookmarkStart w:id="1720" w:name="_Toc482979485"/>
      <w:bookmarkStart w:id="1721" w:name="_Toc482979594"/>
      <w:bookmarkStart w:id="1722" w:name="_Toc482979692"/>
      <w:bookmarkStart w:id="1723" w:name="_Toc483233653"/>
      <w:bookmarkStart w:id="1724" w:name="_Toc483302364"/>
      <w:bookmarkStart w:id="1725" w:name="_Toc483315914"/>
      <w:bookmarkStart w:id="1726" w:name="_Toc483316119"/>
      <w:bookmarkStart w:id="1727" w:name="_Toc483316322"/>
      <w:bookmarkStart w:id="1728" w:name="_Toc483316453"/>
      <w:bookmarkStart w:id="1729" w:name="_Toc483325756"/>
      <w:bookmarkStart w:id="1730" w:name="_Toc483401235"/>
      <w:bookmarkStart w:id="1731" w:name="_Toc483474032"/>
      <w:bookmarkStart w:id="1732" w:name="_Toc483571461"/>
      <w:bookmarkStart w:id="1733" w:name="_Toc483571582"/>
      <w:bookmarkStart w:id="1734" w:name="_Toc483906959"/>
      <w:bookmarkStart w:id="1735" w:name="_Toc484010709"/>
      <w:bookmarkStart w:id="1736" w:name="_Toc484010831"/>
      <w:bookmarkStart w:id="1737" w:name="_Toc484010955"/>
      <w:bookmarkStart w:id="1738" w:name="_Toc484011077"/>
      <w:bookmarkStart w:id="1739" w:name="_Toc484011199"/>
      <w:bookmarkStart w:id="1740" w:name="_Toc484011674"/>
      <w:bookmarkStart w:id="1741" w:name="_Toc484097748"/>
      <w:bookmarkStart w:id="1742" w:name="_Toc484428920"/>
      <w:bookmarkStart w:id="1743" w:name="_Toc484429090"/>
      <w:bookmarkStart w:id="1744" w:name="_Toc484438665"/>
      <w:bookmarkStart w:id="1745" w:name="_Toc484438789"/>
      <w:bookmarkStart w:id="1746" w:name="_Toc484438913"/>
      <w:bookmarkStart w:id="1747" w:name="_Toc484439833"/>
      <w:bookmarkStart w:id="1748" w:name="_Toc484439956"/>
      <w:bookmarkStart w:id="1749" w:name="_Toc484440080"/>
      <w:bookmarkStart w:id="1750" w:name="_Toc484440440"/>
      <w:bookmarkStart w:id="1751" w:name="_Toc484448099"/>
      <w:bookmarkStart w:id="1752" w:name="_Toc484448224"/>
      <w:bookmarkStart w:id="1753" w:name="_Toc484448348"/>
      <w:bookmarkStart w:id="1754" w:name="_Toc484448472"/>
      <w:bookmarkStart w:id="1755" w:name="_Toc484448596"/>
      <w:bookmarkStart w:id="1756" w:name="_Toc484448720"/>
      <w:bookmarkStart w:id="1757" w:name="_Toc484448843"/>
      <w:bookmarkStart w:id="1758" w:name="_Toc484448967"/>
      <w:bookmarkStart w:id="1759" w:name="_Toc484449091"/>
      <w:bookmarkStart w:id="1760" w:name="_Toc484526586"/>
      <w:bookmarkStart w:id="1761" w:name="_Toc484605306"/>
      <w:bookmarkStart w:id="1762" w:name="_Toc484605430"/>
      <w:bookmarkStart w:id="1763" w:name="_Toc484688299"/>
      <w:bookmarkStart w:id="1764" w:name="_Toc484688854"/>
      <w:bookmarkStart w:id="1765" w:name="_Toc485218290"/>
      <w:bookmarkStart w:id="1766" w:name="_Toc482099021"/>
      <w:bookmarkStart w:id="1767" w:name="_Toc482100738"/>
      <w:bookmarkStart w:id="1768" w:name="_Toc482100895"/>
      <w:bookmarkStart w:id="1769" w:name="_Toc482101321"/>
      <w:bookmarkStart w:id="1770" w:name="_Toc482101458"/>
      <w:bookmarkStart w:id="1771" w:name="_Toc482101573"/>
      <w:bookmarkStart w:id="1772" w:name="_Toc482101748"/>
      <w:bookmarkStart w:id="1773" w:name="_Toc482101841"/>
      <w:bookmarkStart w:id="1774" w:name="_Toc482101936"/>
      <w:bookmarkStart w:id="1775" w:name="_Toc482102031"/>
      <w:bookmarkStart w:id="1776" w:name="_Toc482102125"/>
      <w:bookmarkStart w:id="1777" w:name="_Toc482351991"/>
      <w:bookmarkStart w:id="1778" w:name="_Toc482352081"/>
      <w:bookmarkStart w:id="1779" w:name="_Toc482352171"/>
      <w:bookmarkStart w:id="1780" w:name="_Toc482352261"/>
      <w:bookmarkStart w:id="1781" w:name="_Toc482633102"/>
      <w:bookmarkStart w:id="1782" w:name="_Toc482641279"/>
      <w:bookmarkStart w:id="1783" w:name="_Toc482712725"/>
      <w:bookmarkStart w:id="1784" w:name="_Toc482959495"/>
      <w:bookmarkStart w:id="1785" w:name="_Toc482959605"/>
      <w:bookmarkStart w:id="1786" w:name="_Toc482959715"/>
      <w:bookmarkStart w:id="1787" w:name="_Toc482978832"/>
      <w:bookmarkStart w:id="1788" w:name="_Toc482978941"/>
      <w:bookmarkStart w:id="1789" w:name="_Toc482979049"/>
      <w:bookmarkStart w:id="1790" w:name="_Toc482979160"/>
      <w:bookmarkStart w:id="1791" w:name="_Toc482979269"/>
      <w:bookmarkStart w:id="1792" w:name="_Toc482979378"/>
      <w:bookmarkStart w:id="1793" w:name="_Toc482979486"/>
      <w:bookmarkStart w:id="1794" w:name="_Toc482979595"/>
      <w:bookmarkStart w:id="1795" w:name="_Toc482979693"/>
      <w:bookmarkStart w:id="1796" w:name="_Toc483233654"/>
      <w:bookmarkStart w:id="1797" w:name="_Toc483302365"/>
      <w:bookmarkStart w:id="1798" w:name="_Toc483315915"/>
      <w:bookmarkStart w:id="1799" w:name="_Toc483316120"/>
      <w:bookmarkStart w:id="1800" w:name="_Toc483316323"/>
      <w:bookmarkStart w:id="1801" w:name="_Toc483316454"/>
      <w:bookmarkStart w:id="1802" w:name="_Toc483325757"/>
      <w:bookmarkStart w:id="1803" w:name="_Toc483401236"/>
      <w:bookmarkStart w:id="1804" w:name="_Toc483474033"/>
      <w:bookmarkStart w:id="1805" w:name="_Toc483571462"/>
      <w:bookmarkStart w:id="1806" w:name="_Toc483571583"/>
      <w:bookmarkStart w:id="1807" w:name="_Toc483906960"/>
      <w:bookmarkStart w:id="1808" w:name="_Toc484010710"/>
      <w:bookmarkStart w:id="1809" w:name="_Toc484010832"/>
      <w:bookmarkStart w:id="1810" w:name="_Toc484010956"/>
      <w:bookmarkStart w:id="1811" w:name="_Toc484011078"/>
      <w:bookmarkStart w:id="1812" w:name="_Toc484011200"/>
      <w:bookmarkStart w:id="1813" w:name="_Toc484011675"/>
      <w:bookmarkStart w:id="1814" w:name="_Toc484097749"/>
      <w:bookmarkStart w:id="1815" w:name="_Toc484428921"/>
      <w:bookmarkStart w:id="1816" w:name="_Toc484429091"/>
      <w:bookmarkStart w:id="1817" w:name="_Toc484438666"/>
      <w:bookmarkStart w:id="1818" w:name="_Toc484438790"/>
      <w:bookmarkStart w:id="1819" w:name="_Toc484438914"/>
      <w:bookmarkStart w:id="1820" w:name="_Toc484439834"/>
      <w:bookmarkStart w:id="1821" w:name="_Toc484439957"/>
      <w:bookmarkStart w:id="1822" w:name="_Toc484440081"/>
      <w:bookmarkStart w:id="1823" w:name="_Toc484440441"/>
      <w:bookmarkStart w:id="1824" w:name="_Toc484448100"/>
      <w:bookmarkStart w:id="1825" w:name="_Toc484448225"/>
      <w:bookmarkStart w:id="1826" w:name="_Toc484448349"/>
      <w:bookmarkStart w:id="1827" w:name="_Toc484448473"/>
      <w:bookmarkStart w:id="1828" w:name="_Toc484448597"/>
      <w:bookmarkStart w:id="1829" w:name="_Toc484448721"/>
      <w:bookmarkStart w:id="1830" w:name="_Toc484448844"/>
      <w:bookmarkStart w:id="1831" w:name="_Toc484448968"/>
      <w:bookmarkStart w:id="1832" w:name="_Toc484449092"/>
      <w:bookmarkStart w:id="1833" w:name="_Toc484526587"/>
      <w:bookmarkStart w:id="1834" w:name="_Toc484605307"/>
      <w:bookmarkStart w:id="1835" w:name="_Toc484605431"/>
      <w:bookmarkStart w:id="1836" w:name="_Toc484688300"/>
      <w:bookmarkStart w:id="1837" w:name="_Toc484688855"/>
      <w:bookmarkStart w:id="1838" w:name="_Toc485218291"/>
      <w:bookmarkStart w:id="1839" w:name="_Toc482099022"/>
      <w:bookmarkStart w:id="1840" w:name="_Toc482100739"/>
      <w:bookmarkStart w:id="1841" w:name="_Toc482100896"/>
      <w:bookmarkStart w:id="1842" w:name="_Toc482101322"/>
      <w:bookmarkStart w:id="1843" w:name="_Toc482101459"/>
      <w:bookmarkStart w:id="1844" w:name="_Toc482101574"/>
      <w:bookmarkStart w:id="1845" w:name="_Toc482101749"/>
      <w:bookmarkStart w:id="1846" w:name="_Toc482101842"/>
      <w:bookmarkStart w:id="1847" w:name="_Toc482101937"/>
      <w:bookmarkStart w:id="1848" w:name="_Toc482102032"/>
      <w:bookmarkStart w:id="1849" w:name="_Toc482102126"/>
      <w:bookmarkStart w:id="1850" w:name="_Toc482351992"/>
      <w:bookmarkStart w:id="1851" w:name="_Toc482352082"/>
      <w:bookmarkStart w:id="1852" w:name="_Toc482352172"/>
      <w:bookmarkStart w:id="1853" w:name="_Toc482352262"/>
      <w:bookmarkStart w:id="1854" w:name="_Toc482633103"/>
      <w:bookmarkStart w:id="1855" w:name="_Toc482641280"/>
      <w:bookmarkStart w:id="1856" w:name="_Toc482712726"/>
      <w:bookmarkStart w:id="1857" w:name="_Toc482959496"/>
      <w:bookmarkStart w:id="1858" w:name="_Toc482959606"/>
      <w:bookmarkStart w:id="1859" w:name="_Toc482959716"/>
      <w:bookmarkStart w:id="1860" w:name="_Toc482978833"/>
      <w:bookmarkStart w:id="1861" w:name="_Toc482978942"/>
      <w:bookmarkStart w:id="1862" w:name="_Toc482979050"/>
      <w:bookmarkStart w:id="1863" w:name="_Toc482979161"/>
      <w:bookmarkStart w:id="1864" w:name="_Toc482979270"/>
      <w:bookmarkStart w:id="1865" w:name="_Toc482979379"/>
      <w:bookmarkStart w:id="1866" w:name="_Toc482979487"/>
      <w:bookmarkStart w:id="1867" w:name="_Toc482979596"/>
      <w:bookmarkStart w:id="1868" w:name="_Toc482979694"/>
      <w:bookmarkStart w:id="1869" w:name="_Toc483233655"/>
      <w:bookmarkStart w:id="1870" w:name="_Toc483302366"/>
      <w:bookmarkStart w:id="1871" w:name="_Toc483315916"/>
      <w:bookmarkStart w:id="1872" w:name="_Toc483316121"/>
      <w:bookmarkStart w:id="1873" w:name="_Toc483316324"/>
      <w:bookmarkStart w:id="1874" w:name="_Toc483316455"/>
      <w:bookmarkStart w:id="1875" w:name="_Toc483325758"/>
      <w:bookmarkStart w:id="1876" w:name="_Toc483401237"/>
      <w:bookmarkStart w:id="1877" w:name="_Toc483474034"/>
      <w:bookmarkStart w:id="1878" w:name="_Toc483571463"/>
      <w:bookmarkStart w:id="1879" w:name="_Toc483571584"/>
      <w:bookmarkStart w:id="1880" w:name="_Toc483906961"/>
      <w:bookmarkStart w:id="1881" w:name="_Toc484010711"/>
      <w:bookmarkStart w:id="1882" w:name="_Toc484010833"/>
      <w:bookmarkStart w:id="1883" w:name="_Toc484010957"/>
      <w:bookmarkStart w:id="1884" w:name="_Toc484011079"/>
      <w:bookmarkStart w:id="1885" w:name="_Toc484011201"/>
      <w:bookmarkStart w:id="1886" w:name="_Toc484011676"/>
      <w:bookmarkStart w:id="1887" w:name="_Toc484097750"/>
      <w:bookmarkStart w:id="1888" w:name="_Toc484428922"/>
      <w:bookmarkStart w:id="1889" w:name="_Toc484429092"/>
      <w:bookmarkStart w:id="1890" w:name="_Toc484438667"/>
      <w:bookmarkStart w:id="1891" w:name="_Toc484438791"/>
      <w:bookmarkStart w:id="1892" w:name="_Toc484438915"/>
      <w:bookmarkStart w:id="1893" w:name="_Toc484439835"/>
      <w:bookmarkStart w:id="1894" w:name="_Toc484439958"/>
      <w:bookmarkStart w:id="1895" w:name="_Toc484440082"/>
      <w:bookmarkStart w:id="1896" w:name="_Toc484440442"/>
      <w:bookmarkStart w:id="1897" w:name="_Toc484448101"/>
      <w:bookmarkStart w:id="1898" w:name="_Toc484448226"/>
      <w:bookmarkStart w:id="1899" w:name="_Toc484448350"/>
      <w:bookmarkStart w:id="1900" w:name="_Toc484448474"/>
      <w:bookmarkStart w:id="1901" w:name="_Toc484448598"/>
      <w:bookmarkStart w:id="1902" w:name="_Toc484448722"/>
      <w:bookmarkStart w:id="1903" w:name="_Toc484448845"/>
      <w:bookmarkStart w:id="1904" w:name="_Toc484448969"/>
      <w:bookmarkStart w:id="1905" w:name="_Toc484449093"/>
      <w:bookmarkStart w:id="1906" w:name="_Toc484526588"/>
      <w:bookmarkStart w:id="1907" w:name="_Toc484605308"/>
      <w:bookmarkStart w:id="1908" w:name="_Toc484605432"/>
      <w:bookmarkStart w:id="1909" w:name="_Toc484688301"/>
      <w:bookmarkStart w:id="1910" w:name="_Toc484688856"/>
      <w:bookmarkStart w:id="1911" w:name="_Toc485218292"/>
      <w:bookmarkStart w:id="1912" w:name="_Toc482099023"/>
      <w:bookmarkStart w:id="1913" w:name="_Toc482100740"/>
      <w:bookmarkStart w:id="1914" w:name="_Toc482100897"/>
      <w:bookmarkStart w:id="1915" w:name="_Toc482101323"/>
      <w:bookmarkStart w:id="1916" w:name="_Toc482101460"/>
      <w:bookmarkStart w:id="1917" w:name="_Toc482101575"/>
      <w:bookmarkStart w:id="1918" w:name="_Toc482101750"/>
      <w:bookmarkStart w:id="1919" w:name="_Toc482101843"/>
      <w:bookmarkStart w:id="1920" w:name="_Toc482101938"/>
      <w:bookmarkStart w:id="1921" w:name="_Toc482102033"/>
      <w:bookmarkStart w:id="1922" w:name="_Toc482102127"/>
      <w:bookmarkStart w:id="1923" w:name="_Toc482351993"/>
      <w:bookmarkStart w:id="1924" w:name="_Toc482352083"/>
      <w:bookmarkStart w:id="1925" w:name="_Toc482352173"/>
      <w:bookmarkStart w:id="1926" w:name="_Toc482352263"/>
      <w:bookmarkStart w:id="1927" w:name="_Toc482633104"/>
      <w:bookmarkStart w:id="1928" w:name="_Toc482641281"/>
      <w:bookmarkStart w:id="1929" w:name="_Toc482712727"/>
      <w:bookmarkStart w:id="1930" w:name="_Toc482959497"/>
      <w:bookmarkStart w:id="1931" w:name="_Toc482959607"/>
      <w:bookmarkStart w:id="1932" w:name="_Toc482959717"/>
      <w:bookmarkStart w:id="1933" w:name="_Toc482978834"/>
      <w:bookmarkStart w:id="1934" w:name="_Toc482978943"/>
      <w:bookmarkStart w:id="1935" w:name="_Toc482979051"/>
      <w:bookmarkStart w:id="1936" w:name="_Toc482979162"/>
      <w:bookmarkStart w:id="1937" w:name="_Toc482979271"/>
      <w:bookmarkStart w:id="1938" w:name="_Toc482979380"/>
      <w:bookmarkStart w:id="1939" w:name="_Toc482979488"/>
      <w:bookmarkStart w:id="1940" w:name="_Toc482979597"/>
      <w:bookmarkStart w:id="1941" w:name="_Toc482979695"/>
      <w:bookmarkStart w:id="1942" w:name="_Toc483233656"/>
      <w:bookmarkStart w:id="1943" w:name="_Toc483302367"/>
      <w:bookmarkStart w:id="1944" w:name="_Toc483315917"/>
      <w:bookmarkStart w:id="1945" w:name="_Toc483316122"/>
      <w:bookmarkStart w:id="1946" w:name="_Toc483316325"/>
      <w:bookmarkStart w:id="1947" w:name="_Toc483316456"/>
      <w:bookmarkStart w:id="1948" w:name="_Toc483325759"/>
      <w:bookmarkStart w:id="1949" w:name="_Toc483401238"/>
      <w:bookmarkStart w:id="1950" w:name="_Toc483474035"/>
      <w:bookmarkStart w:id="1951" w:name="_Toc483571464"/>
      <w:bookmarkStart w:id="1952" w:name="_Toc483571585"/>
      <w:bookmarkStart w:id="1953" w:name="_Toc483906962"/>
      <w:bookmarkStart w:id="1954" w:name="_Toc484010712"/>
      <w:bookmarkStart w:id="1955" w:name="_Toc484010834"/>
      <w:bookmarkStart w:id="1956" w:name="_Toc484010958"/>
      <w:bookmarkStart w:id="1957" w:name="_Toc484011080"/>
      <w:bookmarkStart w:id="1958" w:name="_Toc484011202"/>
      <w:bookmarkStart w:id="1959" w:name="_Toc484011677"/>
      <w:bookmarkStart w:id="1960" w:name="_Toc484097751"/>
      <w:bookmarkStart w:id="1961" w:name="_Toc484428923"/>
      <w:bookmarkStart w:id="1962" w:name="_Toc484429093"/>
      <w:bookmarkStart w:id="1963" w:name="_Toc484438668"/>
      <w:bookmarkStart w:id="1964" w:name="_Toc484438792"/>
      <w:bookmarkStart w:id="1965" w:name="_Toc484438916"/>
      <w:bookmarkStart w:id="1966" w:name="_Toc484439836"/>
      <w:bookmarkStart w:id="1967" w:name="_Toc484439959"/>
      <w:bookmarkStart w:id="1968" w:name="_Toc484440083"/>
      <w:bookmarkStart w:id="1969" w:name="_Toc484440443"/>
      <w:bookmarkStart w:id="1970" w:name="_Toc484448102"/>
      <w:bookmarkStart w:id="1971" w:name="_Toc484448227"/>
      <w:bookmarkStart w:id="1972" w:name="_Toc484448351"/>
      <w:bookmarkStart w:id="1973" w:name="_Toc484448475"/>
      <w:bookmarkStart w:id="1974" w:name="_Toc484448599"/>
      <w:bookmarkStart w:id="1975" w:name="_Toc484448723"/>
      <w:bookmarkStart w:id="1976" w:name="_Toc484448846"/>
      <w:bookmarkStart w:id="1977" w:name="_Toc484448970"/>
      <w:bookmarkStart w:id="1978" w:name="_Toc484449094"/>
      <w:bookmarkStart w:id="1979" w:name="_Toc484526589"/>
      <w:bookmarkStart w:id="1980" w:name="_Toc484605309"/>
      <w:bookmarkStart w:id="1981" w:name="_Toc484605433"/>
      <w:bookmarkStart w:id="1982" w:name="_Toc484688302"/>
      <w:bookmarkStart w:id="1983" w:name="_Toc484688857"/>
      <w:bookmarkStart w:id="1984" w:name="_Toc485218293"/>
      <w:bookmarkStart w:id="1985" w:name="_Toc482099024"/>
      <w:bookmarkStart w:id="1986" w:name="_Toc482100741"/>
      <w:bookmarkStart w:id="1987" w:name="_Toc482100898"/>
      <w:bookmarkStart w:id="1988" w:name="_Toc482101324"/>
      <w:bookmarkStart w:id="1989" w:name="_Toc482101461"/>
      <w:bookmarkStart w:id="1990" w:name="_Toc482101576"/>
      <w:bookmarkStart w:id="1991" w:name="_Toc482101751"/>
      <w:bookmarkStart w:id="1992" w:name="_Toc482101844"/>
      <w:bookmarkStart w:id="1993" w:name="_Toc482101939"/>
      <w:bookmarkStart w:id="1994" w:name="_Toc482102034"/>
      <w:bookmarkStart w:id="1995" w:name="_Toc482102128"/>
      <w:bookmarkStart w:id="1996" w:name="_Toc482351994"/>
      <w:bookmarkStart w:id="1997" w:name="_Toc482352084"/>
      <w:bookmarkStart w:id="1998" w:name="_Toc482352174"/>
      <w:bookmarkStart w:id="1999" w:name="_Toc482352264"/>
      <w:bookmarkStart w:id="2000" w:name="_Toc482633105"/>
      <w:bookmarkStart w:id="2001" w:name="_Toc482641282"/>
      <w:bookmarkStart w:id="2002" w:name="_Toc482712728"/>
      <w:bookmarkStart w:id="2003" w:name="_Toc482959498"/>
      <w:bookmarkStart w:id="2004" w:name="_Toc482959608"/>
      <w:bookmarkStart w:id="2005" w:name="_Toc482959718"/>
      <w:bookmarkStart w:id="2006" w:name="_Toc482978835"/>
      <w:bookmarkStart w:id="2007" w:name="_Toc482978944"/>
      <w:bookmarkStart w:id="2008" w:name="_Toc482979052"/>
      <w:bookmarkStart w:id="2009" w:name="_Toc482979163"/>
      <w:bookmarkStart w:id="2010" w:name="_Toc482979272"/>
      <w:bookmarkStart w:id="2011" w:name="_Toc482979381"/>
      <w:bookmarkStart w:id="2012" w:name="_Toc482979489"/>
      <w:bookmarkStart w:id="2013" w:name="_Toc482979598"/>
      <w:bookmarkStart w:id="2014" w:name="_Toc482979696"/>
      <w:bookmarkStart w:id="2015" w:name="_Toc483233657"/>
      <w:bookmarkStart w:id="2016" w:name="_Toc483302368"/>
      <w:bookmarkStart w:id="2017" w:name="_Toc483315918"/>
      <w:bookmarkStart w:id="2018" w:name="_Toc483316123"/>
      <w:bookmarkStart w:id="2019" w:name="_Toc483316326"/>
      <w:bookmarkStart w:id="2020" w:name="_Toc483316457"/>
      <w:bookmarkStart w:id="2021" w:name="_Toc483325760"/>
      <w:bookmarkStart w:id="2022" w:name="_Toc483401239"/>
      <w:bookmarkStart w:id="2023" w:name="_Toc483474036"/>
      <w:bookmarkStart w:id="2024" w:name="_Toc483571465"/>
      <w:bookmarkStart w:id="2025" w:name="_Toc483571586"/>
      <w:bookmarkStart w:id="2026" w:name="_Toc483906963"/>
      <w:bookmarkStart w:id="2027" w:name="_Toc484010713"/>
      <w:bookmarkStart w:id="2028" w:name="_Toc484010835"/>
      <w:bookmarkStart w:id="2029" w:name="_Toc484010959"/>
      <w:bookmarkStart w:id="2030" w:name="_Toc484011081"/>
      <w:bookmarkStart w:id="2031" w:name="_Toc484011203"/>
      <w:bookmarkStart w:id="2032" w:name="_Toc484011678"/>
      <w:bookmarkStart w:id="2033" w:name="_Toc484097752"/>
      <w:bookmarkStart w:id="2034" w:name="_Toc484428924"/>
      <w:bookmarkStart w:id="2035" w:name="_Toc484429094"/>
      <w:bookmarkStart w:id="2036" w:name="_Toc484438669"/>
      <w:bookmarkStart w:id="2037" w:name="_Toc484438793"/>
      <w:bookmarkStart w:id="2038" w:name="_Toc484438917"/>
      <w:bookmarkStart w:id="2039" w:name="_Toc484439837"/>
      <w:bookmarkStart w:id="2040" w:name="_Toc484439960"/>
      <w:bookmarkStart w:id="2041" w:name="_Toc484440084"/>
      <w:bookmarkStart w:id="2042" w:name="_Toc484440444"/>
      <w:bookmarkStart w:id="2043" w:name="_Toc484448103"/>
      <w:bookmarkStart w:id="2044" w:name="_Toc484448228"/>
      <w:bookmarkStart w:id="2045" w:name="_Toc484448352"/>
      <w:bookmarkStart w:id="2046" w:name="_Toc484448476"/>
      <w:bookmarkStart w:id="2047" w:name="_Toc484448600"/>
      <w:bookmarkStart w:id="2048" w:name="_Toc484448724"/>
      <w:bookmarkStart w:id="2049" w:name="_Toc484448847"/>
      <w:bookmarkStart w:id="2050" w:name="_Toc484448971"/>
      <w:bookmarkStart w:id="2051" w:name="_Toc484449095"/>
      <w:bookmarkStart w:id="2052" w:name="_Toc484526590"/>
      <w:bookmarkStart w:id="2053" w:name="_Toc484605310"/>
      <w:bookmarkStart w:id="2054" w:name="_Toc484605434"/>
      <w:bookmarkStart w:id="2055" w:name="_Toc484688303"/>
      <w:bookmarkStart w:id="2056" w:name="_Toc484688858"/>
      <w:bookmarkStart w:id="2057" w:name="_Toc485218294"/>
      <w:bookmarkStart w:id="2058" w:name="_Toc482959499"/>
      <w:bookmarkStart w:id="2059" w:name="_Toc482959609"/>
      <w:bookmarkStart w:id="2060" w:name="_Toc482959719"/>
      <w:bookmarkStart w:id="2061" w:name="_Toc482978836"/>
      <w:bookmarkStart w:id="2062" w:name="_Toc482978945"/>
      <w:bookmarkStart w:id="2063" w:name="_Toc482979053"/>
      <w:bookmarkStart w:id="2064" w:name="_Toc482979164"/>
      <w:bookmarkStart w:id="2065" w:name="_Toc482979273"/>
      <w:bookmarkStart w:id="2066" w:name="_Toc482979382"/>
      <w:bookmarkStart w:id="2067" w:name="_Toc482979490"/>
      <w:bookmarkStart w:id="2068" w:name="_Toc482979599"/>
      <w:bookmarkStart w:id="2069" w:name="_Toc482979697"/>
      <w:bookmarkStart w:id="2070" w:name="_Toc483233658"/>
      <w:bookmarkStart w:id="2071" w:name="_Toc483302369"/>
      <w:bookmarkStart w:id="2072" w:name="_Toc483315919"/>
      <w:bookmarkStart w:id="2073" w:name="_Toc483316124"/>
      <w:bookmarkStart w:id="2074" w:name="_Toc483316327"/>
      <w:bookmarkStart w:id="2075" w:name="_Toc483316458"/>
      <w:bookmarkStart w:id="2076" w:name="_Toc483325761"/>
      <w:bookmarkStart w:id="2077" w:name="_Toc483401240"/>
      <w:bookmarkStart w:id="2078" w:name="_Toc483474037"/>
      <w:bookmarkStart w:id="2079" w:name="_Toc483571466"/>
      <w:bookmarkStart w:id="2080" w:name="_Toc483571587"/>
      <w:bookmarkStart w:id="2081" w:name="_Toc483906964"/>
      <w:bookmarkStart w:id="2082" w:name="_Toc484010714"/>
      <w:bookmarkStart w:id="2083" w:name="_Toc484010836"/>
      <w:bookmarkStart w:id="2084" w:name="_Toc484010960"/>
      <w:bookmarkStart w:id="2085" w:name="_Toc484011082"/>
      <w:bookmarkStart w:id="2086" w:name="_Toc484011204"/>
      <w:bookmarkStart w:id="2087" w:name="_Toc484011679"/>
      <w:bookmarkStart w:id="2088" w:name="_Toc484097753"/>
      <w:bookmarkStart w:id="2089" w:name="_Toc484428925"/>
      <w:bookmarkStart w:id="2090" w:name="_Toc484429095"/>
      <w:bookmarkStart w:id="2091" w:name="_Toc484438670"/>
      <w:bookmarkStart w:id="2092" w:name="_Toc484438794"/>
      <w:bookmarkStart w:id="2093" w:name="_Toc484438918"/>
      <w:bookmarkStart w:id="2094" w:name="_Toc484439838"/>
      <w:bookmarkStart w:id="2095" w:name="_Toc484439961"/>
      <w:bookmarkStart w:id="2096" w:name="_Toc484440085"/>
      <w:bookmarkStart w:id="2097" w:name="_Toc484440445"/>
      <w:bookmarkStart w:id="2098" w:name="_Toc484448104"/>
      <w:bookmarkStart w:id="2099" w:name="_Toc484448229"/>
      <w:bookmarkStart w:id="2100" w:name="_Toc484448353"/>
      <w:bookmarkStart w:id="2101" w:name="_Toc484448477"/>
      <w:bookmarkStart w:id="2102" w:name="_Toc484448601"/>
      <w:bookmarkStart w:id="2103" w:name="_Toc484448725"/>
      <w:bookmarkStart w:id="2104" w:name="_Toc484448848"/>
      <w:bookmarkStart w:id="2105" w:name="_Toc484448972"/>
      <w:bookmarkStart w:id="2106" w:name="_Toc484449096"/>
      <w:bookmarkStart w:id="2107" w:name="_Toc484526591"/>
      <w:bookmarkStart w:id="2108" w:name="_Toc484605311"/>
      <w:bookmarkStart w:id="2109" w:name="_Toc484605435"/>
      <w:bookmarkStart w:id="2110" w:name="_Toc484688304"/>
      <w:bookmarkStart w:id="2111" w:name="_Toc484688859"/>
      <w:bookmarkStart w:id="2112" w:name="_Toc485218295"/>
      <w:bookmarkStart w:id="2113" w:name="_Toc482959500"/>
      <w:bookmarkStart w:id="2114" w:name="_Toc482959610"/>
      <w:bookmarkStart w:id="2115" w:name="_Toc482959720"/>
      <w:bookmarkStart w:id="2116" w:name="_Toc482978837"/>
      <w:bookmarkStart w:id="2117" w:name="_Toc482978946"/>
      <w:bookmarkStart w:id="2118" w:name="_Toc482979054"/>
      <w:bookmarkStart w:id="2119" w:name="_Toc482979165"/>
      <w:bookmarkStart w:id="2120" w:name="_Toc482979274"/>
      <w:bookmarkStart w:id="2121" w:name="_Toc482979383"/>
      <w:bookmarkStart w:id="2122" w:name="_Toc482979491"/>
      <w:bookmarkStart w:id="2123" w:name="_Toc482979600"/>
      <w:bookmarkStart w:id="2124" w:name="_Toc482979698"/>
      <w:bookmarkStart w:id="2125" w:name="_Toc483233659"/>
      <w:bookmarkStart w:id="2126" w:name="_Toc483302370"/>
      <w:bookmarkStart w:id="2127" w:name="_Toc483315920"/>
      <w:bookmarkStart w:id="2128" w:name="_Toc483316125"/>
      <w:bookmarkStart w:id="2129" w:name="_Toc483316328"/>
      <w:bookmarkStart w:id="2130" w:name="_Toc483316459"/>
      <w:bookmarkStart w:id="2131" w:name="_Toc483325762"/>
      <w:bookmarkStart w:id="2132" w:name="_Toc483401241"/>
      <w:bookmarkStart w:id="2133" w:name="_Toc483474038"/>
      <w:bookmarkStart w:id="2134" w:name="_Toc483571467"/>
      <w:bookmarkStart w:id="2135" w:name="_Toc483571588"/>
      <w:bookmarkStart w:id="2136" w:name="_Toc483906965"/>
      <w:bookmarkStart w:id="2137" w:name="_Toc484010715"/>
      <w:bookmarkStart w:id="2138" w:name="_Toc484010837"/>
      <w:bookmarkStart w:id="2139" w:name="_Toc484010961"/>
      <w:bookmarkStart w:id="2140" w:name="_Toc484011083"/>
      <w:bookmarkStart w:id="2141" w:name="_Toc484011205"/>
      <w:bookmarkStart w:id="2142" w:name="_Toc484011680"/>
      <w:bookmarkStart w:id="2143" w:name="_Toc484097754"/>
      <w:bookmarkStart w:id="2144" w:name="_Toc484428926"/>
      <w:bookmarkStart w:id="2145" w:name="_Toc484429096"/>
      <w:bookmarkStart w:id="2146" w:name="_Toc484438671"/>
      <w:bookmarkStart w:id="2147" w:name="_Toc484438795"/>
      <w:bookmarkStart w:id="2148" w:name="_Toc484438919"/>
      <w:bookmarkStart w:id="2149" w:name="_Toc484439839"/>
      <w:bookmarkStart w:id="2150" w:name="_Toc484439962"/>
      <w:bookmarkStart w:id="2151" w:name="_Toc484440086"/>
      <w:bookmarkStart w:id="2152" w:name="_Toc484440446"/>
      <w:bookmarkStart w:id="2153" w:name="_Toc484448105"/>
      <w:bookmarkStart w:id="2154" w:name="_Toc484448230"/>
      <w:bookmarkStart w:id="2155" w:name="_Toc484448354"/>
      <w:bookmarkStart w:id="2156" w:name="_Toc484448478"/>
      <w:bookmarkStart w:id="2157" w:name="_Toc484448602"/>
      <w:bookmarkStart w:id="2158" w:name="_Toc484448726"/>
      <w:bookmarkStart w:id="2159" w:name="_Toc484448849"/>
      <w:bookmarkStart w:id="2160" w:name="_Toc484448973"/>
      <w:bookmarkStart w:id="2161" w:name="_Toc484449097"/>
      <w:bookmarkStart w:id="2162" w:name="_Toc484526592"/>
      <w:bookmarkStart w:id="2163" w:name="_Toc484605312"/>
      <w:bookmarkStart w:id="2164" w:name="_Toc484605436"/>
      <w:bookmarkStart w:id="2165" w:name="_Toc484688305"/>
      <w:bookmarkStart w:id="2166" w:name="_Toc484688860"/>
      <w:bookmarkStart w:id="2167" w:name="_Toc485218296"/>
      <w:bookmarkStart w:id="2168" w:name="_Toc482959501"/>
      <w:bookmarkStart w:id="2169" w:name="_Toc482959611"/>
      <w:bookmarkStart w:id="2170" w:name="_Toc482959721"/>
      <w:bookmarkStart w:id="2171" w:name="_Toc482978838"/>
      <w:bookmarkStart w:id="2172" w:name="_Toc482978947"/>
      <w:bookmarkStart w:id="2173" w:name="_Toc482979055"/>
      <w:bookmarkStart w:id="2174" w:name="_Toc482979166"/>
      <w:bookmarkStart w:id="2175" w:name="_Toc482979275"/>
      <w:bookmarkStart w:id="2176" w:name="_Toc482979384"/>
      <w:bookmarkStart w:id="2177" w:name="_Toc482979492"/>
      <w:bookmarkStart w:id="2178" w:name="_Toc482979601"/>
      <w:bookmarkStart w:id="2179" w:name="_Toc482979699"/>
      <w:bookmarkStart w:id="2180" w:name="_Toc483233660"/>
      <w:bookmarkStart w:id="2181" w:name="_Toc483302371"/>
      <w:bookmarkStart w:id="2182" w:name="_Toc483315921"/>
      <w:bookmarkStart w:id="2183" w:name="_Toc483316126"/>
      <w:bookmarkStart w:id="2184" w:name="_Toc483316329"/>
      <w:bookmarkStart w:id="2185" w:name="_Toc483316460"/>
      <w:bookmarkStart w:id="2186" w:name="_Toc483325763"/>
      <w:bookmarkStart w:id="2187" w:name="_Toc483401242"/>
      <w:bookmarkStart w:id="2188" w:name="_Toc483474039"/>
      <w:bookmarkStart w:id="2189" w:name="_Toc483571468"/>
      <w:bookmarkStart w:id="2190" w:name="_Toc483571589"/>
      <w:bookmarkStart w:id="2191" w:name="_Toc483906966"/>
      <w:bookmarkStart w:id="2192" w:name="_Toc484010716"/>
      <w:bookmarkStart w:id="2193" w:name="_Toc484010838"/>
      <w:bookmarkStart w:id="2194" w:name="_Toc484010962"/>
      <w:bookmarkStart w:id="2195" w:name="_Toc484011084"/>
      <w:bookmarkStart w:id="2196" w:name="_Toc484011206"/>
      <w:bookmarkStart w:id="2197" w:name="_Toc484011681"/>
      <w:bookmarkStart w:id="2198" w:name="_Toc484097755"/>
      <w:bookmarkStart w:id="2199" w:name="_Toc484428927"/>
      <w:bookmarkStart w:id="2200" w:name="_Toc484429097"/>
      <w:bookmarkStart w:id="2201" w:name="_Toc484438672"/>
      <w:bookmarkStart w:id="2202" w:name="_Toc484438796"/>
      <w:bookmarkStart w:id="2203" w:name="_Toc484438920"/>
      <w:bookmarkStart w:id="2204" w:name="_Toc484439840"/>
      <w:bookmarkStart w:id="2205" w:name="_Toc484439963"/>
      <w:bookmarkStart w:id="2206" w:name="_Toc484440087"/>
      <w:bookmarkStart w:id="2207" w:name="_Toc484440447"/>
      <w:bookmarkStart w:id="2208" w:name="_Toc484448106"/>
      <w:bookmarkStart w:id="2209" w:name="_Toc484448231"/>
      <w:bookmarkStart w:id="2210" w:name="_Toc484448355"/>
      <w:bookmarkStart w:id="2211" w:name="_Toc484448479"/>
      <w:bookmarkStart w:id="2212" w:name="_Toc484448603"/>
      <w:bookmarkStart w:id="2213" w:name="_Toc484448727"/>
      <w:bookmarkStart w:id="2214" w:name="_Toc484448850"/>
      <w:bookmarkStart w:id="2215" w:name="_Toc484448974"/>
      <w:bookmarkStart w:id="2216" w:name="_Toc484449098"/>
      <w:bookmarkStart w:id="2217" w:name="_Toc484526593"/>
      <w:bookmarkStart w:id="2218" w:name="_Toc484605313"/>
      <w:bookmarkStart w:id="2219" w:name="_Toc484605437"/>
      <w:bookmarkStart w:id="2220" w:name="_Toc484688306"/>
      <w:bookmarkStart w:id="2221" w:name="_Toc484688861"/>
      <w:bookmarkStart w:id="2222" w:name="_Toc485218297"/>
      <w:bookmarkStart w:id="2223" w:name="_Toc482959502"/>
      <w:bookmarkStart w:id="2224" w:name="_Toc482959612"/>
      <w:bookmarkStart w:id="2225" w:name="_Toc482959722"/>
      <w:bookmarkStart w:id="2226" w:name="_Toc482978839"/>
      <w:bookmarkStart w:id="2227" w:name="_Toc482978948"/>
      <w:bookmarkStart w:id="2228" w:name="_Toc482979056"/>
      <w:bookmarkStart w:id="2229" w:name="_Toc482979167"/>
      <w:bookmarkStart w:id="2230" w:name="_Toc482979276"/>
      <w:bookmarkStart w:id="2231" w:name="_Toc482979385"/>
      <w:bookmarkStart w:id="2232" w:name="_Toc482979493"/>
      <w:bookmarkStart w:id="2233" w:name="_Toc482979602"/>
      <w:bookmarkStart w:id="2234" w:name="_Toc482979700"/>
      <w:bookmarkStart w:id="2235" w:name="_Toc483233661"/>
      <w:bookmarkStart w:id="2236" w:name="_Toc483302372"/>
      <w:bookmarkStart w:id="2237" w:name="_Toc483315922"/>
      <w:bookmarkStart w:id="2238" w:name="_Toc483316127"/>
      <w:bookmarkStart w:id="2239" w:name="_Toc483316330"/>
      <w:bookmarkStart w:id="2240" w:name="_Toc483316461"/>
      <w:bookmarkStart w:id="2241" w:name="_Toc483325764"/>
      <w:bookmarkStart w:id="2242" w:name="_Toc483401243"/>
      <w:bookmarkStart w:id="2243" w:name="_Toc483474040"/>
      <w:bookmarkStart w:id="2244" w:name="_Toc483571469"/>
      <w:bookmarkStart w:id="2245" w:name="_Toc483571590"/>
      <w:bookmarkStart w:id="2246" w:name="_Toc483906967"/>
      <w:bookmarkStart w:id="2247" w:name="_Toc484010717"/>
      <w:bookmarkStart w:id="2248" w:name="_Toc484010839"/>
      <w:bookmarkStart w:id="2249" w:name="_Toc484010963"/>
      <w:bookmarkStart w:id="2250" w:name="_Toc484011085"/>
      <w:bookmarkStart w:id="2251" w:name="_Toc484011207"/>
      <w:bookmarkStart w:id="2252" w:name="_Toc484011682"/>
      <w:bookmarkStart w:id="2253" w:name="_Toc484097756"/>
      <w:bookmarkStart w:id="2254" w:name="_Toc484428928"/>
      <w:bookmarkStart w:id="2255" w:name="_Toc484429098"/>
      <w:bookmarkStart w:id="2256" w:name="_Toc484438673"/>
      <w:bookmarkStart w:id="2257" w:name="_Toc484438797"/>
      <w:bookmarkStart w:id="2258" w:name="_Toc484438921"/>
      <w:bookmarkStart w:id="2259" w:name="_Toc484439841"/>
      <w:bookmarkStart w:id="2260" w:name="_Toc484439964"/>
      <w:bookmarkStart w:id="2261" w:name="_Toc484440088"/>
      <w:bookmarkStart w:id="2262" w:name="_Toc484440448"/>
      <w:bookmarkStart w:id="2263" w:name="_Toc484448107"/>
      <w:bookmarkStart w:id="2264" w:name="_Toc484448232"/>
      <w:bookmarkStart w:id="2265" w:name="_Toc484448356"/>
      <w:bookmarkStart w:id="2266" w:name="_Toc484448480"/>
      <w:bookmarkStart w:id="2267" w:name="_Toc484448604"/>
      <w:bookmarkStart w:id="2268" w:name="_Toc484448728"/>
      <w:bookmarkStart w:id="2269" w:name="_Toc484448851"/>
      <w:bookmarkStart w:id="2270" w:name="_Toc484448975"/>
      <w:bookmarkStart w:id="2271" w:name="_Toc484449099"/>
      <w:bookmarkStart w:id="2272" w:name="_Toc484526594"/>
      <w:bookmarkStart w:id="2273" w:name="_Toc484605314"/>
      <w:bookmarkStart w:id="2274" w:name="_Toc484605438"/>
      <w:bookmarkStart w:id="2275" w:name="_Toc484688307"/>
      <w:bookmarkStart w:id="2276" w:name="_Toc484688862"/>
      <w:bookmarkStart w:id="2277" w:name="_Toc485218298"/>
      <w:bookmarkStart w:id="2278" w:name="_Toc482959503"/>
      <w:bookmarkStart w:id="2279" w:name="_Toc482959613"/>
      <w:bookmarkStart w:id="2280" w:name="_Toc482959723"/>
      <w:bookmarkStart w:id="2281" w:name="_Toc482978840"/>
      <w:bookmarkStart w:id="2282" w:name="_Toc482978949"/>
      <w:bookmarkStart w:id="2283" w:name="_Toc482979057"/>
      <w:bookmarkStart w:id="2284" w:name="_Toc482979168"/>
      <w:bookmarkStart w:id="2285" w:name="_Toc482979277"/>
      <w:bookmarkStart w:id="2286" w:name="_Toc482979386"/>
      <w:bookmarkStart w:id="2287" w:name="_Toc482979494"/>
      <w:bookmarkStart w:id="2288" w:name="_Toc482979603"/>
      <w:bookmarkStart w:id="2289" w:name="_Toc482979701"/>
      <w:bookmarkStart w:id="2290" w:name="_Toc483233662"/>
      <w:bookmarkStart w:id="2291" w:name="_Toc483302373"/>
      <w:bookmarkStart w:id="2292" w:name="_Toc483315923"/>
      <w:bookmarkStart w:id="2293" w:name="_Toc483316128"/>
      <w:bookmarkStart w:id="2294" w:name="_Toc483316331"/>
      <w:bookmarkStart w:id="2295" w:name="_Toc483316462"/>
      <w:bookmarkStart w:id="2296" w:name="_Toc483325765"/>
      <w:bookmarkStart w:id="2297" w:name="_Toc483401244"/>
      <w:bookmarkStart w:id="2298" w:name="_Toc483474041"/>
      <w:bookmarkStart w:id="2299" w:name="_Toc483571470"/>
      <w:bookmarkStart w:id="2300" w:name="_Toc483571591"/>
      <w:bookmarkStart w:id="2301" w:name="_Toc483906968"/>
      <w:bookmarkStart w:id="2302" w:name="_Toc484010718"/>
      <w:bookmarkStart w:id="2303" w:name="_Toc484010840"/>
      <w:bookmarkStart w:id="2304" w:name="_Toc484010964"/>
      <w:bookmarkStart w:id="2305" w:name="_Toc484011086"/>
      <w:bookmarkStart w:id="2306" w:name="_Toc484011208"/>
      <w:bookmarkStart w:id="2307" w:name="_Toc484011683"/>
      <w:bookmarkStart w:id="2308" w:name="_Toc484097757"/>
      <w:bookmarkStart w:id="2309" w:name="_Toc484428929"/>
      <w:bookmarkStart w:id="2310" w:name="_Toc484429099"/>
      <w:bookmarkStart w:id="2311" w:name="_Toc484438674"/>
      <w:bookmarkStart w:id="2312" w:name="_Toc484438798"/>
      <w:bookmarkStart w:id="2313" w:name="_Toc484438922"/>
      <w:bookmarkStart w:id="2314" w:name="_Toc484439842"/>
      <w:bookmarkStart w:id="2315" w:name="_Toc484439965"/>
      <w:bookmarkStart w:id="2316" w:name="_Toc484440089"/>
      <w:bookmarkStart w:id="2317" w:name="_Toc484440449"/>
      <w:bookmarkStart w:id="2318" w:name="_Toc484448108"/>
      <w:bookmarkStart w:id="2319" w:name="_Toc484448233"/>
      <w:bookmarkStart w:id="2320" w:name="_Toc484448357"/>
      <w:bookmarkStart w:id="2321" w:name="_Toc484448481"/>
      <w:bookmarkStart w:id="2322" w:name="_Toc484448605"/>
      <w:bookmarkStart w:id="2323" w:name="_Toc484448729"/>
      <w:bookmarkStart w:id="2324" w:name="_Toc484448852"/>
      <w:bookmarkStart w:id="2325" w:name="_Toc484448976"/>
      <w:bookmarkStart w:id="2326" w:name="_Toc484449100"/>
      <w:bookmarkStart w:id="2327" w:name="_Toc484526595"/>
      <w:bookmarkStart w:id="2328" w:name="_Toc484605315"/>
      <w:bookmarkStart w:id="2329" w:name="_Toc484605439"/>
      <w:bookmarkStart w:id="2330" w:name="_Toc484688308"/>
      <w:bookmarkStart w:id="2331" w:name="_Toc484688863"/>
      <w:bookmarkStart w:id="2332" w:name="_Toc485218299"/>
      <w:bookmarkStart w:id="2333" w:name="_Toc482959504"/>
      <w:bookmarkStart w:id="2334" w:name="_Toc482959614"/>
      <w:bookmarkStart w:id="2335" w:name="_Toc482959724"/>
      <w:bookmarkStart w:id="2336" w:name="_Toc482978841"/>
      <w:bookmarkStart w:id="2337" w:name="_Toc482978950"/>
      <w:bookmarkStart w:id="2338" w:name="_Toc482979058"/>
      <w:bookmarkStart w:id="2339" w:name="_Toc482979169"/>
      <w:bookmarkStart w:id="2340" w:name="_Toc482979278"/>
      <w:bookmarkStart w:id="2341" w:name="_Toc482979387"/>
      <w:bookmarkStart w:id="2342" w:name="_Toc482979495"/>
      <w:bookmarkStart w:id="2343" w:name="_Toc482979604"/>
      <w:bookmarkStart w:id="2344" w:name="_Toc482979702"/>
      <w:bookmarkStart w:id="2345" w:name="_Toc483233663"/>
      <w:bookmarkStart w:id="2346" w:name="_Toc483302374"/>
      <w:bookmarkStart w:id="2347" w:name="_Toc483315924"/>
      <w:bookmarkStart w:id="2348" w:name="_Toc483316129"/>
      <w:bookmarkStart w:id="2349" w:name="_Toc483316332"/>
      <w:bookmarkStart w:id="2350" w:name="_Toc483316463"/>
      <w:bookmarkStart w:id="2351" w:name="_Toc483325766"/>
      <w:bookmarkStart w:id="2352" w:name="_Toc483401245"/>
      <w:bookmarkStart w:id="2353" w:name="_Toc483474042"/>
      <w:bookmarkStart w:id="2354" w:name="_Toc483571471"/>
      <w:bookmarkStart w:id="2355" w:name="_Toc483571592"/>
      <w:bookmarkStart w:id="2356" w:name="_Toc483906969"/>
      <w:bookmarkStart w:id="2357" w:name="_Toc484010719"/>
      <w:bookmarkStart w:id="2358" w:name="_Toc484010841"/>
      <w:bookmarkStart w:id="2359" w:name="_Toc484010965"/>
      <w:bookmarkStart w:id="2360" w:name="_Toc484011087"/>
      <w:bookmarkStart w:id="2361" w:name="_Toc484011209"/>
      <w:bookmarkStart w:id="2362" w:name="_Toc484011684"/>
      <w:bookmarkStart w:id="2363" w:name="_Toc484097758"/>
      <w:bookmarkStart w:id="2364" w:name="_Toc484428930"/>
      <w:bookmarkStart w:id="2365" w:name="_Toc484429100"/>
      <w:bookmarkStart w:id="2366" w:name="_Toc484438675"/>
      <w:bookmarkStart w:id="2367" w:name="_Toc484438799"/>
      <w:bookmarkStart w:id="2368" w:name="_Toc484438923"/>
      <w:bookmarkStart w:id="2369" w:name="_Toc484439843"/>
      <w:bookmarkStart w:id="2370" w:name="_Toc484439966"/>
      <w:bookmarkStart w:id="2371" w:name="_Toc484440090"/>
      <w:bookmarkStart w:id="2372" w:name="_Toc484440450"/>
      <w:bookmarkStart w:id="2373" w:name="_Toc484448109"/>
      <w:bookmarkStart w:id="2374" w:name="_Toc484448234"/>
      <w:bookmarkStart w:id="2375" w:name="_Toc484448358"/>
      <w:bookmarkStart w:id="2376" w:name="_Toc484448482"/>
      <w:bookmarkStart w:id="2377" w:name="_Toc484448606"/>
      <w:bookmarkStart w:id="2378" w:name="_Toc484448730"/>
      <w:bookmarkStart w:id="2379" w:name="_Toc484448853"/>
      <w:bookmarkStart w:id="2380" w:name="_Toc484448977"/>
      <w:bookmarkStart w:id="2381" w:name="_Toc484449101"/>
      <w:bookmarkStart w:id="2382" w:name="_Toc484526596"/>
      <w:bookmarkStart w:id="2383" w:name="_Toc484605316"/>
      <w:bookmarkStart w:id="2384" w:name="_Toc484605440"/>
      <w:bookmarkStart w:id="2385" w:name="_Toc484688309"/>
      <w:bookmarkStart w:id="2386" w:name="_Toc484688864"/>
      <w:bookmarkStart w:id="2387" w:name="_Toc485218300"/>
      <w:bookmarkStart w:id="2388" w:name="_Toc482959505"/>
      <w:bookmarkStart w:id="2389" w:name="_Toc482959615"/>
      <w:bookmarkStart w:id="2390" w:name="_Toc482959725"/>
      <w:bookmarkStart w:id="2391" w:name="_Toc482978842"/>
      <w:bookmarkStart w:id="2392" w:name="_Toc482978951"/>
      <w:bookmarkStart w:id="2393" w:name="_Toc482979059"/>
      <w:bookmarkStart w:id="2394" w:name="_Toc482979170"/>
      <w:bookmarkStart w:id="2395" w:name="_Toc482979279"/>
      <w:bookmarkStart w:id="2396" w:name="_Toc482979388"/>
      <w:bookmarkStart w:id="2397" w:name="_Toc482979496"/>
      <w:bookmarkStart w:id="2398" w:name="_Toc482979605"/>
      <w:bookmarkStart w:id="2399" w:name="_Toc482979703"/>
      <w:bookmarkStart w:id="2400" w:name="_Toc483233664"/>
      <w:bookmarkStart w:id="2401" w:name="_Toc483302375"/>
      <w:bookmarkStart w:id="2402" w:name="_Toc483315925"/>
      <w:bookmarkStart w:id="2403" w:name="_Toc483316130"/>
      <w:bookmarkStart w:id="2404" w:name="_Toc483316333"/>
      <w:bookmarkStart w:id="2405" w:name="_Toc483316464"/>
      <w:bookmarkStart w:id="2406" w:name="_Toc483325767"/>
      <w:bookmarkStart w:id="2407" w:name="_Toc483401246"/>
      <w:bookmarkStart w:id="2408" w:name="_Toc483474043"/>
      <w:bookmarkStart w:id="2409" w:name="_Toc483571472"/>
      <w:bookmarkStart w:id="2410" w:name="_Toc483571593"/>
      <w:bookmarkStart w:id="2411" w:name="_Toc483906970"/>
      <w:bookmarkStart w:id="2412" w:name="_Toc484010720"/>
      <w:bookmarkStart w:id="2413" w:name="_Toc484010842"/>
      <w:bookmarkStart w:id="2414" w:name="_Toc484010966"/>
      <w:bookmarkStart w:id="2415" w:name="_Toc484011088"/>
      <w:bookmarkStart w:id="2416" w:name="_Toc484011210"/>
      <w:bookmarkStart w:id="2417" w:name="_Toc484011685"/>
      <w:bookmarkStart w:id="2418" w:name="_Toc484097759"/>
      <w:bookmarkStart w:id="2419" w:name="_Toc484428931"/>
      <w:bookmarkStart w:id="2420" w:name="_Toc484429101"/>
      <w:bookmarkStart w:id="2421" w:name="_Toc484438676"/>
      <w:bookmarkStart w:id="2422" w:name="_Toc484438800"/>
      <w:bookmarkStart w:id="2423" w:name="_Toc484438924"/>
      <w:bookmarkStart w:id="2424" w:name="_Toc484439844"/>
      <w:bookmarkStart w:id="2425" w:name="_Toc484439967"/>
      <w:bookmarkStart w:id="2426" w:name="_Toc484440091"/>
      <w:bookmarkStart w:id="2427" w:name="_Toc484440451"/>
      <w:bookmarkStart w:id="2428" w:name="_Toc484448110"/>
      <w:bookmarkStart w:id="2429" w:name="_Toc484448235"/>
      <w:bookmarkStart w:id="2430" w:name="_Toc484448359"/>
      <w:bookmarkStart w:id="2431" w:name="_Toc484448483"/>
      <w:bookmarkStart w:id="2432" w:name="_Toc484448607"/>
      <w:bookmarkStart w:id="2433" w:name="_Toc484448731"/>
      <w:bookmarkStart w:id="2434" w:name="_Toc484448854"/>
      <w:bookmarkStart w:id="2435" w:name="_Toc484448978"/>
      <w:bookmarkStart w:id="2436" w:name="_Toc484449102"/>
      <w:bookmarkStart w:id="2437" w:name="_Toc484526597"/>
      <w:bookmarkStart w:id="2438" w:name="_Toc484605317"/>
      <w:bookmarkStart w:id="2439" w:name="_Toc484605441"/>
      <w:bookmarkStart w:id="2440" w:name="_Toc484688310"/>
      <w:bookmarkStart w:id="2441" w:name="_Toc484688865"/>
      <w:bookmarkStart w:id="2442" w:name="_Toc485218301"/>
      <w:bookmarkStart w:id="2443" w:name="_Toc482959506"/>
      <w:bookmarkStart w:id="2444" w:name="_Toc482959616"/>
      <w:bookmarkStart w:id="2445" w:name="_Toc482959726"/>
      <w:bookmarkStart w:id="2446" w:name="_Toc482978843"/>
      <w:bookmarkStart w:id="2447" w:name="_Toc482978952"/>
      <w:bookmarkStart w:id="2448" w:name="_Toc482979060"/>
      <w:bookmarkStart w:id="2449" w:name="_Toc482979171"/>
      <w:bookmarkStart w:id="2450" w:name="_Toc482979280"/>
      <w:bookmarkStart w:id="2451" w:name="_Toc482979389"/>
      <w:bookmarkStart w:id="2452" w:name="_Toc482979497"/>
      <w:bookmarkStart w:id="2453" w:name="_Toc482979606"/>
      <w:bookmarkStart w:id="2454" w:name="_Toc482979704"/>
      <w:bookmarkStart w:id="2455" w:name="_Toc483233665"/>
      <w:bookmarkStart w:id="2456" w:name="_Toc483302376"/>
      <w:bookmarkStart w:id="2457" w:name="_Toc483315926"/>
      <w:bookmarkStart w:id="2458" w:name="_Toc483316131"/>
      <w:bookmarkStart w:id="2459" w:name="_Toc483316334"/>
      <w:bookmarkStart w:id="2460" w:name="_Toc483316465"/>
      <w:bookmarkStart w:id="2461" w:name="_Toc483325768"/>
      <w:bookmarkStart w:id="2462" w:name="_Toc483401247"/>
      <w:bookmarkStart w:id="2463" w:name="_Toc483474044"/>
      <w:bookmarkStart w:id="2464" w:name="_Toc483571473"/>
      <w:bookmarkStart w:id="2465" w:name="_Toc483571594"/>
      <w:bookmarkStart w:id="2466" w:name="_Toc483906971"/>
      <w:bookmarkStart w:id="2467" w:name="_Toc484010721"/>
      <w:bookmarkStart w:id="2468" w:name="_Toc484010843"/>
      <w:bookmarkStart w:id="2469" w:name="_Toc484010967"/>
      <w:bookmarkStart w:id="2470" w:name="_Toc484011089"/>
      <w:bookmarkStart w:id="2471" w:name="_Toc484011211"/>
      <w:bookmarkStart w:id="2472" w:name="_Toc484011686"/>
      <w:bookmarkStart w:id="2473" w:name="_Toc484097760"/>
      <w:bookmarkStart w:id="2474" w:name="_Toc484428932"/>
      <w:bookmarkStart w:id="2475" w:name="_Toc484429102"/>
      <w:bookmarkStart w:id="2476" w:name="_Toc484438677"/>
      <w:bookmarkStart w:id="2477" w:name="_Toc484438801"/>
      <w:bookmarkStart w:id="2478" w:name="_Toc484438925"/>
      <w:bookmarkStart w:id="2479" w:name="_Toc484439845"/>
      <w:bookmarkStart w:id="2480" w:name="_Toc484439968"/>
      <w:bookmarkStart w:id="2481" w:name="_Toc484440092"/>
      <w:bookmarkStart w:id="2482" w:name="_Toc484440452"/>
      <w:bookmarkStart w:id="2483" w:name="_Toc484448111"/>
      <w:bookmarkStart w:id="2484" w:name="_Toc484448236"/>
      <w:bookmarkStart w:id="2485" w:name="_Toc484448360"/>
      <w:bookmarkStart w:id="2486" w:name="_Toc484448484"/>
      <w:bookmarkStart w:id="2487" w:name="_Toc484448608"/>
      <w:bookmarkStart w:id="2488" w:name="_Toc484448732"/>
      <w:bookmarkStart w:id="2489" w:name="_Toc484448855"/>
      <w:bookmarkStart w:id="2490" w:name="_Toc484448979"/>
      <w:bookmarkStart w:id="2491" w:name="_Toc484449103"/>
      <w:bookmarkStart w:id="2492" w:name="_Toc484526598"/>
      <w:bookmarkStart w:id="2493" w:name="_Toc484605318"/>
      <w:bookmarkStart w:id="2494" w:name="_Toc484605442"/>
      <w:bookmarkStart w:id="2495" w:name="_Toc484688311"/>
      <w:bookmarkStart w:id="2496" w:name="_Toc484688866"/>
      <w:bookmarkStart w:id="2497" w:name="_Toc485218302"/>
      <w:bookmarkStart w:id="2498" w:name="_Toc482959507"/>
      <w:bookmarkStart w:id="2499" w:name="_Toc482959617"/>
      <w:bookmarkStart w:id="2500" w:name="_Toc482959727"/>
      <w:bookmarkStart w:id="2501" w:name="_Toc482978844"/>
      <w:bookmarkStart w:id="2502" w:name="_Toc482978953"/>
      <w:bookmarkStart w:id="2503" w:name="_Toc482979061"/>
      <w:bookmarkStart w:id="2504" w:name="_Toc482979172"/>
      <w:bookmarkStart w:id="2505" w:name="_Toc482979281"/>
      <w:bookmarkStart w:id="2506" w:name="_Toc482979390"/>
      <w:bookmarkStart w:id="2507" w:name="_Toc482979498"/>
      <w:bookmarkStart w:id="2508" w:name="_Toc482979607"/>
      <w:bookmarkStart w:id="2509" w:name="_Toc482979705"/>
      <w:bookmarkStart w:id="2510" w:name="_Toc483233666"/>
      <w:bookmarkStart w:id="2511" w:name="_Toc483302377"/>
      <w:bookmarkStart w:id="2512" w:name="_Toc483315927"/>
      <w:bookmarkStart w:id="2513" w:name="_Toc483316132"/>
      <w:bookmarkStart w:id="2514" w:name="_Toc483316335"/>
      <w:bookmarkStart w:id="2515" w:name="_Toc483316466"/>
      <w:bookmarkStart w:id="2516" w:name="_Toc483325769"/>
      <w:bookmarkStart w:id="2517" w:name="_Toc483401248"/>
      <w:bookmarkStart w:id="2518" w:name="_Toc483474045"/>
      <w:bookmarkStart w:id="2519" w:name="_Toc483571474"/>
      <w:bookmarkStart w:id="2520" w:name="_Toc483571595"/>
      <w:bookmarkStart w:id="2521" w:name="_Toc483906972"/>
      <w:bookmarkStart w:id="2522" w:name="_Toc484010722"/>
      <w:bookmarkStart w:id="2523" w:name="_Toc484010844"/>
      <w:bookmarkStart w:id="2524" w:name="_Toc484010968"/>
      <w:bookmarkStart w:id="2525" w:name="_Toc484011090"/>
      <w:bookmarkStart w:id="2526" w:name="_Toc484011212"/>
      <w:bookmarkStart w:id="2527" w:name="_Toc484011687"/>
      <w:bookmarkStart w:id="2528" w:name="_Toc484097761"/>
      <w:bookmarkStart w:id="2529" w:name="_Toc484428933"/>
      <w:bookmarkStart w:id="2530" w:name="_Toc484429103"/>
      <w:bookmarkStart w:id="2531" w:name="_Toc484438678"/>
      <w:bookmarkStart w:id="2532" w:name="_Toc484438802"/>
      <w:bookmarkStart w:id="2533" w:name="_Toc484438926"/>
      <w:bookmarkStart w:id="2534" w:name="_Toc484439846"/>
      <w:bookmarkStart w:id="2535" w:name="_Toc484439969"/>
      <w:bookmarkStart w:id="2536" w:name="_Toc484440093"/>
      <w:bookmarkStart w:id="2537" w:name="_Toc484440453"/>
      <w:bookmarkStart w:id="2538" w:name="_Toc484448112"/>
      <w:bookmarkStart w:id="2539" w:name="_Toc484448237"/>
      <w:bookmarkStart w:id="2540" w:name="_Toc484448361"/>
      <w:bookmarkStart w:id="2541" w:name="_Toc484448485"/>
      <w:bookmarkStart w:id="2542" w:name="_Toc484448609"/>
      <w:bookmarkStart w:id="2543" w:name="_Toc484448733"/>
      <w:bookmarkStart w:id="2544" w:name="_Toc484448856"/>
      <w:bookmarkStart w:id="2545" w:name="_Toc484448980"/>
      <w:bookmarkStart w:id="2546" w:name="_Toc484449104"/>
      <w:bookmarkStart w:id="2547" w:name="_Toc484526599"/>
      <w:bookmarkStart w:id="2548" w:name="_Toc484605319"/>
      <w:bookmarkStart w:id="2549" w:name="_Toc484605443"/>
      <w:bookmarkStart w:id="2550" w:name="_Toc484688312"/>
      <w:bookmarkStart w:id="2551" w:name="_Toc484688867"/>
      <w:bookmarkStart w:id="2552" w:name="_Toc485218303"/>
      <w:bookmarkStart w:id="2553" w:name="_Toc482959508"/>
      <w:bookmarkStart w:id="2554" w:name="_Toc482959618"/>
      <w:bookmarkStart w:id="2555" w:name="_Toc482959728"/>
      <w:bookmarkStart w:id="2556" w:name="_Toc482978845"/>
      <w:bookmarkStart w:id="2557" w:name="_Toc482978954"/>
      <w:bookmarkStart w:id="2558" w:name="_Toc482979062"/>
      <w:bookmarkStart w:id="2559" w:name="_Toc482979173"/>
      <w:bookmarkStart w:id="2560" w:name="_Toc482979282"/>
      <w:bookmarkStart w:id="2561" w:name="_Toc482979391"/>
      <w:bookmarkStart w:id="2562" w:name="_Toc482979499"/>
      <w:bookmarkStart w:id="2563" w:name="_Toc482979608"/>
      <w:bookmarkStart w:id="2564" w:name="_Toc482979706"/>
      <w:bookmarkStart w:id="2565" w:name="_Toc483233667"/>
      <w:bookmarkStart w:id="2566" w:name="_Toc483302378"/>
      <w:bookmarkStart w:id="2567" w:name="_Toc483315928"/>
      <w:bookmarkStart w:id="2568" w:name="_Toc483316133"/>
      <w:bookmarkStart w:id="2569" w:name="_Toc483316336"/>
      <w:bookmarkStart w:id="2570" w:name="_Toc483316467"/>
      <w:bookmarkStart w:id="2571" w:name="_Toc483325770"/>
      <w:bookmarkStart w:id="2572" w:name="_Toc483401249"/>
      <w:bookmarkStart w:id="2573" w:name="_Toc483474046"/>
      <w:bookmarkStart w:id="2574" w:name="_Toc483571475"/>
      <w:bookmarkStart w:id="2575" w:name="_Toc483571596"/>
      <w:bookmarkStart w:id="2576" w:name="_Toc483906973"/>
      <w:bookmarkStart w:id="2577" w:name="_Toc484010723"/>
      <w:bookmarkStart w:id="2578" w:name="_Toc484010845"/>
      <w:bookmarkStart w:id="2579" w:name="_Toc484010969"/>
      <w:bookmarkStart w:id="2580" w:name="_Toc484011091"/>
      <w:bookmarkStart w:id="2581" w:name="_Toc484011213"/>
      <w:bookmarkStart w:id="2582" w:name="_Toc484011688"/>
      <w:bookmarkStart w:id="2583" w:name="_Toc484097762"/>
      <w:bookmarkStart w:id="2584" w:name="_Toc484428934"/>
      <w:bookmarkStart w:id="2585" w:name="_Toc484429104"/>
      <w:bookmarkStart w:id="2586" w:name="_Toc484438679"/>
      <w:bookmarkStart w:id="2587" w:name="_Toc484438803"/>
      <w:bookmarkStart w:id="2588" w:name="_Toc484438927"/>
      <w:bookmarkStart w:id="2589" w:name="_Toc484439847"/>
      <w:bookmarkStart w:id="2590" w:name="_Toc484439970"/>
      <w:bookmarkStart w:id="2591" w:name="_Toc484440094"/>
      <w:bookmarkStart w:id="2592" w:name="_Toc484440454"/>
      <w:bookmarkStart w:id="2593" w:name="_Toc484448113"/>
      <w:bookmarkStart w:id="2594" w:name="_Toc484448238"/>
      <w:bookmarkStart w:id="2595" w:name="_Toc484448362"/>
      <w:bookmarkStart w:id="2596" w:name="_Toc484448486"/>
      <w:bookmarkStart w:id="2597" w:name="_Toc484448610"/>
      <w:bookmarkStart w:id="2598" w:name="_Toc484448734"/>
      <w:bookmarkStart w:id="2599" w:name="_Toc484448857"/>
      <w:bookmarkStart w:id="2600" w:name="_Toc484448981"/>
      <w:bookmarkStart w:id="2601" w:name="_Toc484449105"/>
      <w:bookmarkStart w:id="2602" w:name="_Toc484526600"/>
      <w:bookmarkStart w:id="2603" w:name="_Toc484605320"/>
      <w:bookmarkStart w:id="2604" w:name="_Toc484605444"/>
      <w:bookmarkStart w:id="2605" w:name="_Toc484688313"/>
      <w:bookmarkStart w:id="2606" w:name="_Toc484688868"/>
      <w:bookmarkStart w:id="2607" w:name="_Toc485218304"/>
      <w:bookmarkStart w:id="2608" w:name="_Toc482959509"/>
      <w:bookmarkStart w:id="2609" w:name="_Toc482959619"/>
      <w:bookmarkStart w:id="2610" w:name="_Toc482959729"/>
      <w:bookmarkStart w:id="2611" w:name="_Toc482978846"/>
      <w:bookmarkStart w:id="2612" w:name="_Toc482978955"/>
      <w:bookmarkStart w:id="2613" w:name="_Toc482979063"/>
      <w:bookmarkStart w:id="2614" w:name="_Toc482979174"/>
      <w:bookmarkStart w:id="2615" w:name="_Toc482979283"/>
      <w:bookmarkStart w:id="2616" w:name="_Toc482979392"/>
      <w:bookmarkStart w:id="2617" w:name="_Toc482979500"/>
      <w:bookmarkStart w:id="2618" w:name="_Toc482979609"/>
      <w:bookmarkStart w:id="2619" w:name="_Toc482979707"/>
      <w:bookmarkStart w:id="2620" w:name="_Toc483233668"/>
      <w:bookmarkStart w:id="2621" w:name="_Toc483302379"/>
      <w:bookmarkStart w:id="2622" w:name="_Toc483315929"/>
      <w:bookmarkStart w:id="2623" w:name="_Toc483316134"/>
      <w:bookmarkStart w:id="2624" w:name="_Toc483316337"/>
      <w:bookmarkStart w:id="2625" w:name="_Toc483316468"/>
      <w:bookmarkStart w:id="2626" w:name="_Toc483325771"/>
      <w:bookmarkStart w:id="2627" w:name="_Toc483401250"/>
      <w:bookmarkStart w:id="2628" w:name="_Toc483474047"/>
      <w:bookmarkStart w:id="2629" w:name="_Toc483571476"/>
      <w:bookmarkStart w:id="2630" w:name="_Toc483571597"/>
      <w:bookmarkStart w:id="2631" w:name="_Toc483906974"/>
      <w:bookmarkStart w:id="2632" w:name="_Toc484010724"/>
      <w:bookmarkStart w:id="2633" w:name="_Toc484010846"/>
      <w:bookmarkStart w:id="2634" w:name="_Toc484010970"/>
      <w:bookmarkStart w:id="2635" w:name="_Toc484011092"/>
      <w:bookmarkStart w:id="2636" w:name="_Toc484011214"/>
      <w:bookmarkStart w:id="2637" w:name="_Toc484011689"/>
      <w:bookmarkStart w:id="2638" w:name="_Toc484097763"/>
      <w:bookmarkStart w:id="2639" w:name="_Toc484428935"/>
      <w:bookmarkStart w:id="2640" w:name="_Toc484429105"/>
      <w:bookmarkStart w:id="2641" w:name="_Toc484438680"/>
      <w:bookmarkStart w:id="2642" w:name="_Toc484438804"/>
      <w:bookmarkStart w:id="2643" w:name="_Toc484438928"/>
      <w:bookmarkStart w:id="2644" w:name="_Toc484439848"/>
      <w:bookmarkStart w:id="2645" w:name="_Toc484439971"/>
      <w:bookmarkStart w:id="2646" w:name="_Toc484440095"/>
      <w:bookmarkStart w:id="2647" w:name="_Toc484440455"/>
      <w:bookmarkStart w:id="2648" w:name="_Toc484448114"/>
      <w:bookmarkStart w:id="2649" w:name="_Toc484448239"/>
      <w:bookmarkStart w:id="2650" w:name="_Toc484448363"/>
      <w:bookmarkStart w:id="2651" w:name="_Toc484448487"/>
      <w:bookmarkStart w:id="2652" w:name="_Toc484448611"/>
      <w:bookmarkStart w:id="2653" w:name="_Toc484448735"/>
      <w:bookmarkStart w:id="2654" w:name="_Toc484448858"/>
      <w:bookmarkStart w:id="2655" w:name="_Toc484448982"/>
      <w:bookmarkStart w:id="2656" w:name="_Toc484449106"/>
      <w:bookmarkStart w:id="2657" w:name="_Toc484526601"/>
      <w:bookmarkStart w:id="2658" w:name="_Toc484605321"/>
      <w:bookmarkStart w:id="2659" w:name="_Toc484605445"/>
      <w:bookmarkStart w:id="2660" w:name="_Toc484688314"/>
      <w:bookmarkStart w:id="2661" w:name="_Toc484688869"/>
      <w:bookmarkStart w:id="2662" w:name="_Toc485218305"/>
      <w:bookmarkStart w:id="2663" w:name="_Toc482959510"/>
      <w:bookmarkStart w:id="2664" w:name="_Toc482959620"/>
      <w:bookmarkStart w:id="2665" w:name="_Toc482959730"/>
      <w:bookmarkStart w:id="2666" w:name="_Toc482978847"/>
      <w:bookmarkStart w:id="2667" w:name="_Toc482978956"/>
      <w:bookmarkStart w:id="2668" w:name="_Toc482979064"/>
      <w:bookmarkStart w:id="2669" w:name="_Toc482979175"/>
      <w:bookmarkStart w:id="2670" w:name="_Toc482979284"/>
      <w:bookmarkStart w:id="2671" w:name="_Toc482979393"/>
      <w:bookmarkStart w:id="2672" w:name="_Toc482979501"/>
      <w:bookmarkStart w:id="2673" w:name="_Toc482979610"/>
      <w:bookmarkStart w:id="2674" w:name="_Toc482979708"/>
      <w:bookmarkStart w:id="2675" w:name="_Toc483233669"/>
      <w:bookmarkStart w:id="2676" w:name="_Toc483302380"/>
      <w:bookmarkStart w:id="2677" w:name="_Toc483315930"/>
      <w:bookmarkStart w:id="2678" w:name="_Toc483316135"/>
      <w:bookmarkStart w:id="2679" w:name="_Toc483316338"/>
      <w:bookmarkStart w:id="2680" w:name="_Toc483316469"/>
      <w:bookmarkStart w:id="2681" w:name="_Toc483325772"/>
      <w:bookmarkStart w:id="2682" w:name="_Toc483401251"/>
      <w:bookmarkStart w:id="2683" w:name="_Toc483474048"/>
      <w:bookmarkStart w:id="2684" w:name="_Toc483571477"/>
      <w:bookmarkStart w:id="2685" w:name="_Toc483571598"/>
      <w:bookmarkStart w:id="2686" w:name="_Toc483906975"/>
      <w:bookmarkStart w:id="2687" w:name="_Toc484010725"/>
      <w:bookmarkStart w:id="2688" w:name="_Toc484010847"/>
      <w:bookmarkStart w:id="2689" w:name="_Toc484010971"/>
      <w:bookmarkStart w:id="2690" w:name="_Toc484011093"/>
      <w:bookmarkStart w:id="2691" w:name="_Toc484011215"/>
      <w:bookmarkStart w:id="2692" w:name="_Toc484011690"/>
      <w:bookmarkStart w:id="2693" w:name="_Toc484097764"/>
      <w:bookmarkStart w:id="2694" w:name="_Toc484428936"/>
      <w:bookmarkStart w:id="2695" w:name="_Toc484429106"/>
      <w:bookmarkStart w:id="2696" w:name="_Toc484438681"/>
      <w:bookmarkStart w:id="2697" w:name="_Toc484438805"/>
      <w:bookmarkStart w:id="2698" w:name="_Toc484438929"/>
      <w:bookmarkStart w:id="2699" w:name="_Toc484439849"/>
      <w:bookmarkStart w:id="2700" w:name="_Toc484439972"/>
      <w:bookmarkStart w:id="2701" w:name="_Toc484440096"/>
      <w:bookmarkStart w:id="2702" w:name="_Toc484440456"/>
      <w:bookmarkStart w:id="2703" w:name="_Toc484448115"/>
      <w:bookmarkStart w:id="2704" w:name="_Toc484448240"/>
      <w:bookmarkStart w:id="2705" w:name="_Toc484448364"/>
      <w:bookmarkStart w:id="2706" w:name="_Toc484448488"/>
      <w:bookmarkStart w:id="2707" w:name="_Toc484448612"/>
      <w:bookmarkStart w:id="2708" w:name="_Toc484448736"/>
      <w:bookmarkStart w:id="2709" w:name="_Toc484448859"/>
      <w:bookmarkStart w:id="2710" w:name="_Toc484448983"/>
      <w:bookmarkStart w:id="2711" w:name="_Toc484449107"/>
      <w:bookmarkStart w:id="2712" w:name="_Toc484526602"/>
      <w:bookmarkStart w:id="2713" w:name="_Toc484605322"/>
      <w:bookmarkStart w:id="2714" w:name="_Toc484605446"/>
      <w:bookmarkStart w:id="2715" w:name="_Toc484688315"/>
      <w:bookmarkStart w:id="2716" w:name="_Toc484688870"/>
      <w:bookmarkStart w:id="2717" w:name="_Toc485218306"/>
      <w:bookmarkStart w:id="2718" w:name="_Toc482959511"/>
      <w:bookmarkStart w:id="2719" w:name="_Toc482959621"/>
      <w:bookmarkStart w:id="2720" w:name="_Toc482959731"/>
      <w:bookmarkStart w:id="2721" w:name="_Toc482978848"/>
      <w:bookmarkStart w:id="2722" w:name="_Toc482978957"/>
      <w:bookmarkStart w:id="2723" w:name="_Toc482979065"/>
      <w:bookmarkStart w:id="2724" w:name="_Toc482979176"/>
      <w:bookmarkStart w:id="2725" w:name="_Toc482979285"/>
      <w:bookmarkStart w:id="2726" w:name="_Toc482979394"/>
      <w:bookmarkStart w:id="2727" w:name="_Toc482979502"/>
      <w:bookmarkStart w:id="2728" w:name="_Toc482979611"/>
      <w:bookmarkStart w:id="2729" w:name="_Toc482979709"/>
      <w:bookmarkStart w:id="2730" w:name="_Toc483233670"/>
      <w:bookmarkStart w:id="2731" w:name="_Toc483302381"/>
      <w:bookmarkStart w:id="2732" w:name="_Toc483315931"/>
      <w:bookmarkStart w:id="2733" w:name="_Toc483316136"/>
      <w:bookmarkStart w:id="2734" w:name="_Toc483316339"/>
      <w:bookmarkStart w:id="2735" w:name="_Toc483316470"/>
      <w:bookmarkStart w:id="2736" w:name="_Toc483325773"/>
      <w:bookmarkStart w:id="2737" w:name="_Toc483401252"/>
      <w:bookmarkStart w:id="2738" w:name="_Toc483474049"/>
      <w:bookmarkStart w:id="2739" w:name="_Toc483571478"/>
      <w:bookmarkStart w:id="2740" w:name="_Toc483571599"/>
      <w:bookmarkStart w:id="2741" w:name="_Toc483906976"/>
      <w:bookmarkStart w:id="2742" w:name="_Toc484010726"/>
      <w:bookmarkStart w:id="2743" w:name="_Toc484010848"/>
      <w:bookmarkStart w:id="2744" w:name="_Toc484010972"/>
      <w:bookmarkStart w:id="2745" w:name="_Toc484011094"/>
      <w:bookmarkStart w:id="2746" w:name="_Toc484011216"/>
      <w:bookmarkStart w:id="2747" w:name="_Toc484011691"/>
      <w:bookmarkStart w:id="2748" w:name="_Toc484097765"/>
      <w:bookmarkStart w:id="2749" w:name="_Toc484428937"/>
      <w:bookmarkStart w:id="2750" w:name="_Toc484429107"/>
      <w:bookmarkStart w:id="2751" w:name="_Toc484438682"/>
      <w:bookmarkStart w:id="2752" w:name="_Toc484438806"/>
      <w:bookmarkStart w:id="2753" w:name="_Toc484438930"/>
      <w:bookmarkStart w:id="2754" w:name="_Toc484439850"/>
      <w:bookmarkStart w:id="2755" w:name="_Toc484439973"/>
      <w:bookmarkStart w:id="2756" w:name="_Toc484440097"/>
      <w:bookmarkStart w:id="2757" w:name="_Toc484440457"/>
      <w:bookmarkStart w:id="2758" w:name="_Toc484448116"/>
      <w:bookmarkStart w:id="2759" w:name="_Toc484448241"/>
      <w:bookmarkStart w:id="2760" w:name="_Toc484448365"/>
      <w:bookmarkStart w:id="2761" w:name="_Toc484448489"/>
      <w:bookmarkStart w:id="2762" w:name="_Toc484448613"/>
      <w:bookmarkStart w:id="2763" w:name="_Toc484448737"/>
      <w:bookmarkStart w:id="2764" w:name="_Toc484448860"/>
      <w:bookmarkStart w:id="2765" w:name="_Toc484448984"/>
      <w:bookmarkStart w:id="2766" w:name="_Toc484449108"/>
      <w:bookmarkStart w:id="2767" w:name="_Toc484526603"/>
      <w:bookmarkStart w:id="2768" w:name="_Toc484605323"/>
      <w:bookmarkStart w:id="2769" w:name="_Toc484605447"/>
      <w:bookmarkStart w:id="2770" w:name="_Toc484688316"/>
      <w:bookmarkStart w:id="2771" w:name="_Toc484688871"/>
      <w:bookmarkStart w:id="2772" w:name="_Toc485218307"/>
      <w:bookmarkStart w:id="2773" w:name="_Toc482959512"/>
      <w:bookmarkStart w:id="2774" w:name="_Toc482959622"/>
      <w:bookmarkStart w:id="2775" w:name="_Toc482959732"/>
      <w:bookmarkStart w:id="2776" w:name="_Toc482978849"/>
      <w:bookmarkStart w:id="2777" w:name="_Toc482978958"/>
      <w:bookmarkStart w:id="2778" w:name="_Toc482979066"/>
      <w:bookmarkStart w:id="2779" w:name="_Toc482979177"/>
      <w:bookmarkStart w:id="2780" w:name="_Toc482979286"/>
      <w:bookmarkStart w:id="2781" w:name="_Toc482979395"/>
      <w:bookmarkStart w:id="2782" w:name="_Toc482979503"/>
      <w:bookmarkStart w:id="2783" w:name="_Toc482979612"/>
      <w:bookmarkStart w:id="2784" w:name="_Toc482979710"/>
      <w:bookmarkStart w:id="2785" w:name="_Toc483233671"/>
      <w:bookmarkStart w:id="2786" w:name="_Toc483302382"/>
      <w:bookmarkStart w:id="2787" w:name="_Toc483315932"/>
      <w:bookmarkStart w:id="2788" w:name="_Toc483316137"/>
      <w:bookmarkStart w:id="2789" w:name="_Toc483316340"/>
      <w:bookmarkStart w:id="2790" w:name="_Toc483316471"/>
      <w:bookmarkStart w:id="2791" w:name="_Toc483325774"/>
      <w:bookmarkStart w:id="2792" w:name="_Toc483401253"/>
      <w:bookmarkStart w:id="2793" w:name="_Toc483474050"/>
      <w:bookmarkStart w:id="2794" w:name="_Toc483571479"/>
      <w:bookmarkStart w:id="2795" w:name="_Toc483571600"/>
      <w:bookmarkStart w:id="2796" w:name="_Toc483906977"/>
      <w:bookmarkStart w:id="2797" w:name="_Toc484010727"/>
      <w:bookmarkStart w:id="2798" w:name="_Toc484010849"/>
      <w:bookmarkStart w:id="2799" w:name="_Toc484010973"/>
      <w:bookmarkStart w:id="2800" w:name="_Toc484011095"/>
      <w:bookmarkStart w:id="2801" w:name="_Toc484011217"/>
      <w:bookmarkStart w:id="2802" w:name="_Toc484011692"/>
      <w:bookmarkStart w:id="2803" w:name="_Toc484097766"/>
      <w:bookmarkStart w:id="2804" w:name="_Toc484428938"/>
      <w:bookmarkStart w:id="2805" w:name="_Toc484429108"/>
      <w:bookmarkStart w:id="2806" w:name="_Toc484438683"/>
      <w:bookmarkStart w:id="2807" w:name="_Toc484438807"/>
      <w:bookmarkStart w:id="2808" w:name="_Toc484438931"/>
      <w:bookmarkStart w:id="2809" w:name="_Toc484439851"/>
      <w:bookmarkStart w:id="2810" w:name="_Toc484439974"/>
      <w:bookmarkStart w:id="2811" w:name="_Toc484440098"/>
      <w:bookmarkStart w:id="2812" w:name="_Toc484440458"/>
      <w:bookmarkStart w:id="2813" w:name="_Toc484448117"/>
      <w:bookmarkStart w:id="2814" w:name="_Toc484448242"/>
      <w:bookmarkStart w:id="2815" w:name="_Toc484448366"/>
      <w:bookmarkStart w:id="2816" w:name="_Toc484448490"/>
      <w:bookmarkStart w:id="2817" w:name="_Toc484448614"/>
      <w:bookmarkStart w:id="2818" w:name="_Toc484448738"/>
      <w:bookmarkStart w:id="2819" w:name="_Toc484448861"/>
      <w:bookmarkStart w:id="2820" w:name="_Toc484448985"/>
      <w:bookmarkStart w:id="2821" w:name="_Toc484449109"/>
      <w:bookmarkStart w:id="2822" w:name="_Toc484526604"/>
      <w:bookmarkStart w:id="2823" w:name="_Toc484605324"/>
      <w:bookmarkStart w:id="2824" w:name="_Toc484605448"/>
      <w:bookmarkStart w:id="2825" w:name="_Toc484688317"/>
      <w:bookmarkStart w:id="2826" w:name="_Toc484688872"/>
      <w:bookmarkStart w:id="2827" w:name="_Toc485218308"/>
      <w:bookmarkStart w:id="2828" w:name="_Toc482959513"/>
      <w:bookmarkStart w:id="2829" w:name="_Toc482959623"/>
      <w:bookmarkStart w:id="2830" w:name="_Toc482959733"/>
      <w:bookmarkStart w:id="2831" w:name="_Toc482978850"/>
      <w:bookmarkStart w:id="2832" w:name="_Toc482978959"/>
      <w:bookmarkStart w:id="2833" w:name="_Toc482979067"/>
      <w:bookmarkStart w:id="2834" w:name="_Toc482979178"/>
      <w:bookmarkStart w:id="2835" w:name="_Toc482979287"/>
      <w:bookmarkStart w:id="2836" w:name="_Toc482979396"/>
      <w:bookmarkStart w:id="2837" w:name="_Toc482979504"/>
      <w:bookmarkStart w:id="2838" w:name="_Toc482979613"/>
      <w:bookmarkStart w:id="2839" w:name="_Toc482979711"/>
      <w:bookmarkStart w:id="2840" w:name="_Toc483233672"/>
      <w:bookmarkStart w:id="2841" w:name="_Toc483302383"/>
      <w:bookmarkStart w:id="2842" w:name="_Toc483315933"/>
      <w:bookmarkStart w:id="2843" w:name="_Toc483316138"/>
      <w:bookmarkStart w:id="2844" w:name="_Toc483316341"/>
      <w:bookmarkStart w:id="2845" w:name="_Toc483316472"/>
      <w:bookmarkStart w:id="2846" w:name="_Toc483325775"/>
      <w:bookmarkStart w:id="2847" w:name="_Toc483401254"/>
      <w:bookmarkStart w:id="2848" w:name="_Toc483474051"/>
      <w:bookmarkStart w:id="2849" w:name="_Toc483571480"/>
      <w:bookmarkStart w:id="2850" w:name="_Toc483571601"/>
      <w:bookmarkStart w:id="2851" w:name="_Toc483906978"/>
      <w:bookmarkStart w:id="2852" w:name="_Toc484010728"/>
      <w:bookmarkStart w:id="2853" w:name="_Toc484010850"/>
      <w:bookmarkStart w:id="2854" w:name="_Toc484010974"/>
      <w:bookmarkStart w:id="2855" w:name="_Toc484011096"/>
      <w:bookmarkStart w:id="2856" w:name="_Toc484011218"/>
      <w:bookmarkStart w:id="2857" w:name="_Toc484011693"/>
      <w:bookmarkStart w:id="2858" w:name="_Toc484097767"/>
      <w:bookmarkStart w:id="2859" w:name="_Toc484428939"/>
      <w:bookmarkStart w:id="2860" w:name="_Toc484429109"/>
      <w:bookmarkStart w:id="2861" w:name="_Toc484438684"/>
      <w:bookmarkStart w:id="2862" w:name="_Toc484438808"/>
      <w:bookmarkStart w:id="2863" w:name="_Toc484438932"/>
      <w:bookmarkStart w:id="2864" w:name="_Toc484439852"/>
      <w:bookmarkStart w:id="2865" w:name="_Toc484439975"/>
      <w:bookmarkStart w:id="2866" w:name="_Toc484440099"/>
      <w:bookmarkStart w:id="2867" w:name="_Toc484440459"/>
      <w:bookmarkStart w:id="2868" w:name="_Toc484448118"/>
      <w:bookmarkStart w:id="2869" w:name="_Toc484448243"/>
      <w:bookmarkStart w:id="2870" w:name="_Toc484448367"/>
      <w:bookmarkStart w:id="2871" w:name="_Toc484448491"/>
      <w:bookmarkStart w:id="2872" w:name="_Toc484448615"/>
      <w:bookmarkStart w:id="2873" w:name="_Toc484448739"/>
      <w:bookmarkStart w:id="2874" w:name="_Toc484448862"/>
      <w:bookmarkStart w:id="2875" w:name="_Toc484448986"/>
      <w:bookmarkStart w:id="2876" w:name="_Toc484449110"/>
      <w:bookmarkStart w:id="2877" w:name="_Toc484526605"/>
      <w:bookmarkStart w:id="2878" w:name="_Toc484605325"/>
      <w:bookmarkStart w:id="2879" w:name="_Toc484605449"/>
      <w:bookmarkStart w:id="2880" w:name="_Toc484688318"/>
      <w:bookmarkStart w:id="2881" w:name="_Toc484688873"/>
      <w:bookmarkStart w:id="2882" w:name="_Toc485218309"/>
      <w:bookmarkStart w:id="2883" w:name="_Toc482959514"/>
      <w:bookmarkStart w:id="2884" w:name="_Toc482959624"/>
      <w:bookmarkStart w:id="2885" w:name="_Toc482959734"/>
      <w:bookmarkStart w:id="2886" w:name="_Toc482978851"/>
      <w:bookmarkStart w:id="2887" w:name="_Toc482978960"/>
      <w:bookmarkStart w:id="2888" w:name="_Toc482979068"/>
      <w:bookmarkStart w:id="2889" w:name="_Toc482979179"/>
      <w:bookmarkStart w:id="2890" w:name="_Toc482979288"/>
      <w:bookmarkStart w:id="2891" w:name="_Toc482979397"/>
      <w:bookmarkStart w:id="2892" w:name="_Toc482979505"/>
      <w:bookmarkStart w:id="2893" w:name="_Toc482979614"/>
      <w:bookmarkStart w:id="2894" w:name="_Toc482979712"/>
      <w:bookmarkStart w:id="2895" w:name="_Toc483233673"/>
      <w:bookmarkStart w:id="2896" w:name="_Toc483302384"/>
      <w:bookmarkStart w:id="2897" w:name="_Toc483315934"/>
      <w:bookmarkStart w:id="2898" w:name="_Toc483316139"/>
      <w:bookmarkStart w:id="2899" w:name="_Toc483316342"/>
      <w:bookmarkStart w:id="2900" w:name="_Toc483316473"/>
      <w:bookmarkStart w:id="2901" w:name="_Toc483325776"/>
      <w:bookmarkStart w:id="2902" w:name="_Toc483401255"/>
      <w:bookmarkStart w:id="2903" w:name="_Toc483474052"/>
      <w:bookmarkStart w:id="2904" w:name="_Toc483571481"/>
      <w:bookmarkStart w:id="2905" w:name="_Toc483571602"/>
      <w:bookmarkStart w:id="2906" w:name="_Toc483906979"/>
      <w:bookmarkStart w:id="2907" w:name="_Toc484010729"/>
      <w:bookmarkStart w:id="2908" w:name="_Toc484010851"/>
      <w:bookmarkStart w:id="2909" w:name="_Toc484010975"/>
      <w:bookmarkStart w:id="2910" w:name="_Toc484011097"/>
      <w:bookmarkStart w:id="2911" w:name="_Toc484011219"/>
      <w:bookmarkStart w:id="2912" w:name="_Toc484011694"/>
      <w:bookmarkStart w:id="2913" w:name="_Toc484097768"/>
      <w:bookmarkStart w:id="2914" w:name="_Toc484428940"/>
      <w:bookmarkStart w:id="2915" w:name="_Toc484429110"/>
      <w:bookmarkStart w:id="2916" w:name="_Toc484438685"/>
      <w:bookmarkStart w:id="2917" w:name="_Toc484438809"/>
      <w:bookmarkStart w:id="2918" w:name="_Toc484438933"/>
      <w:bookmarkStart w:id="2919" w:name="_Toc484439853"/>
      <w:bookmarkStart w:id="2920" w:name="_Toc484439976"/>
      <w:bookmarkStart w:id="2921" w:name="_Toc484440100"/>
      <w:bookmarkStart w:id="2922" w:name="_Toc484440460"/>
      <w:bookmarkStart w:id="2923" w:name="_Toc484448119"/>
      <w:bookmarkStart w:id="2924" w:name="_Toc484448244"/>
      <w:bookmarkStart w:id="2925" w:name="_Toc484448368"/>
      <w:bookmarkStart w:id="2926" w:name="_Toc484448492"/>
      <w:bookmarkStart w:id="2927" w:name="_Toc484448616"/>
      <w:bookmarkStart w:id="2928" w:name="_Toc484448740"/>
      <w:bookmarkStart w:id="2929" w:name="_Toc484448863"/>
      <w:bookmarkStart w:id="2930" w:name="_Toc484448987"/>
      <w:bookmarkStart w:id="2931" w:name="_Toc484449111"/>
      <w:bookmarkStart w:id="2932" w:name="_Toc484526606"/>
      <w:bookmarkStart w:id="2933" w:name="_Toc484605326"/>
      <w:bookmarkStart w:id="2934" w:name="_Toc484605450"/>
      <w:bookmarkStart w:id="2935" w:name="_Toc484688319"/>
      <w:bookmarkStart w:id="2936" w:name="_Toc484688874"/>
      <w:bookmarkStart w:id="2937" w:name="_Toc485218310"/>
      <w:bookmarkStart w:id="2938" w:name="_Toc482959515"/>
      <w:bookmarkStart w:id="2939" w:name="_Toc482959625"/>
      <w:bookmarkStart w:id="2940" w:name="_Toc482959735"/>
      <w:bookmarkStart w:id="2941" w:name="_Toc482978852"/>
      <w:bookmarkStart w:id="2942" w:name="_Toc482978961"/>
      <w:bookmarkStart w:id="2943" w:name="_Toc482979069"/>
      <w:bookmarkStart w:id="2944" w:name="_Toc482979180"/>
      <w:bookmarkStart w:id="2945" w:name="_Toc482979289"/>
      <w:bookmarkStart w:id="2946" w:name="_Toc482979398"/>
      <w:bookmarkStart w:id="2947" w:name="_Toc482979506"/>
      <w:bookmarkStart w:id="2948" w:name="_Toc482979615"/>
      <w:bookmarkStart w:id="2949" w:name="_Toc482979713"/>
      <w:bookmarkStart w:id="2950" w:name="_Toc483233674"/>
      <w:bookmarkStart w:id="2951" w:name="_Toc483302385"/>
      <w:bookmarkStart w:id="2952" w:name="_Toc483315935"/>
      <w:bookmarkStart w:id="2953" w:name="_Toc483316140"/>
      <w:bookmarkStart w:id="2954" w:name="_Toc483316343"/>
      <w:bookmarkStart w:id="2955" w:name="_Toc483316474"/>
      <w:bookmarkStart w:id="2956" w:name="_Toc483325777"/>
      <w:bookmarkStart w:id="2957" w:name="_Toc483401256"/>
      <w:bookmarkStart w:id="2958" w:name="_Toc483474053"/>
      <w:bookmarkStart w:id="2959" w:name="_Toc483571482"/>
      <w:bookmarkStart w:id="2960" w:name="_Toc483571603"/>
      <w:bookmarkStart w:id="2961" w:name="_Toc483906980"/>
      <w:bookmarkStart w:id="2962" w:name="_Toc484010730"/>
      <w:bookmarkStart w:id="2963" w:name="_Toc484010852"/>
      <w:bookmarkStart w:id="2964" w:name="_Toc484010976"/>
      <w:bookmarkStart w:id="2965" w:name="_Toc484011098"/>
      <w:bookmarkStart w:id="2966" w:name="_Toc484011220"/>
      <w:bookmarkStart w:id="2967" w:name="_Toc484011695"/>
      <w:bookmarkStart w:id="2968" w:name="_Toc484097769"/>
      <w:bookmarkStart w:id="2969" w:name="_Toc484428941"/>
      <w:bookmarkStart w:id="2970" w:name="_Toc484429111"/>
      <w:bookmarkStart w:id="2971" w:name="_Toc484438686"/>
      <w:bookmarkStart w:id="2972" w:name="_Toc484438810"/>
      <w:bookmarkStart w:id="2973" w:name="_Toc484438934"/>
      <w:bookmarkStart w:id="2974" w:name="_Toc484439854"/>
      <w:bookmarkStart w:id="2975" w:name="_Toc484439977"/>
      <w:bookmarkStart w:id="2976" w:name="_Toc484440101"/>
      <w:bookmarkStart w:id="2977" w:name="_Toc484440461"/>
      <w:bookmarkStart w:id="2978" w:name="_Toc484448120"/>
      <w:bookmarkStart w:id="2979" w:name="_Toc484448245"/>
      <w:bookmarkStart w:id="2980" w:name="_Toc484448369"/>
      <w:bookmarkStart w:id="2981" w:name="_Toc484448493"/>
      <w:bookmarkStart w:id="2982" w:name="_Toc484448617"/>
      <w:bookmarkStart w:id="2983" w:name="_Toc484448741"/>
      <w:bookmarkStart w:id="2984" w:name="_Toc484448864"/>
      <w:bookmarkStart w:id="2985" w:name="_Toc484448988"/>
      <w:bookmarkStart w:id="2986" w:name="_Toc484449112"/>
      <w:bookmarkStart w:id="2987" w:name="_Toc484526607"/>
      <w:bookmarkStart w:id="2988" w:name="_Toc484605327"/>
      <w:bookmarkStart w:id="2989" w:name="_Toc484605451"/>
      <w:bookmarkStart w:id="2990" w:name="_Toc484688320"/>
      <w:bookmarkStart w:id="2991" w:name="_Toc484688875"/>
      <w:bookmarkStart w:id="2992" w:name="_Toc485218311"/>
      <w:bookmarkStart w:id="2993" w:name="_Toc482959516"/>
      <w:bookmarkStart w:id="2994" w:name="_Toc482959626"/>
      <w:bookmarkStart w:id="2995" w:name="_Toc482959736"/>
      <w:bookmarkStart w:id="2996" w:name="_Toc482978853"/>
      <w:bookmarkStart w:id="2997" w:name="_Toc482978962"/>
      <w:bookmarkStart w:id="2998" w:name="_Toc482979070"/>
      <w:bookmarkStart w:id="2999" w:name="_Toc482979181"/>
      <w:bookmarkStart w:id="3000" w:name="_Toc482979290"/>
      <w:bookmarkStart w:id="3001" w:name="_Toc482979399"/>
      <w:bookmarkStart w:id="3002" w:name="_Toc482979507"/>
      <w:bookmarkStart w:id="3003" w:name="_Toc482979616"/>
      <w:bookmarkStart w:id="3004" w:name="_Toc482979714"/>
      <w:bookmarkStart w:id="3005" w:name="_Toc483233675"/>
      <w:bookmarkStart w:id="3006" w:name="_Toc483302386"/>
      <w:bookmarkStart w:id="3007" w:name="_Toc483315936"/>
      <w:bookmarkStart w:id="3008" w:name="_Toc483316141"/>
      <w:bookmarkStart w:id="3009" w:name="_Toc483316344"/>
      <w:bookmarkStart w:id="3010" w:name="_Toc483316475"/>
      <w:bookmarkStart w:id="3011" w:name="_Toc483325778"/>
      <w:bookmarkStart w:id="3012" w:name="_Toc483401257"/>
      <w:bookmarkStart w:id="3013" w:name="_Toc483474054"/>
      <w:bookmarkStart w:id="3014" w:name="_Toc483571483"/>
      <w:bookmarkStart w:id="3015" w:name="_Toc483571604"/>
      <w:bookmarkStart w:id="3016" w:name="_Toc483906981"/>
      <w:bookmarkStart w:id="3017" w:name="_Toc484010731"/>
      <w:bookmarkStart w:id="3018" w:name="_Toc484010853"/>
      <w:bookmarkStart w:id="3019" w:name="_Toc484010977"/>
      <w:bookmarkStart w:id="3020" w:name="_Toc484011099"/>
      <w:bookmarkStart w:id="3021" w:name="_Toc484011221"/>
      <w:bookmarkStart w:id="3022" w:name="_Toc484011696"/>
      <w:bookmarkStart w:id="3023" w:name="_Toc484097770"/>
      <w:bookmarkStart w:id="3024" w:name="_Toc484428942"/>
      <w:bookmarkStart w:id="3025" w:name="_Toc484429112"/>
      <w:bookmarkStart w:id="3026" w:name="_Toc484438687"/>
      <w:bookmarkStart w:id="3027" w:name="_Toc484438811"/>
      <w:bookmarkStart w:id="3028" w:name="_Toc484438935"/>
      <w:bookmarkStart w:id="3029" w:name="_Toc484439855"/>
      <w:bookmarkStart w:id="3030" w:name="_Toc484439978"/>
      <w:bookmarkStart w:id="3031" w:name="_Toc484440102"/>
      <w:bookmarkStart w:id="3032" w:name="_Toc484440462"/>
      <w:bookmarkStart w:id="3033" w:name="_Toc484448121"/>
      <w:bookmarkStart w:id="3034" w:name="_Toc484448246"/>
      <w:bookmarkStart w:id="3035" w:name="_Toc484448370"/>
      <w:bookmarkStart w:id="3036" w:name="_Toc484448494"/>
      <w:bookmarkStart w:id="3037" w:name="_Toc484448618"/>
      <w:bookmarkStart w:id="3038" w:name="_Toc484448742"/>
      <w:bookmarkStart w:id="3039" w:name="_Toc484448865"/>
      <w:bookmarkStart w:id="3040" w:name="_Toc484448989"/>
      <w:bookmarkStart w:id="3041" w:name="_Toc484449113"/>
      <w:bookmarkStart w:id="3042" w:name="_Toc484526608"/>
      <w:bookmarkStart w:id="3043" w:name="_Toc484605328"/>
      <w:bookmarkStart w:id="3044" w:name="_Toc484605452"/>
      <w:bookmarkStart w:id="3045" w:name="_Toc484688321"/>
      <w:bookmarkStart w:id="3046" w:name="_Toc484688876"/>
      <w:bookmarkStart w:id="3047" w:name="_Toc485218312"/>
      <w:bookmarkStart w:id="3048" w:name="_Toc354038180"/>
      <w:bookmarkStart w:id="3049" w:name="_Toc380501869"/>
      <w:bookmarkStart w:id="3050" w:name="_Toc391035982"/>
      <w:bookmarkStart w:id="3051" w:name="_Toc391036055"/>
      <w:bookmarkStart w:id="3052" w:name="_Toc392577496"/>
      <w:bookmarkStart w:id="3053" w:name="_Toc393110563"/>
      <w:bookmarkStart w:id="3054" w:name="_Toc393112127"/>
      <w:bookmarkStart w:id="3055" w:name="_Toc393187844"/>
      <w:bookmarkStart w:id="3056" w:name="_Toc393272600"/>
      <w:bookmarkStart w:id="3057" w:name="_Toc393272658"/>
      <w:bookmarkStart w:id="3058" w:name="_Toc393283174"/>
      <w:bookmarkStart w:id="3059" w:name="_Toc393700833"/>
      <w:bookmarkStart w:id="3060" w:name="_Toc393706906"/>
      <w:bookmarkStart w:id="3061" w:name="_Toc397346821"/>
      <w:bookmarkStart w:id="3062" w:name="_Toc397422862"/>
      <w:bookmarkStart w:id="3063" w:name="_Toc403471269"/>
      <w:bookmarkStart w:id="3064" w:name="_Toc406058375"/>
      <w:bookmarkStart w:id="3065" w:name="_Toc406754176"/>
      <w:bookmarkStart w:id="3066" w:name="_Toc41642336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r w:rsidRPr="00F90B0B">
        <w:rPr>
          <w:rFonts w:ascii="Arial" w:hAnsi="Arial" w:cs="Arial"/>
          <w:sz w:val="20"/>
          <w:szCs w:val="20"/>
        </w:rPr>
        <w:lastRenderedPageBreak/>
        <w:t>Al fine di consentire un più ampio confronto concorrenziale tra le imprese, in conformità alla segnalazione dell’Autorità garante della concorrenza e del mercato S536, potrà non essere ammessa, a valle di un’analisi condotta circa la rilevanza della fattispecie nel caso concreto,</w:t>
      </w:r>
      <w:r w:rsidR="175770AB" w:rsidRPr="00F90B0B">
        <w:rPr>
          <w:rFonts w:ascii="Arial" w:hAnsi="Arial" w:cs="Arial"/>
          <w:sz w:val="20"/>
          <w:szCs w:val="20"/>
        </w:rPr>
        <w:t xml:space="preserve"> </w:t>
      </w:r>
      <w:r w:rsidRPr="00F90B0B">
        <w:rPr>
          <w:rFonts w:ascii="Arial" w:hAnsi="Arial" w:cs="Arial"/>
          <w:sz w:val="20"/>
          <w:szCs w:val="20"/>
        </w:rPr>
        <w:t xml:space="preserve">l’utilizzazione dei requisiti tecnici e/o economici mediante avvalimento tra due o più imprese in grado di soddisfare singolarmente i requisiti economici e tecnici di partecipazione </w:t>
      </w:r>
      <w:r w:rsidRPr="00F90B0B">
        <w:rPr>
          <w:rFonts w:ascii="Arial" w:hAnsi="Arial" w:cs="Arial"/>
          <w:b/>
          <w:bCs/>
          <w:color w:val="0000FF"/>
          <w:sz w:val="20"/>
          <w:szCs w:val="20"/>
        </w:rPr>
        <w:t xml:space="preserve"> </w:t>
      </w:r>
      <w:r w:rsidRPr="00F90B0B">
        <w:rPr>
          <w:rFonts w:ascii="Arial" w:hAnsi="Arial" w:cs="Arial"/>
          <w:sz w:val="20"/>
          <w:szCs w:val="20"/>
        </w:rPr>
        <w:t xml:space="preserve">al singolo lotto come sopra definito. Trovano applicazione le previsioni di cui </w:t>
      </w:r>
      <w:r w:rsidR="6CF87364" w:rsidRPr="00F90B0B">
        <w:rPr>
          <w:rFonts w:ascii="Arial" w:hAnsi="Arial" w:cs="Arial"/>
          <w:sz w:val="20"/>
          <w:szCs w:val="20"/>
        </w:rPr>
        <w:t xml:space="preserve">Ai paragrafi </w:t>
      </w:r>
      <w:r w:rsidR="234D53B4" w:rsidRPr="00F90B0B">
        <w:rPr>
          <w:rFonts w:ascii="Arial" w:hAnsi="Arial" w:cs="Arial"/>
          <w:sz w:val="20"/>
          <w:szCs w:val="20"/>
        </w:rPr>
        <w:t>precedenti relativi ai requisiti di partecipazione</w:t>
      </w:r>
      <w:r w:rsidR="1795030F" w:rsidRPr="00F90B0B">
        <w:rPr>
          <w:rFonts w:ascii="Arial" w:hAnsi="Arial" w:cs="Arial"/>
          <w:sz w:val="20"/>
          <w:szCs w:val="20"/>
        </w:rPr>
        <w:t xml:space="preserve">. </w:t>
      </w:r>
      <w:r w:rsidRPr="00F90B0B">
        <w:rPr>
          <w:rFonts w:ascii="Arial" w:hAnsi="Arial" w:cs="Arial"/>
          <w:sz w:val="20"/>
          <w:szCs w:val="20"/>
        </w:rPr>
        <w:t>In considerazione della circostanza che i divieti sopra citati, relativi all’utilizzazione dell’avvalimento tra imprese in grado di soddisfare singolarmente i requisiti economici e tecnici di partecipazione hanno tutti finalità pro-competitiva, tali divieti non operano tra imprese controllate ai sensi dell’articolo 2359 del c.c., e comunque tra imprese che rappresentano, ai fini della partecipazione alla gara, un unico centro decisionale</w:t>
      </w:r>
    </w:p>
    <w:p w14:paraId="313F6815" w14:textId="77777777" w:rsidR="006C2E4F" w:rsidRPr="00F90B0B" w:rsidRDefault="006C2E4F" w:rsidP="004C7B93">
      <w:pPr>
        <w:widowControl w:val="0"/>
        <w:spacing w:line="300" w:lineRule="exact"/>
        <w:rPr>
          <w:rFonts w:ascii="Arial" w:hAnsi="Arial" w:cs="Arial"/>
          <w:sz w:val="20"/>
          <w:szCs w:val="20"/>
        </w:rPr>
      </w:pPr>
    </w:p>
    <w:p w14:paraId="1EB261E5" w14:textId="44342CE7" w:rsidR="004C7C4E" w:rsidRPr="00F90B0B" w:rsidRDefault="004C7C4E" w:rsidP="004C7B93">
      <w:pPr>
        <w:pStyle w:val="Titolo2"/>
        <w:spacing w:line="300" w:lineRule="exact"/>
        <w:ind w:left="426"/>
        <w:rPr>
          <w:rFonts w:ascii="Arial" w:hAnsi="Arial" w:cs="Arial"/>
        </w:rPr>
      </w:pPr>
      <w:bookmarkStart w:id="3067" w:name="_Toc229996742"/>
      <w:r w:rsidRPr="00F90B0B">
        <w:rPr>
          <w:rFonts w:ascii="Arial" w:hAnsi="Arial" w:cs="Arial"/>
        </w:rPr>
        <w:t>SUBAPPALTO</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r w:rsidRPr="00F90B0B">
        <w:rPr>
          <w:rFonts w:ascii="Arial" w:hAnsi="Arial" w:cs="Arial"/>
        </w:rPr>
        <w:t xml:space="preserve"> </w:t>
      </w:r>
    </w:p>
    <w:p w14:paraId="22D6D3C4"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Il concorrente indica le prestazioni che intende subappaltare o concedere in cottimo. In caso di mancata indicazione il subappalto è vietato. </w:t>
      </w:r>
    </w:p>
    <w:p w14:paraId="2686CE49" w14:textId="70FAB3DC" w:rsidR="004C7C4E" w:rsidRPr="00F90B0B" w:rsidRDefault="6CBEC1B2" w:rsidP="004C7B93">
      <w:pPr>
        <w:spacing w:line="300" w:lineRule="exact"/>
        <w:rPr>
          <w:rFonts w:ascii="Arial" w:hAnsi="Arial" w:cs="Arial"/>
          <w:sz w:val="20"/>
          <w:szCs w:val="20"/>
        </w:rPr>
      </w:pPr>
      <w:r w:rsidRPr="00F90B0B">
        <w:rPr>
          <w:rFonts w:ascii="Arial" w:hAnsi="Arial" w:cs="Arial"/>
          <w:sz w:val="20"/>
          <w:szCs w:val="20"/>
        </w:rPr>
        <w:t>Non può essere affidata in subappalto l’integrale esecuzione delle prestazioni oggetto del contratto.</w:t>
      </w:r>
    </w:p>
    <w:p w14:paraId="10556D9D" w14:textId="77777777" w:rsidR="009A5247" w:rsidRPr="00F90B0B" w:rsidRDefault="3E95B721" w:rsidP="001004B8">
      <w:pPr>
        <w:spacing w:before="126" w:line="300" w:lineRule="exact"/>
        <w:ind w:right="72"/>
        <w:textAlignment w:val="baseline"/>
        <w:rPr>
          <w:rFonts w:ascii="Arial" w:hAnsi="Arial" w:cs="Arial"/>
          <w:sz w:val="20"/>
          <w:szCs w:val="20"/>
        </w:rPr>
      </w:pPr>
      <w:r w:rsidRPr="00F90B0B">
        <w:rPr>
          <w:rFonts w:ascii="Arial" w:hAnsi="Arial" w:cs="Arial"/>
          <w:sz w:val="20"/>
          <w:szCs w:val="20"/>
        </w:rPr>
        <w:t xml:space="preserve">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 </w:t>
      </w:r>
    </w:p>
    <w:p w14:paraId="2092623C" w14:textId="77777777"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L’aggiudicatario e il subappaltatore sono responsabili in solido nei confronti della stazione appaltante dell’esecuzione delle prestazioni oggetto del contratto di subappalto.</w:t>
      </w:r>
    </w:p>
    <w:p w14:paraId="7F3D4D49" w14:textId="77777777" w:rsidR="00043813" w:rsidRPr="00F90B0B" w:rsidRDefault="00043813" w:rsidP="004C7B93">
      <w:pPr>
        <w:spacing w:line="300" w:lineRule="exact"/>
        <w:rPr>
          <w:rFonts w:ascii="Arial" w:hAnsi="Arial" w:cs="Arial"/>
          <w:color w:val="000000"/>
          <w:spacing w:val="-4"/>
          <w:sz w:val="20"/>
          <w:szCs w:val="20"/>
        </w:rPr>
      </w:pPr>
    </w:p>
    <w:p w14:paraId="2ACF5E9B" w14:textId="13D5FC68" w:rsidR="004C7C4E" w:rsidRPr="00F90B0B" w:rsidRDefault="004C7C4E" w:rsidP="004C7B93">
      <w:pPr>
        <w:spacing w:line="300" w:lineRule="exact"/>
        <w:rPr>
          <w:rFonts w:ascii="Arial" w:hAnsi="Arial" w:cs="Arial"/>
          <w:color w:val="000000"/>
          <w:spacing w:val="-4"/>
          <w:sz w:val="20"/>
          <w:szCs w:val="20"/>
        </w:rPr>
      </w:pPr>
      <w:r w:rsidRPr="00F90B0B">
        <w:rPr>
          <w:rFonts w:ascii="Arial" w:hAnsi="Arial" w:cs="Arial"/>
          <w:color w:val="000000"/>
          <w:spacing w:val="-4"/>
          <w:sz w:val="20"/>
          <w:szCs w:val="20"/>
        </w:rPr>
        <w:t>Al ricorrere delle condizioni di cui all’art. 119 del Codice, la Consip</w:t>
      </w:r>
      <w:r w:rsidR="00043813" w:rsidRPr="00F90B0B">
        <w:rPr>
          <w:rFonts w:ascii="Arial" w:hAnsi="Arial" w:cs="Arial"/>
          <w:color w:val="000000"/>
          <w:spacing w:val="-4"/>
          <w:sz w:val="20"/>
          <w:szCs w:val="20"/>
        </w:rPr>
        <w:t xml:space="preserve"> </w:t>
      </w:r>
      <w:r w:rsidRPr="00F90B0B">
        <w:rPr>
          <w:rFonts w:ascii="Arial" w:hAnsi="Arial" w:cs="Arial"/>
          <w:color w:val="000000"/>
          <w:spacing w:val="-4"/>
          <w:sz w:val="20"/>
          <w:szCs w:val="20"/>
        </w:rPr>
        <w:t>provvede al rilascio dell’autorizzazione al subappalto. Non si configurano come attività affidate in subappalto quelle di cui all’art. 119, comma 3, del Codice.</w:t>
      </w:r>
    </w:p>
    <w:p w14:paraId="275A0CA1" w14:textId="2BF4DC79" w:rsidR="004C7C4E" w:rsidRPr="00F90B0B" w:rsidRDefault="004C7C4E" w:rsidP="004C7B93">
      <w:pPr>
        <w:widowControl w:val="0"/>
        <w:spacing w:line="300" w:lineRule="exact"/>
        <w:rPr>
          <w:rFonts w:ascii="Arial" w:hAnsi="Arial" w:cs="Arial"/>
          <w:sz w:val="20"/>
        </w:rPr>
      </w:pPr>
      <w:r w:rsidRPr="00F90B0B">
        <w:rPr>
          <w:rFonts w:ascii="Arial" w:hAnsi="Arial" w:cs="Arial"/>
          <w:sz w:val="20"/>
        </w:rPr>
        <w:t xml:space="preserve">Conformemente alla segnalazione dell’Autorità Garante della Concorrenza e del Mercato S536, al fine di consentire un più ampio confronto concorrenziale tra le imprese, e fermi i limiti previsti D. Lgs n. 36/2023, </w:t>
      </w:r>
      <w:r w:rsidRPr="00F90B0B">
        <w:rPr>
          <w:rFonts w:ascii="Arial" w:hAnsi="Arial" w:cs="Arial"/>
          <w:iCs/>
          <w:sz w:val="20"/>
          <w:szCs w:val="20"/>
        </w:rPr>
        <w:t xml:space="preserve">potrà non essere autorizzato, a valle di un’analisi condotta circa la rilevanza della fattispecie nel caso concreto, </w:t>
      </w:r>
      <w:r w:rsidRPr="00F90B0B">
        <w:rPr>
          <w:rFonts w:ascii="Arial" w:hAnsi="Arial" w:cs="Arial"/>
          <w:sz w:val="20"/>
        </w:rPr>
        <w:t>l’affidamento in subappalto ad imprese che singolarmente possiedano i requisiti economici per la partecipazione al singolo lotto</w:t>
      </w:r>
      <w:r w:rsidRPr="00F90B0B">
        <w:rPr>
          <w:rFonts w:ascii="Arial" w:hAnsi="Arial" w:cs="Arial"/>
          <w:i/>
          <w:iCs/>
          <w:color w:val="0000FF"/>
          <w:sz w:val="20"/>
        </w:rPr>
        <w:t xml:space="preserve">. </w:t>
      </w:r>
      <w:r w:rsidRPr="00F90B0B">
        <w:rPr>
          <w:rFonts w:ascii="Arial" w:hAnsi="Arial" w:cs="Arial"/>
          <w:sz w:val="20"/>
        </w:rPr>
        <w:t xml:space="preserve">In considerazione della circostanza che il divieto sopra citato, relativo all’affidamento in subappalto ad imprese in grado di soddisfare singolarmente i requisiti economici di partecipazione ha finalità pro-competitiva, tale divieto non opera tra imprese controllate o collegate ai sensi dell’articolo 2359 del </w:t>
      </w:r>
      <w:proofErr w:type="gramStart"/>
      <w:r w:rsidRPr="00F90B0B">
        <w:rPr>
          <w:rFonts w:ascii="Arial" w:hAnsi="Arial" w:cs="Arial"/>
          <w:sz w:val="20"/>
        </w:rPr>
        <w:t>codice civile</w:t>
      </w:r>
      <w:proofErr w:type="gramEnd"/>
      <w:r w:rsidRPr="00F90B0B">
        <w:rPr>
          <w:rFonts w:ascii="Arial" w:hAnsi="Arial" w:cs="Arial"/>
          <w:sz w:val="20"/>
        </w:rPr>
        <w:t xml:space="preserve">, e comunque tra imprese che rappresentano un unico centro decisionale rispetto all’aggiudicatario. Resta in ogni caso ferma l’applicazione degli articoli 94 e 95 del Codice. </w:t>
      </w:r>
    </w:p>
    <w:p w14:paraId="5E3ECE9D" w14:textId="77777777" w:rsidR="002401D7" w:rsidRPr="00F90B0B" w:rsidRDefault="002401D7" w:rsidP="004C7B93">
      <w:pPr>
        <w:widowControl w:val="0"/>
        <w:spacing w:line="300" w:lineRule="exact"/>
        <w:rPr>
          <w:rFonts w:ascii="Arial" w:hAnsi="Arial" w:cs="Arial"/>
          <w:sz w:val="20"/>
        </w:rPr>
      </w:pPr>
    </w:p>
    <w:p w14:paraId="70B7F7C7" w14:textId="77777777" w:rsidR="0082137D" w:rsidRPr="00F90B0B" w:rsidRDefault="0082137D" w:rsidP="004C7B93">
      <w:pPr>
        <w:autoSpaceDE w:val="0"/>
        <w:autoSpaceDN w:val="0"/>
        <w:adjustRightInd w:val="0"/>
        <w:spacing w:line="300" w:lineRule="exact"/>
        <w:contextualSpacing/>
        <w:rPr>
          <w:rFonts w:ascii="Arial" w:hAnsi="Arial" w:cs="Arial"/>
          <w:sz w:val="20"/>
          <w:szCs w:val="20"/>
        </w:rPr>
      </w:pPr>
      <w:r w:rsidRPr="00F90B0B">
        <w:rPr>
          <w:rFonts w:ascii="Arial" w:hAnsi="Arial" w:cs="Arial"/>
          <w:sz w:val="20"/>
          <w:szCs w:val="20"/>
        </w:rPr>
        <w:t>I contratti di subappalto e i subcontratti dovranno contenere:</w:t>
      </w:r>
    </w:p>
    <w:p w14:paraId="5CA974F4" w14:textId="4A1203C7" w:rsidR="0082137D" w:rsidRPr="00F90B0B" w:rsidRDefault="0082137D">
      <w:pPr>
        <w:numPr>
          <w:ilvl w:val="0"/>
          <w:numId w:val="99"/>
        </w:numPr>
        <w:autoSpaceDE w:val="0"/>
        <w:autoSpaceDN w:val="0"/>
        <w:adjustRightInd w:val="0"/>
        <w:spacing w:line="300" w:lineRule="exact"/>
        <w:contextualSpacing/>
        <w:rPr>
          <w:rFonts w:ascii="Arial" w:hAnsi="Arial" w:cs="Arial"/>
          <w:sz w:val="20"/>
          <w:szCs w:val="20"/>
        </w:rPr>
      </w:pPr>
      <w:r w:rsidRPr="00F90B0B">
        <w:rPr>
          <w:rFonts w:ascii="Arial" w:hAnsi="Arial" w:cs="Arial"/>
          <w:sz w:val="20"/>
          <w:szCs w:val="20"/>
        </w:rPr>
        <w:t xml:space="preserve">l’inserimento di clausole di revisione dei prezzi, riferite alle prestazioni o lavorazioni oggetto del subappalto o del sub-contratto, </w:t>
      </w:r>
      <w:r w:rsidR="009A2E56" w:rsidRPr="00F90B0B">
        <w:rPr>
          <w:rFonts w:ascii="Arial" w:hAnsi="Arial" w:cs="Arial"/>
          <w:sz w:val="20"/>
          <w:szCs w:val="20"/>
        </w:rPr>
        <w:t xml:space="preserve">in coerenza con quanto previsto </w:t>
      </w:r>
      <w:r w:rsidR="005A4AA1" w:rsidRPr="00F90B0B">
        <w:rPr>
          <w:rFonts w:ascii="Arial" w:hAnsi="Arial" w:cs="Arial"/>
          <w:sz w:val="20"/>
          <w:szCs w:val="20"/>
        </w:rPr>
        <w:t>dallo</w:t>
      </w:r>
      <w:r w:rsidR="00FA026D" w:rsidRPr="00F90B0B">
        <w:rPr>
          <w:rFonts w:ascii="Arial" w:hAnsi="Arial" w:cs="Arial"/>
          <w:sz w:val="20"/>
          <w:szCs w:val="20"/>
        </w:rPr>
        <w:t xml:space="preserve"> schema di </w:t>
      </w:r>
      <w:r w:rsidR="00D43E0B" w:rsidRPr="00F90B0B">
        <w:rPr>
          <w:rFonts w:ascii="Arial" w:hAnsi="Arial" w:cs="Arial"/>
          <w:sz w:val="20"/>
          <w:szCs w:val="20"/>
        </w:rPr>
        <w:t>convenzione</w:t>
      </w:r>
      <w:r w:rsidRPr="00F90B0B">
        <w:rPr>
          <w:rFonts w:ascii="Arial" w:hAnsi="Arial" w:cs="Arial"/>
          <w:sz w:val="20"/>
          <w:szCs w:val="20"/>
        </w:rPr>
        <w:t>;</w:t>
      </w:r>
    </w:p>
    <w:p w14:paraId="6BF8AD33" w14:textId="77777777" w:rsidR="0082137D" w:rsidRPr="00F90B0B" w:rsidRDefault="0082137D">
      <w:pPr>
        <w:numPr>
          <w:ilvl w:val="0"/>
          <w:numId w:val="99"/>
        </w:numPr>
        <w:autoSpaceDE w:val="0"/>
        <w:autoSpaceDN w:val="0"/>
        <w:adjustRightInd w:val="0"/>
        <w:spacing w:line="300" w:lineRule="exact"/>
        <w:contextualSpacing/>
        <w:rPr>
          <w:rFonts w:ascii="Arial" w:hAnsi="Arial" w:cs="Arial"/>
          <w:sz w:val="20"/>
          <w:szCs w:val="20"/>
        </w:rPr>
      </w:pPr>
      <w:r w:rsidRPr="00F90B0B">
        <w:rPr>
          <w:rFonts w:ascii="Arial" w:hAnsi="Arial" w:cs="Arial"/>
          <w:sz w:val="20"/>
          <w:szCs w:val="20"/>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44B5D9EB" w14:textId="28BC1136" w:rsidR="004C7C4E" w:rsidRPr="00F90B0B" w:rsidRDefault="00601F30" w:rsidP="004C7B93">
      <w:pPr>
        <w:widowControl w:val="0"/>
        <w:tabs>
          <w:tab w:val="left" w:pos="0"/>
        </w:tabs>
        <w:spacing w:line="300" w:lineRule="exact"/>
        <w:rPr>
          <w:rFonts w:ascii="Arial" w:hAnsi="Arial" w:cs="Arial"/>
          <w:sz w:val="20"/>
        </w:rPr>
      </w:pPr>
      <w:r w:rsidRPr="00F90B0B">
        <w:rPr>
          <w:rFonts w:ascii="Arial" w:hAnsi="Arial" w:cs="Arial"/>
          <w:sz w:val="20"/>
        </w:rPr>
        <w:t>Gli aggiudicatari di ciascun lotto</w:t>
      </w:r>
      <w:r w:rsidR="004C7C4E" w:rsidRPr="00F90B0B">
        <w:rPr>
          <w:rFonts w:ascii="Arial" w:hAnsi="Arial" w:cs="Arial"/>
          <w:sz w:val="20"/>
        </w:rPr>
        <w:t>, in relazione agli ordinativi di fornitura finanziati</w:t>
      </w:r>
      <w:r w:rsidR="004C7C4E" w:rsidRPr="00F90B0B">
        <w:rPr>
          <w:rFonts w:ascii="Arial" w:hAnsi="Arial" w:cs="Arial"/>
          <w:i/>
          <w:color w:val="0000FF"/>
          <w:sz w:val="20"/>
        </w:rPr>
        <w:t xml:space="preserve"> </w:t>
      </w:r>
      <w:r w:rsidRPr="00F90B0B">
        <w:rPr>
          <w:rFonts w:ascii="Arial" w:hAnsi="Arial" w:cs="Arial"/>
          <w:sz w:val="20"/>
        </w:rPr>
        <w:t>in tutto o in parte</w:t>
      </w:r>
      <w:r w:rsidR="004C7C4E" w:rsidRPr="00F90B0B">
        <w:rPr>
          <w:rFonts w:ascii="Arial" w:hAnsi="Arial" w:cs="Arial"/>
          <w:sz w:val="20"/>
        </w:rPr>
        <w:t xml:space="preserve"> con le risorse previste dal PNRR, </w:t>
      </w:r>
      <w:r w:rsidRPr="00F90B0B">
        <w:rPr>
          <w:rFonts w:ascii="Arial" w:hAnsi="Arial" w:cs="Arial"/>
          <w:sz w:val="20"/>
          <w:szCs w:val="20"/>
        </w:rPr>
        <w:t xml:space="preserve">in caso di ricorso al subappalto </w:t>
      </w:r>
      <w:r w:rsidR="00D24B04" w:rsidRPr="00F90B0B">
        <w:rPr>
          <w:rFonts w:ascii="Arial" w:hAnsi="Arial" w:cs="Arial"/>
          <w:sz w:val="20"/>
          <w:szCs w:val="20"/>
        </w:rPr>
        <w:t xml:space="preserve">dovranno </w:t>
      </w:r>
      <w:r w:rsidRPr="00F90B0B">
        <w:rPr>
          <w:rFonts w:ascii="Arial" w:hAnsi="Arial" w:cs="Arial"/>
          <w:sz w:val="20"/>
          <w:szCs w:val="20"/>
        </w:rPr>
        <w:t xml:space="preserve">produrre, in fase di esecuzione, la dichiarazione </w:t>
      </w:r>
      <w:r w:rsidR="00D24B04" w:rsidRPr="00F90B0B">
        <w:rPr>
          <w:rFonts w:ascii="Arial" w:hAnsi="Arial" w:cs="Arial"/>
          <w:sz w:val="20"/>
          <w:szCs w:val="20"/>
        </w:rPr>
        <w:t>conforme</w:t>
      </w:r>
      <w:r w:rsidR="00D24B04" w:rsidRPr="00F90B0B">
        <w:rPr>
          <w:rFonts w:ascii="Arial" w:hAnsi="Arial" w:cs="Arial"/>
        </w:rPr>
        <w:t xml:space="preserve"> </w:t>
      </w:r>
      <w:r w:rsidRPr="00F90B0B">
        <w:rPr>
          <w:rFonts w:ascii="Arial" w:hAnsi="Arial" w:cs="Arial"/>
          <w:sz w:val="20"/>
        </w:rPr>
        <w:t>all’</w:t>
      </w:r>
      <w:r w:rsidR="004C7C4E" w:rsidRPr="00F90B0B">
        <w:rPr>
          <w:rFonts w:ascii="Arial" w:hAnsi="Arial" w:cs="Arial"/>
          <w:sz w:val="20"/>
        </w:rPr>
        <w:t>Allegato</w:t>
      </w:r>
      <w:r w:rsidR="002277B1" w:rsidRPr="00F90B0B">
        <w:rPr>
          <w:rFonts w:ascii="Arial" w:hAnsi="Arial" w:cs="Arial"/>
          <w:sz w:val="20"/>
        </w:rPr>
        <w:t xml:space="preserve"> n.</w:t>
      </w:r>
      <w:r w:rsidR="003A2777" w:rsidRPr="00F90B0B">
        <w:rPr>
          <w:rFonts w:ascii="Arial" w:hAnsi="Arial" w:cs="Arial"/>
          <w:sz w:val="20"/>
        </w:rPr>
        <w:t xml:space="preserve"> </w:t>
      </w:r>
      <w:r w:rsidR="000363DE" w:rsidRPr="00F90B0B">
        <w:rPr>
          <w:rFonts w:ascii="Arial" w:hAnsi="Arial" w:cs="Arial"/>
          <w:sz w:val="20"/>
        </w:rPr>
        <w:t xml:space="preserve">9 </w:t>
      </w:r>
      <w:r w:rsidR="002277B1" w:rsidRPr="00F90B0B">
        <w:rPr>
          <w:rFonts w:ascii="Arial" w:hAnsi="Arial" w:cs="Arial"/>
          <w:sz w:val="20"/>
        </w:rPr>
        <w:t xml:space="preserve">Parte </w:t>
      </w:r>
      <w:r w:rsidR="004C7C4E" w:rsidRPr="00F90B0B">
        <w:rPr>
          <w:rFonts w:ascii="Arial" w:hAnsi="Arial" w:cs="Arial"/>
          <w:sz w:val="20"/>
        </w:rPr>
        <w:t xml:space="preserve">A – </w:t>
      </w:r>
      <w:r w:rsidRPr="00F90B0B">
        <w:rPr>
          <w:rFonts w:ascii="Arial" w:hAnsi="Arial" w:cs="Arial"/>
          <w:sz w:val="20"/>
        </w:rPr>
        <w:t>“</w:t>
      </w:r>
      <w:r w:rsidR="004C7C4E" w:rsidRPr="00F90B0B">
        <w:rPr>
          <w:rFonts w:ascii="Arial" w:hAnsi="Arial" w:cs="Arial"/>
          <w:sz w:val="20"/>
        </w:rPr>
        <w:t xml:space="preserve">Facsimile Dichiarazione Dati titolare effettivo” resa dall’/gli eventuale/i </w:t>
      </w:r>
      <w:r w:rsidR="004C7C4E" w:rsidRPr="00F90B0B">
        <w:rPr>
          <w:rFonts w:ascii="Arial" w:hAnsi="Arial" w:cs="Arial"/>
          <w:sz w:val="20"/>
        </w:rPr>
        <w:lastRenderedPageBreak/>
        <w:t>subappaltatore/i.</w:t>
      </w:r>
    </w:p>
    <w:p w14:paraId="687259AB" w14:textId="77777777" w:rsidR="00601F30" w:rsidRPr="00F90B0B" w:rsidRDefault="00601F30" w:rsidP="004C7B93">
      <w:pPr>
        <w:autoSpaceDE w:val="0"/>
        <w:autoSpaceDN w:val="0"/>
        <w:adjustRightInd w:val="0"/>
        <w:spacing w:line="300" w:lineRule="exact"/>
        <w:contextualSpacing/>
        <w:rPr>
          <w:rFonts w:ascii="Arial" w:hAnsi="Arial" w:cs="Arial"/>
          <w:i/>
          <w:color w:val="0000FF"/>
          <w:sz w:val="20"/>
        </w:rPr>
      </w:pPr>
    </w:p>
    <w:p w14:paraId="5A9911AD" w14:textId="55FAED4D" w:rsidR="004C7C4E" w:rsidRPr="00F90B0B" w:rsidRDefault="004C7C4E" w:rsidP="004C7B93">
      <w:pPr>
        <w:pStyle w:val="Titolo2"/>
        <w:spacing w:line="300" w:lineRule="exact"/>
        <w:ind w:left="284" w:hanging="284"/>
        <w:rPr>
          <w:rFonts w:ascii="Arial" w:hAnsi="Arial" w:cs="Arial"/>
          <w:sz w:val="22"/>
          <w:szCs w:val="22"/>
        </w:rPr>
      </w:pPr>
      <w:bookmarkStart w:id="3068" w:name="_Ref132050689"/>
      <w:bookmarkStart w:id="3069" w:name="_Toc132302883"/>
      <w:bookmarkStart w:id="3070" w:name="_Toc229996743"/>
      <w:r w:rsidRPr="00F90B0B">
        <w:rPr>
          <w:rFonts w:ascii="Arial" w:hAnsi="Arial" w:cs="Arial"/>
        </w:rPr>
        <w:t>REQUISITI DI PARTECIPAZIONE E/O CONDIZIONI DI ESECUZIONE</w:t>
      </w:r>
      <w:bookmarkEnd w:id="3068"/>
      <w:bookmarkEnd w:id="3069"/>
      <w:bookmarkEnd w:id="3070"/>
      <w:r w:rsidRPr="00F90B0B">
        <w:rPr>
          <w:rFonts w:ascii="Arial" w:hAnsi="Arial" w:cs="Arial"/>
        </w:rPr>
        <w:t xml:space="preserve"> </w:t>
      </w:r>
    </w:p>
    <w:p w14:paraId="38710209" w14:textId="7D84100A" w:rsidR="00555855" w:rsidRPr="00F90B0B" w:rsidRDefault="00555855" w:rsidP="00555855">
      <w:pPr>
        <w:spacing w:line="300" w:lineRule="exact"/>
        <w:rPr>
          <w:rFonts w:ascii="Arial" w:hAnsi="Arial" w:cs="Arial"/>
          <w:sz w:val="20"/>
          <w:szCs w:val="20"/>
        </w:rPr>
      </w:pPr>
      <w:bookmarkStart w:id="3071" w:name="_Toc483571518"/>
      <w:bookmarkStart w:id="3072" w:name="_Toc483474087"/>
      <w:bookmarkStart w:id="3073" w:name="_Toc483401291"/>
      <w:bookmarkStart w:id="3074" w:name="_Toc483325813"/>
      <w:bookmarkStart w:id="3075" w:name="_Toc483316520"/>
      <w:bookmarkStart w:id="3076" w:name="_Toc483316389"/>
      <w:bookmarkStart w:id="3077" w:name="_Toc483316257"/>
      <w:bookmarkStart w:id="3078" w:name="_Toc483316052"/>
      <w:bookmarkStart w:id="3079" w:name="_Toc483302431"/>
      <w:bookmarkStart w:id="3080" w:name="_Toc483233704"/>
      <w:bookmarkStart w:id="3081" w:name="_Toc482979744"/>
      <w:bookmarkStart w:id="3082" w:name="_Toc482979646"/>
      <w:bookmarkStart w:id="3083" w:name="_Toc482979548"/>
      <w:bookmarkStart w:id="3084" w:name="_Toc482979440"/>
      <w:bookmarkStart w:id="3085" w:name="_Toc482979331"/>
      <w:bookmarkStart w:id="3086" w:name="_Toc482979222"/>
      <w:bookmarkStart w:id="3087" w:name="_Toc482979111"/>
      <w:bookmarkStart w:id="3088" w:name="_Toc482979003"/>
      <w:bookmarkStart w:id="3089" w:name="_Toc482978894"/>
      <w:bookmarkStart w:id="3090" w:name="_Toc482959775"/>
      <w:bookmarkStart w:id="3091" w:name="_Toc482959665"/>
      <w:bookmarkStart w:id="3092" w:name="_Toc482959555"/>
      <w:bookmarkStart w:id="3093" w:name="_Toc482712767"/>
      <w:bookmarkStart w:id="3094" w:name="_Toc482641321"/>
      <w:bookmarkStart w:id="3095" w:name="_Toc483907018"/>
      <w:bookmarkStart w:id="3096" w:name="_Toc48357164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r w:rsidRPr="00F90B0B">
        <w:rPr>
          <w:rFonts w:ascii="Arial" w:hAnsi="Arial" w:cs="Arial"/>
          <w:sz w:val="20"/>
          <w:szCs w:val="20"/>
        </w:rPr>
        <w:t xml:space="preserve">La clausola sociale non è applicabile ai sensi dell'art. 47, comma 7, del </w:t>
      </w:r>
      <w:proofErr w:type="spellStart"/>
      <w:r w:rsidRPr="00F90B0B">
        <w:rPr>
          <w:rFonts w:ascii="Arial" w:hAnsi="Arial" w:cs="Arial"/>
          <w:sz w:val="20"/>
          <w:szCs w:val="20"/>
        </w:rPr>
        <w:t>D.l.</w:t>
      </w:r>
      <w:proofErr w:type="spellEnd"/>
      <w:r w:rsidRPr="00F90B0B">
        <w:rPr>
          <w:rFonts w:ascii="Arial" w:hAnsi="Arial" w:cs="Arial"/>
          <w:sz w:val="20"/>
          <w:szCs w:val="20"/>
        </w:rPr>
        <w:t xml:space="preserve"> 77 del 2021, in quanto la tipologia dell'oggetto contrattuale (fornitura di prodotti </w:t>
      </w:r>
      <w:r w:rsidR="00CA4782" w:rsidRPr="00F90B0B">
        <w:rPr>
          <w:rFonts w:ascii="Arial" w:hAnsi="Arial" w:cs="Arial"/>
          <w:sz w:val="20"/>
          <w:szCs w:val="20"/>
        </w:rPr>
        <w:t>software</w:t>
      </w:r>
      <w:r w:rsidRPr="00F90B0B">
        <w:rPr>
          <w:rFonts w:ascii="Arial" w:hAnsi="Arial" w:cs="Arial"/>
          <w:sz w:val="20"/>
          <w:szCs w:val="20"/>
        </w:rPr>
        <w:t xml:space="preserve"> senza posa in opera e assenza di servizi sia di manodopera che intellettuali) ne rende l'inserimento privo di utilità rispetto ai fini cui tende la norma in quanto non avrebbe un margine di applicazione sufficientemente ampio.</w:t>
      </w:r>
      <w:r w:rsidR="00CF67D7" w:rsidRPr="00F90B0B">
        <w:rPr>
          <w:rFonts w:ascii="Arial" w:hAnsi="Arial" w:cs="Arial"/>
          <w:sz w:val="20"/>
          <w:szCs w:val="20"/>
        </w:rPr>
        <w:t xml:space="preserve"> </w:t>
      </w:r>
    </w:p>
    <w:p w14:paraId="6931EE63" w14:textId="1ED8126D" w:rsidR="004C7C4E" w:rsidRPr="00F90B0B" w:rsidRDefault="004C7C4E" w:rsidP="00A64A65">
      <w:pPr>
        <w:widowControl w:val="0"/>
        <w:spacing w:line="300" w:lineRule="exact"/>
        <w:rPr>
          <w:rFonts w:ascii="Arial" w:hAnsi="Arial" w:cs="Arial"/>
          <w:sz w:val="20"/>
          <w:szCs w:val="20"/>
        </w:rPr>
      </w:pPr>
    </w:p>
    <w:p w14:paraId="18407473" w14:textId="0A562E20" w:rsidR="004C7C4E" w:rsidRPr="00F90B0B" w:rsidRDefault="004C7C4E" w:rsidP="004C7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Arial" w:hAnsi="Arial" w:cs="Arial"/>
          <w:sz w:val="20"/>
          <w:szCs w:val="18"/>
        </w:rPr>
      </w:pPr>
      <w:r w:rsidRPr="00F90B0B">
        <w:rPr>
          <w:rFonts w:ascii="Arial" w:hAnsi="Arial" w:cs="Arial"/>
          <w:b/>
          <w:sz w:val="20"/>
          <w:szCs w:val="18"/>
        </w:rPr>
        <w:t>Gli operatori economici che occupano un numero pari o superiore a quindici dipendenti e non superiore a cinquanta,</w:t>
      </w:r>
      <w:r w:rsidRPr="00F90B0B">
        <w:rPr>
          <w:rFonts w:ascii="Arial" w:hAnsi="Arial" w:cs="Arial"/>
          <w:sz w:val="20"/>
          <w:szCs w:val="18"/>
        </w:rPr>
        <w:t xml:space="preserve"> non tenuti alla redazione del rapporto sulla situazione del personale, ai sensi dell'articolo 46 del D.lgs.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0B10E45F" w14:textId="77777777" w:rsidR="008E314E" w:rsidRPr="00F90B0B" w:rsidRDefault="008E314E" w:rsidP="00354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Arial" w:hAnsi="Arial" w:cs="Arial"/>
          <w:b/>
          <w:bCs/>
          <w:sz w:val="20"/>
          <w:szCs w:val="20"/>
        </w:rPr>
      </w:pPr>
    </w:p>
    <w:p w14:paraId="7BC01892" w14:textId="380DF8DC" w:rsidR="004C7C4E" w:rsidRPr="00F90B0B" w:rsidRDefault="6CBEC1B2" w:rsidP="00354C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rPr>
          <w:rFonts w:ascii="Arial" w:hAnsi="Arial" w:cs="Arial"/>
          <w:sz w:val="20"/>
          <w:szCs w:val="20"/>
        </w:rPr>
      </w:pPr>
      <w:r w:rsidRPr="00F90B0B">
        <w:rPr>
          <w:rFonts w:ascii="Arial" w:hAnsi="Arial" w:cs="Arial"/>
          <w:b/>
          <w:bCs/>
          <w:sz w:val="20"/>
          <w:szCs w:val="20"/>
        </w:rPr>
        <w:t>Gli operatori economici che occupano un numero pari o superiore a quindici dipendenti</w:t>
      </w:r>
      <w:r w:rsidRPr="00F90B0B">
        <w:rPr>
          <w:rFonts w:ascii="Arial" w:hAnsi="Arial" w:cs="Arial"/>
          <w:sz w:val="20"/>
          <w:szCs w:val="20"/>
        </w:rPr>
        <w:t xml:space="preserve">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7DAC6924" w14:textId="6DE0246D" w:rsidR="009A2E56" w:rsidRPr="00F90B0B" w:rsidRDefault="009A2E56" w:rsidP="00354C60">
      <w:pPr>
        <w:spacing w:line="300" w:lineRule="exact"/>
        <w:rPr>
          <w:rFonts w:ascii="Arial" w:hAnsi="Arial" w:cs="Arial"/>
          <w:sz w:val="20"/>
          <w:szCs w:val="20"/>
          <w:lang w:val="x-none"/>
        </w:rPr>
      </w:pPr>
      <w:r w:rsidRPr="00F90B0B">
        <w:rPr>
          <w:rFonts w:ascii="Arial" w:hAnsi="Arial" w:cs="Arial"/>
          <w:sz w:val="20"/>
          <w:szCs w:val="20"/>
          <w:lang w:val="x-none"/>
        </w:rPr>
        <w:t xml:space="preserve">La </w:t>
      </w:r>
      <w:r w:rsidRPr="00F90B0B">
        <w:rPr>
          <w:rFonts w:ascii="Arial" w:hAnsi="Arial" w:cs="Arial"/>
          <w:sz w:val="20"/>
          <w:szCs w:val="20"/>
        </w:rPr>
        <w:t>Stazione Appaltante</w:t>
      </w:r>
      <w:r w:rsidRPr="00F90B0B">
        <w:rPr>
          <w:rFonts w:ascii="Arial" w:hAnsi="Arial" w:cs="Arial"/>
          <w:sz w:val="20"/>
          <w:szCs w:val="20"/>
          <w:lang w:val="x-none"/>
        </w:rPr>
        <w:t xml:space="preserve"> ai sensi di quanto previsto </w:t>
      </w:r>
      <w:r w:rsidRPr="00F90B0B">
        <w:rPr>
          <w:rFonts w:ascii="Arial" w:hAnsi="Arial" w:cs="Arial"/>
          <w:sz w:val="20"/>
          <w:szCs w:val="20"/>
        </w:rPr>
        <w:t>dall’art. 47, comma 9, del D.L. n. 77/2021</w:t>
      </w:r>
      <w:r w:rsidRPr="00F90B0B">
        <w:rPr>
          <w:rFonts w:ascii="Arial" w:hAnsi="Arial" w:cs="Arial"/>
          <w:sz w:val="20"/>
          <w:szCs w:val="20"/>
          <w:lang w:val="x-none"/>
        </w:rPr>
        <w:t xml:space="preserve">: </w:t>
      </w:r>
    </w:p>
    <w:p w14:paraId="05E1063A" w14:textId="0466BAC4" w:rsidR="004C7C4E" w:rsidRPr="00F90B0B" w:rsidRDefault="79397366" w:rsidP="30540BE6">
      <w:pPr>
        <w:pStyle w:val="Paragrafoelenco"/>
        <w:spacing w:line="300" w:lineRule="exact"/>
        <w:ind w:left="426" w:hanging="360"/>
        <w:jc w:val="both"/>
        <w:rPr>
          <w:rFonts w:ascii="Arial" w:eastAsia="Times New Roman" w:hAnsi="Arial" w:cs="Arial"/>
          <w:sz w:val="20"/>
          <w:szCs w:val="20"/>
          <w:lang w:eastAsia="en-US"/>
        </w:rPr>
      </w:pPr>
      <w:r w:rsidRPr="00F90B0B">
        <w:rPr>
          <w:rFonts w:ascii="Arial" w:eastAsia="Times New Roman" w:hAnsi="Arial" w:cs="Arial"/>
          <w:sz w:val="20"/>
          <w:szCs w:val="20"/>
          <w:lang w:eastAsia="en-US"/>
        </w:rPr>
        <w:t xml:space="preserve">·      pubblicherà tali relazioni sul sito </w:t>
      </w:r>
      <w:hyperlink r:id="rId16">
        <w:r w:rsidRPr="00F90B0B">
          <w:rPr>
            <w:rFonts w:ascii="Arial" w:eastAsia="Times New Roman" w:hAnsi="Arial" w:cs="Arial"/>
            <w:sz w:val="20"/>
            <w:szCs w:val="20"/>
            <w:lang w:eastAsia="en-US"/>
          </w:rPr>
          <w:t>www.consip.it</w:t>
        </w:r>
      </w:hyperlink>
      <w:r w:rsidRPr="00F90B0B">
        <w:rPr>
          <w:rFonts w:ascii="Arial" w:eastAsia="Times New Roman" w:hAnsi="Arial" w:cs="Arial"/>
          <w:sz w:val="20"/>
          <w:szCs w:val="20"/>
          <w:lang w:eastAsia="en-US"/>
        </w:rPr>
        <w:t>, nella sezione “Società Trasparente” (sotto</w:t>
      </w:r>
      <w:r w:rsidR="5249286C" w:rsidRPr="00F90B0B">
        <w:rPr>
          <w:rFonts w:ascii="Arial" w:eastAsia="Times New Roman" w:hAnsi="Arial" w:cs="Arial"/>
          <w:sz w:val="20"/>
          <w:szCs w:val="20"/>
          <w:lang w:eastAsia="en-US"/>
        </w:rPr>
        <w:t xml:space="preserve"> </w:t>
      </w:r>
      <w:r w:rsidR="00E74983" w:rsidRPr="00F90B0B">
        <w:rPr>
          <w:rFonts w:ascii="Arial" w:eastAsia="Times New Roman" w:hAnsi="Arial" w:cs="Arial"/>
          <w:sz w:val="20"/>
          <w:szCs w:val="20"/>
          <w:lang w:eastAsia="en-US"/>
        </w:rPr>
        <w:t xml:space="preserve">la </w:t>
      </w:r>
      <w:r w:rsidRPr="00F90B0B">
        <w:rPr>
          <w:rFonts w:ascii="Arial" w:eastAsia="Times New Roman" w:hAnsi="Arial" w:cs="Arial"/>
          <w:sz w:val="20"/>
          <w:szCs w:val="20"/>
          <w:lang w:eastAsia="en-US"/>
        </w:rPr>
        <w:t>sezione “Bandi di gara e contratti”). A tal fine l’operatore economico potrà, laddove lo ritenga necessario, presentare anche copia del rapporto oscurata nelle parti ritenute sensibili (dati personali, riservati, strategici). Resta ferma, la facoltà della stazione appaltante di valutare la fondatezza delle motivazioni addotte e di chiedere al concorrente di dimostrarne la tangibile sussistenza;</w:t>
      </w:r>
    </w:p>
    <w:p w14:paraId="6DDBFE01" w14:textId="03705AA3" w:rsidR="009A2E56" w:rsidRPr="00F90B0B" w:rsidRDefault="79397366" w:rsidP="30540BE6">
      <w:pPr>
        <w:pStyle w:val="Paragrafoelenco"/>
        <w:spacing w:line="300" w:lineRule="exact"/>
        <w:ind w:left="426" w:hanging="360"/>
        <w:jc w:val="both"/>
        <w:rPr>
          <w:rFonts w:ascii="Arial" w:eastAsia="Times New Roman" w:hAnsi="Arial" w:cs="Arial"/>
          <w:b/>
          <w:bCs/>
          <w:i/>
          <w:iCs/>
          <w:sz w:val="20"/>
          <w:szCs w:val="20"/>
          <w:lang w:eastAsia="en-US"/>
        </w:rPr>
      </w:pPr>
      <w:r w:rsidRPr="00F90B0B">
        <w:rPr>
          <w:rFonts w:ascii="Arial" w:eastAsia="Times New Roman" w:hAnsi="Arial" w:cs="Arial"/>
          <w:sz w:val="20"/>
          <w:szCs w:val="20"/>
          <w:lang w:eastAsia="en-US"/>
        </w:rPr>
        <w:t>·      </w:t>
      </w:r>
      <w:r w:rsidR="7EFA273C" w:rsidRPr="00F90B0B">
        <w:rPr>
          <w:rFonts w:ascii="Arial" w:eastAsia="Times New Roman" w:hAnsi="Arial" w:cs="Arial"/>
          <w:sz w:val="20"/>
          <w:szCs w:val="20"/>
          <w:lang w:eastAsia="en-US"/>
        </w:rPr>
        <w:t xml:space="preserve">procederà anche con gli ulteriori adempimenti di cui al citato </w:t>
      </w:r>
      <w:r w:rsidR="3A661851" w:rsidRPr="00F90B0B">
        <w:rPr>
          <w:rFonts w:ascii="Arial" w:eastAsia="Times New Roman" w:hAnsi="Arial" w:cs="Arial"/>
          <w:sz w:val="20"/>
          <w:szCs w:val="20"/>
          <w:lang w:eastAsia="en-US"/>
        </w:rPr>
        <w:t>articolo</w:t>
      </w:r>
      <w:r w:rsidR="244E2778" w:rsidRPr="00F90B0B">
        <w:rPr>
          <w:rFonts w:ascii="Arial" w:eastAsia="Times New Roman" w:hAnsi="Arial" w:cs="Arial"/>
          <w:sz w:val="20"/>
          <w:szCs w:val="20"/>
          <w:lang w:eastAsia="en-US"/>
        </w:rPr>
        <w:t xml:space="preserve"> </w:t>
      </w:r>
      <w:r w:rsidR="7EFA273C" w:rsidRPr="00F90B0B">
        <w:rPr>
          <w:rFonts w:ascii="Arial" w:eastAsia="Times New Roman" w:hAnsi="Arial" w:cs="Arial"/>
          <w:sz w:val="20"/>
          <w:szCs w:val="20"/>
          <w:lang w:eastAsia="en-US"/>
        </w:rPr>
        <w:t>per i quali è necessario presentare una copia in chiaro delle Relazioni.</w:t>
      </w:r>
    </w:p>
    <w:p w14:paraId="511B9777" w14:textId="0B4DA46A" w:rsidR="004C7C4E" w:rsidRPr="00F90B0B" w:rsidDel="00095C2C" w:rsidRDefault="008E314E" w:rsidP="00095C2C">
      <w:pPr>
        <w:spacing w:line="300" w:lineRule="exact"/>
        <w:rPr>
          <w:rFonts w:ascii="Arial" w:hAnsi="Arial" w:cs="Arial"/>
          <w:sz w:val="20"/>
          <w:szCs w:val="18"/>
        </w:rPr>
      </w:pPr>
      <w:r w:rsidRPr="00F90B0B">
        <w:rPr>
          <w:rFonts w:ascii="Arial" w:hAnsi="Arial" w:cs="Arial"/>
          <w:sz w:val="20"/>
          <w:szCs w:val="18"/>
        </w:rPr>
        <w:t xml:space="preserve">Ai fini della stipula della Convenzione, è previsto </w:t>
      </w:r>
      <w:r w:rsidR="00004EC9" w:rsidRPr="00F90B0B">
        <w:rPr>
          <w:rFonts w:ascii="Arial" w:hAnsi="Arial" w:cs="Arial"/>
          <w:sz w:val="20"/>
          <w:szCs w:val="18"/>
        </w:rPr>
        <w:t xml:space="preserve">anche </w:t>
      </w:r>
      <w:r w:rsidR="004C7C4E" w:rsidRPr="00F90B0B">
        <w:rPr>
          <w:rFonts w:ascii="Arial" w:hAnsi="Arial" w:cs="Arial"/>
          <w:sz w:val="20"/>
          <w:szCs w:val="18"/>
        </w:rPr>
        <w:t>ai sensi dell’art</w:t>
      </w:r>
      <w:r w:rsidR="00D24B04" w:rsidRPr="00F90B0B">
        <w:rPr>
          <w:rFonts w:ascii="Arial" w:hAnsi="Arial" w:cs="Arial"/>
          <w:sz w:val="20"/>
          <w:szCs w:val="18"/>
        </w:rPr>
        <w:t>.</w:t>
      </w:r>
      <w:r w:rsidR="004C7C4E" w:rsidRPr="00F90B0B">
        <w:rPr>
          <w:rFonts w:ascii="Arial" w:hAnsi="Arial" w:cs="Arial"/>
          <w:sz w:val="20"/>
          <w:szCs w:val="18"/>
        </w:rPr>
        <w:t xml:space="preserve"> 113 del Codice,</w:t>
      </w:r>
      <w:r w:rsidR="00DE3647" w:rsidRPr="00D47370">
        <w:rPr>
          <w:rFonts w:ascii="Arial" w:hAnsi="Arial" w:cs="Arial"/>
        </w:rPr>
        <w:t xml:space="preserve"> </w:t>
      </w:r>
      <w:r w:rsidR="00DE3647" w:rsidRPr="00F90B0B">
        <w:rPr>
          <w:rFonts w:ascii="Arial" w:hAnsi="Arial" w:cs="Arial"/>
          <w:sz w:val="20"/>
          <w:szCs w:val="18"/>
        </w:rPr>
        <w:t>copia dei documenti comprovanti il titolo di rivendita del soggetto aggiudicatario.</w:t>
      </w:r>
    </w:p>
    <w:p w14:paraId="07A622DD" w14:textId="10E8ABCF" w:rsidR="00184251" w:rsidRPr="0057378A" w:rsidRDefault="00184251" w:rsidP="00184251">
      <w:pPr>
        <w:pStyle w:val="Titolo3"/>
        <w:spacing w:line="300" w:lineRule="exact"/>
        <w:ind w:left="284" w:hanging="295"/>
        <w:rPr>
          <w:rFonts w:ascii="Arial" w:eastAsia="Calibri" w:hAnsi="Arial" w:cs="Arial"/>
          <w:color w:val="0000FF"/>
        </w:rPr>
      </w:pPr>
      <w:bookmarkStart w:id="3097" w:name="_Toc219826551"/>
      <w:bookmarkStart w:id="3098" w:name="_Toc229996744"/>
      <w:bookmarkStart w:id="3099" w:name="_Hlk172211219"/>
      <w:r w:rsidRPr="0057378A">
        <w:rPr>
          <w:rFonts w:ascii="Arial" w:hAnsi="Arial" w:cs="Arial"/>
        </w:rPr>
        <w:t>sovvenzioni estere distorsive</w:t>
      </w:r>
      <w:bookmarkEnd w:id="3097"/>
      <w:bookmarkEnd w:id="3098"/>
      <w:r w:rsidRPr="0057378A">
        <w:rPr>
          <w:rFonts w:ascii="Arial" w:hAnsi="Arial" w:cs="Arial"/>
          <w:color w:val="3333FF"/>
        </w:rPr>
        <w:t xml:space="preserve"> </w:t>
      </w:r>
    </w:p>
    <w:p w14:paraId="0B943EF2" w14:textId="77777777" w:rsidR="00184251" w:rsidRPr="0057378A" w:rsidRDefault="00184251" w:rsidP="00184251">
      <w:pPr>
        <w:widowControl w:val="0"/>
        <w:spacing w:line="300" w:lineRule="exact"/>
        <w:rPr>
          <w:rFonts w:ascii="Arial" w:eastAsia="Calibri" w:hAnsi="Arial" w:cs="Arial"/>
          <w:sz w:val="20"/>
          <w:szCs w:val="20"/>
          <w:lang w:eastAsia="it-IT"/>
        </w:rPr>
      </w:pPr>
    </w:p>
    <w:p w14:paraId="513F8867" w14:textId="2199FAB2" w:rsidR="00184251" w:rsidRPr="00123CAA" w:rsidRDefault="00184251" w:rsidP="00184251">
      <w:pPr>
        <w:rPr>
          <w:rFonts w:ascii="Arial" w:hAnsi="Arial" w:cs="Arial"/>
          <w:sz w:val="20"/>
          <w:szCs w:val="20"/>
        </w:rPr>
      </w:pPr>
      <w:r w:rsidRPr="0057378A">
        <w:rPr>
          <w:rFonts w:ascii="Arial" w:eastAsia="Calibri" w:hAnsi="Arial" w:cs="Arial"/>
          <w:sz w:val="20"/>
          <w:szCs w:val="20"/>
          <w:lang w:eastAsia="it-IT"/>
        </w:rPr>
        <w:t>La presente procedura è soggetta al Regolamento 2022/2560 del Parlamento Europeo e del Consiglio del 14 dicembre 2022,</w:t>
      </w:r>
      <w:r w:rsidRPr="0057378A">
        <w:rPr>
          <w:rFonts w:ascii="Arial" w:eastAsia="Calibri" w:hAnsi="Arial" w:cs="Arial"/>
          <w:b/>
          <w:bCs/>
          <w:color w:val="0000FF"/>
          <w:sz w:val="20"/>
          <w:szCs w:val="20"/>
        </w:rPr>
        <w:t xml:space="preserve"> </w:t>
      </w:r>
      <w:r w:rsidRPr="0057378A">
        <w:rPr>
          <w:rFonts w:ascii="Arial" w:eastAsia="Calibri" w:hAnsi="Arial" w:cs="Arial"/>
          <w:sz w:val="20"/>
          <w:szCs w:val="20"/>
          <w:lang w:eastAsia="it-IT"/>
        </w:rPr>
        <w:t xml:space="preserve">relativo alle sovvenzioni estere distorsive del mercato interno </w:t>
      </w:r>
      <w:r w:rsidRPr="00123CAA">
        <w:rPr>
          <w:rFonts w:ascii="Arial" w:eastAsiaTheme="majorEastAsia" w:hAnsi="Arial" w:cs="Arial"/>
          <w:sz w:val="20"/>
          <w:szCs w:val="20"/>
        </w:rPr>
        <w:t>in quanto è suddivisa in lotti con valore complessivo stimato superiore a 250 milioni di euro e il valore del lotto o dei lotti per cui si può presentare offerta è pari o superiore a 125 milioni di euro</w:t>
      </w:r>
      <w:r w:rsidRPr="00123CAA">
        <w:rPr>
          <w:rFonts w:ascii="Arial" w:hAnsi="Arial" w:cs="Arial"/>
          <w:sz w:val="20"/>
          <w:szCs w:val="20"/>
        </w:rPr>
        <w:t>.</w:t>
      </w:r>
    </w:p>
    <w:p w14:paraId="0D60C3FE" w14:textId="77777777" w:rsidR="00184251" w:rsidRPr="0057378A" w:rsidRDefault="00184251" w:rsidP="00184251">
      <w:pPr>
        <w:widowControl w:val="0"/>
        <w:spacing w:line="300" w:lineRule="exact"/>
        <w:rPr>
          <w:rFonts w:ascii="Arial" w:eastAsia="Calibri" w:hAnsi="Arial" w:cs="Arial"/>
          <w:sz w:val="20"/>
          <w:szCs w:val="20"/>
          <w:lang w:eastAsia="it-IT"/>
        </w:rPr>
      </w:pPr>
    </w:p>
    <w:p w14:paraId="544BA251" w14:textId="66569061" w:rsidR="00184251" w:rsidRPr="0057378A" w:rsidRDefault="00184251" w:rsidP="00184251">
      <w:pPr>
        <w:spacing w:line="300" w:lineRule="exact"/>
        <w:rPr>
          <w:rFonts w:ascii="Arial" w:eastAsia="Calibri" w:hAnsi="Arial" w:cs="Arial"/>
          <w:sz w:val="20"/>
          <w:szCs w:val="20"/>
          <w:lang w:eastAsia="it-IT"/>
        </w:rPr>
      </w:pPr>
      <w:r w:rsidRPr="0057378A">
        <w:rPr>
          <w:rFonts w:ascii="Arial" w:eastAsia="Calibri" w:hAnsi="Arial" w:cs="Arial"/>
          <w:sz w:val="20"/>
          <w:szCs w:val="20"/>
          <w:lang w:eastAsia="it-IT"/>
        </w:rPr>
        <w:lastRenderedPageBreak/>
        <w:t>Solo i concorrenti che intenderanno partecipare a lotti il cui valore globale stimato (come riportato nelle tabelle di cui al precedente paragrafo 3.4) è pari o superiore a 125 milioni di euro saranno tenuti agli obblighi dichiarativi di cui al Regolamento di esecuzione (UE) 2023/1441 relativo alle sovvenzioni estere distorsive del mercato interno.</w:t>
      </w:r>
    </w:p>
    <w:p w14:paraId="749EDC5B" w14:textId="77777777" w:rsidR="00184251" w:rsidRDefault="00184251" w:rsidP="00184251">
      <w:pPr>
        <w:spacing w:line="300" w:lineRule="exact"/>
        <w:rPr>
          <w:rFonts w:ascii="Arial" w:eastAsia="Calibri" w:hAnsi="Arial" w:cs="Arial"/>
          <w:sz w:val="20"/>
          <w:szCs w:val="20"/>
          <w:lang w:eastAsia="it-IT"/>
        </w:rPr>
      </w:pPr>
    </w:p>
    <w:p w14:paraId="0D789496" w14:textId="77777777" w:rsidR="00184251" w:rsidRPr="0057378A" w:rsidRDefault="00184251" w:rsidP="00184251">
      <w:pPr>
        <w:spacing w:line="300" w:lineRule="exact"/>
        <w:rPr>
          <w:rFonts w:ascii="Arial" w:eastAsia="Calibri" w:hAnsi="Arial" w:cs="Arial"/>
          <w:sz w:val="20"/>
          <w:szCs w:val="20"/>
          <w:lang w:eastAsia="it-IT"/>
        </w:rPr>
      </w:pPr>
      <w:r w:rsidRPr="0057378A">
        <w:rPr>
          <w:rFonts w:ascii="Arial" w:eastAsia="Calibri" w:hAnsi="Arial" w:cs="Arial"/>
          <w:sz w:val="20"/>
          <w:szCs w:val="20"/>
          <w:lang w:eastAsia="it-IT"/>
        </w:rPr>
        <w:t>Tenuto conto di quanto previsto all’art. 29, comma 5 del Regolamento 2022/2560</w:t>
      </w:r>
      <w:r w:rsidRPr="0057378A">
        <w:rPr>
          <w:rFonts w:ascii="Arial" w:eastAsia="Calibri" w:hAnsi="Arial" w:cs="Arial"/>
          <w:strike/>
          <w:sz w:val="20"/>
          <w:szCs w:val="20"/>
          <w:lang w:eastAsia="it-IT"/>
        </w:rPr>
        <w:t>,</w:t>
      </w:r>
      <w:r w:rsidRPr="0057378A">
        <w:rPr>
          <w:rFonts w:ascii="Arial" w:eastAsia="Calibri" w:hAnsi="Arial" w:cs="Arial"/>
          <w:sz w:val="20"/>
          <w:szCs w:val="20"/>
          <w:lang w:eastAsia="it-IT"/>
        </w:rPr>
        <w:t xml:space="preserve"> i suddetti obblighi dichiarativi riguardano anche gli eventuali </w:t>
      </w:r>
      <w:r w:rsidRPr="00123CAA">
        <w:rPr>
          <w:rFonts w:ascii="Arial" w:eastAsia="Calibri" w:hAnsi="Arial" w:cs="Arial"/>
          <w:sz w:val="20"/>
          <w:szCs w:val="20"/>
          <w:lang w:eastAsia="it-IT"/>
        </w:rPr>
        <w:t>subappaltatori e</w:t>
      </w:r>
      <w:r w:rsidRPr="0057378A">
        <w:rPr>
          <w:rFonts w:ascii="Arial" w:eastAsia="Calibri" w:hAnsi="Arial" w:cs="Arial"/>
          <w:sz w:val="20"/>
          <w:szCs w:val="20"/>
          <w:lang w:eastAsia="it-IT"/>
        </w:rPr>
        <w:t xml:space="preserve"> fornitori principali già noti al momento della notifica, intendendosi per tali quei soggetti la cui partecipazione garantisce l’apporto di elementi essenziali ai fini dell’esecuzione dell’appalto e, in ogni caso, laddove la quota economica del relativo contributo superi il 20% del valore dell’offerta presentata.  </w:t>
      </w:r>
    </w:p>
    <w:p w14:paraId="65E8E5FA" w14:textId="7B4C113C" w:rsidR="00184251" w:rsidRPr="0057378A" w:rsidRDefault="00184251" w:rsidP="00184251">
      <w:pPr>
        <w:widowControl w:val="0"/>
        <w:spacing w:line="300" w:lineRule="exact"/>
        <w:rPr>
          <w:rFonts w:ascii="Arial" w:hAnsi="Arial" w:cs="Arial"/>
          <w:sz w:val="20"/>
          <w:szCs w:val="20"/>
        </w:rPr>
      </w:pPr>
      <w:r w:rsidRPr="0057378A">
        <w:rPr>
          <w:rFonts w:ascii="Arial" w:hAnsi="Arial" w:cs="Arial"/>
          <w:sz w:val="20"/>
          <w:szCs w:val="20"/>
        </w:rPr>
        <w:t xml:space="preserve">L’operatore economico dovrà produrre l’allegato II del Regolamento di esecuzione (UE) 2023/1441 relativo alle sovvenzioni estere distorsive del mercato interno, che dovrà essere compilato il Form on-line nel sito </w:t>
      </w:r>
      <w:hyperlink r:id="rId17" w:history="1">
        <w:r w:rsidRPr="0057378A">
          <w:rPr>
            <w:rStyle w:val="Collegamentoipertestuale"/>
            <w:rFonts w:ascii="Arial" w:hAnsi="Arial" w:cs="Arial"/>
            <w:sz w:val="20"/>
            <w:szCs w:val="20"/>
          </w:rPr>
          <w:t>https://ecas.ec.europa.eu</w:t>
        </w:r>
      </w:hyperlink>
      <w:r w:rsidRPr="0057378A">
        <w:rPr>
          <w:rFonts w:ascii="Arial" w:hAnsi="Arial" w:cs="Arial"/>
          <w:sz w:val="20"/>
          <w:szCs w:val="20"/>
        </w:rPr>
        <w:t>, scaricato sul PC e trasmesso a Sistema, in formato .pdf, unitamente alla</w:t>
      </w:r>
      <w:r w:rsidRPr="0057378A">
        <w:rPr>
          <w:rFonts w:ascii="Arial" w:hAnsi="Arial" w:cs="Arial"/>
          <w:i/>
          <w:sz w:val="20"/>
          <w:szCs w:val="20"/>
        </w:rPr>
        <w:t xml:space="preserve"> </w:t>
      </w:r>
      <w:r w:rsidRPr="0057378A">
        <w:rPr>
          <w:rFonts w:ascii="Arial" w:hAnsi="Arial" w:cs="Arial"/>
          <w:sz w:val="20"/>
          <w:szCs w:val="20"/>
        </w:rPr>
        <w:t>offerta economica.</w:t>
      </w:r>
    </w:p>
    <w:p w14:paraId="32CB9D75" w14:textId="77777777" w:rsidR="00184251" w:rsidRPr="0057378A" w:rsidRDefault="00184251" w:rsidP="00184251">
      <w:pPr>
        <w:widowControl w:val="0"/>
        <w:spacing w:line="300" w:lineRule="exact"/>
        <w:rPr>
          <w:rFonts w:ascii="Arial" w:hAnsi="Arial" w:cs="Arial"/>
          <w:sz w:val="20"/>
          <w:szCs w:val="20"/>
        </w:rPr>
      </w:pPr>
      <w:r w:rsidRPr="0057378A">
        <w:rPr>
          <w:rFonts w:ascii="Arial" w:hAnsi="Arial" w:cs="Arial"/>
          <w:sz w:val="20"/>
          <w:szCs w:val="20"/>
        </w:rPr>
        <w:t>In particolare, il suddetto allegato:</w:t>
      </w:r>
    </w:p>
    <w:p w14:paraId="48647216" w14:textId="77777777" w:rsidR="00184251" w:rsidRPr="0057378A" w:rsidRDefault="00184251" w:rsidP="00184251">
      <w:pPr>
        <w:pStyle w:val="Paragrafoelenco"/>
        <w:numPr>
          <w:ilvl w:val="0"/>
          <w:numId w:val="95"/>
        </w:numPr>
        <w:suppressAutoHyphens/>
        <w:spacing w:after="0" w:line="300" w:lineRule="exact"/>
        <w:jc w:val="both"/>
        <w:rPr>
          <w:rFonts w:ascii="Arial" w:hAnsi="Arial" w:cs="Arial"/>
          <w:sz w:val="20"/>
          <w:szCs w:val="20"/>
        </w:rPr>
      </w:pPr>
      <w:r w:rsidRPr="00123CAA">
        <w:rPr>
          <w:rFonts w:ascii="Arial" w:hAnsi="Arial" w:cs="Arial"/>
          <w:sz w:val="20"/>
          <w:szCs w:val="20"/>
        </w:rPr>
        <w:t>va</w:t>
      </w:r>
      <w:r w:rsidRPr="0057378A">
        <w:rPr>
          <w:rFonts w:ascii="Arial" w:hAnsi="Arial" w:cs="Arial"/>
          <w:sz w:val="20"/>
          <w:szCs w:val="20"/>
        </w:rPr>
        <w:t xml:space="preserve"> compilato in tutte le sue parti (ad eccezione della sezione 7), con riferimento alle imprese che negli ultimi 3 anni abbiano ricevuto contributi finanziari esteri soggetti ad obbligo di notifica a norma dell’articolo 28 del Regolamento U.E. n. 2022/2560;</w:t>
      </w:r>
    </w:p>
    <w:p w14:paraId="50799500" w14:textId="77777777" w:rsidR="00184251" w:rsidRDefault="00184251" w:rsidP="00184251">
      <w:pPr>
        <w:pStyle w:val="Paragrafoelenco"/>
        <w:numPr>
          <w:ilvl w:val="0"/>
          <w:numId w:val="95"/>
        </w:numPr>
        <w:suppressAutoHyphens/>
        <w:spacing w:after="0" w:line="300" w:lineRule="exact"/>
        <w:jc w:val="both"/>
        <w:rPr>
          <w:rFonts w:ascii="Arial" w:hAnsi="Arial" w:cs="Arial"/>
          <w:sz w:val="20"/>
          <w:szCs w:val="20"/>
        </w:rPr>
      </w:pPr>
      <w:r w:rsidRPr="00123CAA">
        <w:rPr>
          <w:rFonts w:ascii="Arial" w:hAnsi="Arial" w:cs="Arial"/>
          <w:sz w:val="20"/>
          <w:szCs w:val="20"/>
        </w:rPr>
        <w:t>va</w:t>
      </w:r>
      <w:r w:rsidRPr="0057378A">
        <w:rPr>
          <w:rFonts w:ascii="Arial" w:hAnsi="Arial" w:cs="Arial"/>
          <w:sz w:val="20"/>
          <w:szCs w:val="20"/>
        </w:rPr>
        <w:t xml:space="preserve"> compilato nelle</w:t>
      </w:r>
      <w:r w:rsidRPr="53936D86">
        <w:rPr>
          <w:rFonts w:ascii="Arial" w:hAnsi="Arial" w:cs="Arial"/>
          <w:sz w:val="20"/>
          <w:szCs w:val="20"/>
        </w:rPr>
        <w:t xml:space="preserve"> sole sezioni 1, 2, 7 e 8, con riferimento alle imprese che, negli ultimi 3 anni, </w:t>
      </w:r>
    </w:p>
    <w:p w14:paraId="63560720" w14:textId="77777777" w:rsidR="00184251" w:rsidRPr="0057378A" w:rsidRDefault="00184251" w:rsidP="00184251">
      <w:pPr>
        <w:pStyle w:val="Paragrafoelenco"/>
        <w:numPr>
          <w:ilvl w:val="0"/>
          <w:numId w:val="110"/>
        </w:numPr>
        <w:suppressAutoHyphens/>
        <w:spacing w:after="0" w:line="300" w:lineRule="exact"/>
        <w:ind w:left="1560" w:hanging="142"/>
        <w:jc w:val="both"/>
        <w:rPr>
          <w:rFonts w:ascii="Titillium" w:hAnsi="Titillium"/>
          <w:sz w:val="18"/>
          <w:szCs w:val="18"/>
        </w:rPr>
      </w:pPr>
      <w:r w:rsidRPr="53936D86">
        <w:rPr>
          <w:rFonts w:ascii="Arial" w:hAnsi="Arial" w:cs="Arial"/>
          <w:sz w:val="20"/>
          <w:szCs w:val="20"/>
        </w:rPr>
        <w:t xml:space="preserve">abbiano ricevuto i contributi finanziari esteri </w:t>
      </w:r>
      <w:r w:rsidRPr="53936D86">
        <w:rPr>
          <w:rFonts w:ascii="Arial" w:hAnsi="Arial" w:cs="Arial"/>
          <w:b/>
          <w:bCs/>
          <w:sz w:val="20"/>
          <w:szCs w:val="20"/>
          <w:u w:val="single"/>
        </w:rPr>
        <w:t>non</w:t>
      </w:r>
      <w:r w:rsidRPr="53936D86">
        <w:rPr>
          <w:rFonts w:ascii="Arial" w:hAnsi="Arial" w:cs="Arial"/>
          <w:sz w:val="20"/>
          <w:szCs w:val="20"/>
        </w:rPr>
        <w:t xml:space="preserve"> soggetti ad obbligo di notifica a norma dell’articolo 28, paragrafo 1, </w:t>
      </w:r>
      <w:r w:rsidRPr="0057378A">
        <w:rPr>
          <w:rFonts w:ascii="Arial" w:hAnsi="Arial" w:cs="Arial"/>
          <w:sz w:val="20"/>
          <w:szCs w:val="20"/>
        </w:rPr>
        <w:t xml:space="preserve">lettera b) </w:t>
      </w:r>
      <w:r w:rsidRPr="00123CAA">
        <w:rPr>
          <w:rFonts w:ascii="Arial" w:hAnsi="Arial" w:cs="Arial"/>
          <w:sz w:val="20"/>
          <w:szCs w:val="20"/>
        </w:rPr>
        <w:t xml:space="preserve">in quanto di importo inferiore ai 4 milioni di euro, ma di importo superiore alla soglia dei c.d. aiuti “de </w:t>
      </w:r>
      <w:proofErr w:type="spellStart"/>
      <w:r w:rsidRPr="00123CAA">
        <w:rPr>
          <w:rFonts w:ascii="Arial" w:hAnsi="Arial" w:cs="Arial"/>
          <w:sz w:val="20"/>
          <w:szCs w:val="20"/>
        </w:rPr>
        <w:t>minimis</w:t>
      </w:r>
      <w:proofErr w:type="spellEnd"/>
      <w:r w:rsidRPr="00123CAA">
        <w:rPr>
          <w:rFonts w:ascii="Arial" w:hAnsi="Arial" w:cs="Arial"/>
          <w:sz w:val="20"/>
          <w:szCs w:val="20"/>
        </w:rPr>
        <w:t>” (300.000 euro)</w:t>
      </w:r>
      <w:r w:rsidRPr="0057378A">
        <w:rPr>
          <w:rFonts w:ascii="Titillium" w:hAnsi="Titillium"/>
          <w:sz w:val="18"/>
          <w:szCs w:val="18"/>
        </w:rPr>
        <w:t xml:space="preserve"> </w:t>
      </w:r>
    </w:p>
    <w:p w14:paraId="765C4691" w14:textId="77777777" w:rsidR="00184251" w:rsidRPr="0057378A" w:rsidRDefault="00184251" w:rsidP="00184251">
      <w:pPr>
        <w:pStyle w:val="Paragrafoelenco"/>
        <w:numPr>
          <w:ilvl w:val="0"/>
          <w:numId w:val="110"/>
        </w:numPr>
        <w:suppressAutoHyphens/>
        <w:spacing w:after="0" w:line="300" w:lineRule="exact"/>
        <w:ind w:left="1560" w:hanging="142"/>
        <w:jc w:val="both"/>
        <w:rPr>
          <w:rFonts w:ascii="Titillium" w:hAnsi="Titillium"/>
          <w:b/>
          <w:bCs/>
          <w:sz w:val="18"/>
          <w:szCs w:val="18"/>
          <w:u w:val="single"/>
        </w:rPr>
      </w:pPr>
      <w:r w:rsidRPr="0057378A">
        <w:rPr>
          <w:rFonts w:ascii="Arial" w:hAnsi="Arial" w:cs="Arial"/>
          <w:sz w:val="20"/>
          <w:szCs w:val="20"/>
        </w:rPr>
        <w:t xml:space="preserve">oppure </w:t>
      </w:r>
      <w:r w:rsidRPr="0057378A">
        <w:rPr>
          <w:rFonts w:ascii="Arial" w:hAnsi="Arial" w:cs="Arial"/>
          <w:b/>
          <w:bCs/>
          <w:sz w:val="20"/>
          <w:szCs w:val="20"/>
          <w:u w:val="single"/>
        </w:rPr>
        <w:t>non abbiano ricevuto alcun contributo finanziario estero.</w:t>
      </w:r>
    </w:p>
    <w:p w14:paraId="4D0C10C0" w14:textId="77777777" w:rsidR="00184251" w:rsidRPr="0057378A" w:rsidRDefault="00184251" w:rsidP="00184251">
      <w:pPr>
        <w:widowControl w:val="0"/>
        <w:spacing w:line="300" w:lineRule="exact"/>
        <w:rPr>
          <w:rFonts w:ascii="Arial" w:hAnsi="Arial" w:cs="Arial"/>
          <w:sz w:val="20"/>
          <w:szCs w:val="20"/>
        </w:rPr>
      </w:pPr>
      <w:r w:rsidRPr="0057378A">
        <w:rPr>
          <w:rFonts w:ascii="Arial" w:hAnsi="Arial" w:cs="Arial"/>
          <w:sz w:val="20"/>
          <w:szCs w:val="20"/>
        </w:rPr>
        <w:t xml:space="preserve">In caso di operatori di cui all’art. 65, comma 2, lett. da b) ad h), del </w:t>
      </w:r>
      <w:proofErr w:type="spellStart"/>
      <w:r w:rsidRPr="0057378A">
        <w:rPr>
          <w:rFonts w:ascii="Arial" w:hAnsi="Arial" w:cs="Arial"/>
          <w:sz w:val="20"/>
          <w:szCs w:val="20"/>
        </w:rPr>
        <w:t>D.Lgs.</w:t>
      </w:r>
      <w:proofErr w:type="spellEnd"/>
      <w:r w:rsidRPr="0057378A">
        <w:rPr>
          <w:rFonts w:ascii="Arial" w:hAnsi="Arial" w:cs="Arial"/>
          <w:sz w:val="20"/>
          <w:szCs w:val="20"/>
        </w:rPr>
        <w:t xml:space="preserve"> 36/2023 l’allegato II dovrà essere unico per tutto il RTI/Consorzio. In questo caso:</w:t>
      </w:r>
    </w:p>
    <w:p w14:paraId="62EB7B20" w14:textId="77777777" w:rsidR="00184251" w:rsidRPr="0057378A" w:rsidRDefault="00184251" w:rsidP="00184251">
      <w:pPr>
        <w:pStyle w:val="Paragrafoelenco"/>
        <w:numPr>
          <w:ilvl w:val="0"/>
          <w:numId w:val="95"/>
        </w:numPr>
        <w:suppressAutoHyphens/>
        <w:spacing w:after="0" w:line="300" w:lineRule="exact"/>
        <w:jc w:val="both"/>
        <w:rPr>
          <w:rFonts w:ascii="Arial" w:hAnsi="Arial" w:cs="Arial"/>
          <w:sz w:val="20"/>
          <w:szCs w:val="20"/>
        </w:rPr>
      </w:pPr>
      <w:r w:rsidRPr="0057378A">
        <w:rPr>
          <w:rFonts w:ascii="Arial" w:hAnsi="Arial" w:cs="Arial"/>
          <w:sz w:val="20"/>
          <w:szCs w:val="20"/>
        </w:rPr>
        <w:t>la sezione 1 dell’allegato dovrà essere sempre unica per tutto il RTI/Consorzio;</w:t>
      </w:r>
    </w:p>
    <w:p w14:paraId="7EDF719C" w14:textId="77777777" w:rsidR="00184251" w:rsidRPr="0057378A" w:rsidRDefault="00184251" w:rsidP="00184251">
      <w:pPr>
        <w:pStyle w:val="Paragrafoelenco"/>
        <w:numPr>
          <w:ilvl w:val="0"/>
          <w:numId w:val="95"/>
        </w:numPr>
        <w:suppressAutoHyphens/>
        <w:spacing w:after="0" w:line="300" w:lineRule="exact"/>
        <w:jc w:val="both"/>
        <w:rPr>
          <w:rFonts w:ascii="Arial" w:hAnsi="Arial" w:cs="Arial"/>
          <w:sz w:val="20"/>
          <w:szCs w:val="20"/>
        </w:rPr>
      </w:pPr>
      <w:r w:rsidRPr="0057378A">
        <w:rPr>
          <w:rFonts w:ascii="Arial" w:hAnsi="Arial" w:cs="Arial"/>
          <w:sz w:val="20"/>
          <w:szCs w:val="20"/>
        </w:rPr>
        <w:t xml:space="preserve">per ogni impresa che, negli ultimi 3 anni, abbia ricevuto contributi finanziari esteri soggetti ad obbligo di notifica a norma dell’articolo 28 del Regolamento U.E. n. 2022/2560, </w:t>
      </w:r>
      <w:r w:rsidRPr="00123CAA">
        <w:rPr>
          <w:rFonts w:ascii="Arial" w:hAnsi="Arial" w:cs="Arial"/>
          <w:sz w:val="20"/>
          <w:szCs w:val="20"/>
        </w:rPr>
        <w:t>vanno compilate le</w:t>
      </w:r>
      <w:r w:rsidRPr="0057378A">
        <w:rPr>
          <w:rFonts w:ascii="Arial" w:hAnsi="Arial" w:cs="Arial"/>
          <w:sz w:val="20"/>
          <w:szCs w:val="20"/>
        </w:rPr>
        <w:t xml:space="preserve"> apposite sezioni 2, 3, 4, 5, 6 e 8;</w:t>
      </w:r>
    </w:p>
    <w:p w14:paraId="5D165898" w14:textId="77777777" w:rsidR="00184251" w:rsidRPr="00CB2B47" w:rsidRDefault="00184251" w:rsidP="00184251">
      <w:pPr>
        <w:pStyle w:val="Paragrafoelenco"/>
        <w:numPr>
          <w:ilvl w:val="0"/>
          <w:numId w:val="95"/>
        </w:numPr>
        <w:suppressAutoHyphens/>
        <w:spacing w:after="0" w:line="300" w:lineRule="exact"/>
        <w:jc w:val="both"/>
        <w:rPr>
          <w:rFonts w:ascii="Arial" w:hAnsi="Arial" w:cs="Arial"/>
          <w:sz w:val="20"/>
          <w:szCs w:val="20"/>
        </w:rPr>
      </w:pPr>
      <w:r w:rsidRPr="0057378A">
        <w:rPr>
          <w:rFonts w:ascii="Arial" w:hAnsi="Arial" w:cs="Arial"/>
          <w:sz w:val="20"/>
          <w:szCs w:val="20"/>
        </w:rPr>
        <w:t xml:space="preserve">per ogni impresa che, negli ultimi 3 anni, abbia ricevuto i contributi finanziari esteri </w:t>
      </w:r>
      <w:r w:rsidRPr="0057378A">
        <w:rPr>
          <w:rFonts w:ascii="Arial" w:hAnsi="Arial" w:cs="Arial"/>
          <w:b/>
          <w:bCs/>
          <w:sz w:val="20"/>
          <w:szCs w:val="20"/>
          <w:u w:val="single"/>
        </w:rPr>
        <w:t>non</w:t>
      </w:r>
      <w:r w:rsidRPr="0057378A">
        <w:rPr>
          <w:rFonts w:ascii="Arial" w:hAnsi="Arial" w:cs="Arial"/>
          <w:sz w:val="20"/>
          <w:szCs w:val="20"/>
        </w:rPr>
        <w:t xml:space="preserve"> soggetti ad obbligo di notifica a norma dell’articolo 28, paragrafo 1, lettera b) </w:t>
      </w:r>
      <w:r w:rsidRPr="00123CAA">
        <w:rPr>
          <w:rFonts w:ascii="Arial" w:hAnsi="Arial" w:cs="Arial"/>
          <w:sz w:val="20"/>
          <w:szCs w:val="20"/>
        </w:rPr>
        <w:t>in quanto di importo inferiore ai 4 milioni di euro, ma di importo superiore alla soglia dei c.d. aiuti “</w:t>
      </w:r>
      <w:r w:rsidRPr="00123CAA">
        <w:rPr>
          <w:rFonts w:ascii="Arial" w:hAnsi="Arial" w:cs="Arial"/>
          <w:i/>
          <w:iCs/>
          <w:sz w:val="20"/>
          <w:szCs w:val="20"/>
        </w:rPr>
        <w:t xml:space="preserve">de </w:t>
      </w:r>
      <w:proofErr w:type="spellStart"/>
      <w:r w:rsidRPr="00123CAA">
        <w:rPr>
          <w:rFonts w:ascii="Arial" w:hAnsi="Arial" w:cs="Arial"/>
          <w:i/>
          <w:iCs/>
          <w:sz w:val="20"/>
          <w:szCs w:val="20"/>
        </w:rPr>
        <w:t>minimis</w:t>
      </w:r>
      <w:proofErr w:type="spellEnd"/>
      <w:r w:rsidRPr="00123CAA">
        <w:rPr>
          <w:rFonts w:ascii="Arial" w:hAnsi="Arial" w:cs="Arial"/>
          <w:sz w:val="20"/>
          <w:szCs w:val="20"/>
        </w:rPr>
        <w:t>” (300.000 euro)</w:t>
      </w:r>
      <w:r w:rsidRPr="0057378A">
        <w:rPr>
          <w:rFonts w:ascii="Titillium" w:hAnsi="Titillium"/>
          <w:sz w:val="18"/>
          <w:szCs w:val="18"/>
        </w:rPr>
        <w:t xml:space="preserve"> </w:t>
      </w:r>
      <w:r w:rsidRPr="0057378A">
        <w:rPr>
          <w:rFonts w:ascii="Arial" w:hAnsi="Arial" w:cs="Arial"/>
          <w:sz w:val="20"/>
          <w:szCs w:val="20"/>
        </w:rPr>
        <w:t xml:space="preserve">oppure </w:t>
      </w:r>
      <w:r w:rsidRPr="0057378A">
        <w:rPr>
          <w:rFonts w:ascii="Arial" w:hAnsi="Arial" w:cs="Arial"/>
          <w:b/>
          <w:bCs/>
          <w:sz w:val="20"/>
          <w:szCs w:val="20"/>
          <w:u w:val="single"/>
        </w:rPr>
        <w:t>non abbia ricevuto alcun contributo finanziario estero</w:t>
      </w:r>
      <w:r w:rsidRPr="0057378A">
        <w:rPr>
          <w:rFonts w:ascii="Arial" w:hAnsi="Arial" w:cs="Arial"/>
          <w:sz w:val="20"/>
          <w:szCs w:val="20"/>
        </w:rPr>
        <w:t>, dovranno essere compilate apposite</w:t>
      </w:r>
      <w:r w:rsidRPr="53936D86">
        <w:rPr>
          <w:rFonts w:ascii="Arial" w:hAnsi="Arial" w:cs="Arial"/>
          <w:sz w:val="20"/>
          <w:szCs w:val="20"/>
        </w:rPr>
        <w:t xml:space="preserve"> sezioni 2, 7 e 8. Nel caso in cui, nell’ambito del medesimo RTI/consorzio tutte le imprese componenti </w:t>
      </w:r>
      <w:r w:rsidRPr="00446FE8">
        <w:rPr>
          <w:rFonts w:ascii="Arial" w:hAnsi="Arial" w:cs="Arial"/>
          <w:b/>
          <w:bCs/>
          <w:sz w:val="20"/>
          <w:szCs w:val="20"/>
          <w:u w:val="single"/>
        </w:rPr>
        <w:t>non abbiano ricevuto</w:t>
      </w:r>
      <w:r w:rsidRPr="00446FE8">
        <w:rPr>
          <w:rFonts w:ascii="Arial" w:hAnsi="Arial" w:cs="Arial"/>
          <w:sz w:val="20"/>
          <w:szCs w:val="20"/>
        </w:rPr>
        <w:t>,</w:t>
      </w:r>
      <w:r w:rsidRPr="53936D86">
        <w:rPr>
          <w:rFonts w:ascii="Arial" w:hAnsi="Arial" w:cs="Arial"/>
          <w:sz w:val="20"/>
          <w:szCs w:val="20"/>
        </w:rPr>
        <w:t xml:space="preserve"> negli ultimi 3 anni, alcun contributo finanziario estero, potrà essere compilata un’unica sezione 7 per tutto il RTI/consorzio, ferma restando la necessità di compilare le sezioni 2 e 8 per ogni componente del RTI/consorzio.</w:t>
      </w:r>
    </w:p>
    <w:p w14:paraId="3D51A0DA" w14:textId="77777777" w:rsidR="00184251" w:rsidRPr="0057378A" w:rsidRDefault="00184251" w:rsidP="00184251">
      <w:pPr>
        <w:widowControl w:val="0"/>
        <w:spacing w:line="300" w:lineRule="exact"/>
        <w:rPr>
          <w:rFonts w:ascii="Arial" w:hAnsi="Arial" w:cs="Arial"/>
          <w:sz w:val="20"/>
          <w:szCs w:val="20"/>
        </w:rPr>
      </w:pPr>
      <w:r w:rsidRPr="53936D86">
        <w:rPr>
          <w:rFonts w:ascii="Arial" w:hAnsi="Arial" w:cs="Arial"/>
          <w:sz w:val="20"/>
          <w:szCs w:val="20"/>
        </w:rPr>
        <w:t xml:space="preserve">Eventuali documenti, </w:t>
      </w:r>
      <w:r w:rsidRPr="0057378A">
        <w:rPr>
          <w:rFonts w:ascii="Arial" w:hAnsi="Arial" w:cs="Arial"/>
          <w:sz w:val="20"/>
          <w:szCs w:val="20"/>
        </w:rPr>
        <w:t xml:space="preserve">che il concorrente </w:t>
      </w:r>
      <w:r w:rsidRPr="00123CAA">
        <w:rPr>
          <w:rFonts w:ascii="Arial" w:hAnsi="Arial" w:cs="Arial"/>
          <w:sz w:val="20"/>
          <w:szCs w:val="20"/>
        </w:rPr>
        <w:t>ritiene</w:t>
      </w:r>
      <w:r w:rsidRPr="0057378A">
        <w:rPr>
          <w:rFonts w:ascii="Arial" w:hAnsi="Arial" w:cs="Arial"/>
          <w:sz w:val="20"/>
          <w:szCs w:val="20"/>
        </w:rPr>
        <w:t xml:space="preserve"> di voler produrre unitamente all’allegato II del Regolamento di esecuzione (UE) 2023/1441, dovranno essere preferibilmente inclusi all’interno del medesimo file contenente tale allegato, fermo restando che la documentazione inviata in adempimento agli obblighi dichiarativi di cui al Regolamento U.E. n. 2022/2560, dovrà avere, nel complesso, una dimensione massima di 100 MB ed essere in formato .pdf.</w:t>
      </w:r>
    </w:p>
    <w:p w14:paraId="7F9498AB" w14:textId="77777777" w:rsidR="00184251" w:rsidRPr="0057378A" w:rsidRDefault="00184251" w:rsidP="00184251">
      <w:pPr>
        <w:widowControl w:val="0"/>
        <w:spacing w:line="300" w:lineRule="exact"/>
        <w:rPr>
          <w:rFonts w:ascii="Arial" w:hAnsi="Arial" w:cs="Arial"/>
          <w:sz w:val="20"/>
          <w:szCs w:val="20"/>
        </w:rPr>
      </w:pPr>
      <w:r w:rsidRPr="0057378A">
        <w:rPr>
          <w:rFonts w:ascii="Arial" w:hAnsi="Arial" w:cs="Arial"/>
          <w:sz w:val="20"/>
          <w:szCs w:val="20"/>
        </w:rPr>
        <w:t xml:space="preserve">L’allegato II del Regolamento di esecuzione (UE) 2023/1441 </w:t>
      </w:r>
      <w:r w:rsidRPr="0057378A">
        <w:rPr>
          <w:rFonts w:ascii="Arial" w:hAnsi="Arial" w:cs="Arial"/>
          <w:b/>
          <w:bCs/>
          <w:sz w:val="20"/>
          <w:szCs w:val="20"/>
          <w:u w:val="single"/>
        </w:rPr>
        <w:t>non</w:t>
      </w:r>
      <w:r w:rsidRPr="0057378A">
        <w:rPr>
          <w:rFonts w:ascii="Arial" w:hAnsi="Arial" w:cs="Arial"/>
          <w:sz w:val="20"/>
          <w:szCs w:val="20"/>
        </w:rPr>
        <w:t xml:space="preserve"> </w:t>
      </w:r>
      <w:r w:rsidRPr="00123CAA">
        <w:rPr>
          <w:rFonts w:ascii="Arial" w:hAnsi="Arial" w:cs="Arial"/>
          <w:sz w:val="20"/>
          <w:szCs w:val="20"/>
        </w:rPr>
        <w:t>deve</w:t>
      </w:r>
      <w:r w:rsidRPr="0057378A">
        <w:rPr>
          <w:rFonts w:ascii="Arial" w:hAnsi="Arial" w:cs="Arial"/>
          <w:sz w:val="20"/>
          <w:szCs w:val="20"/>
        </w:rPr>
        <w:t xml:space="preserve"> recare alcuna sottoscrizione digitale.</w:t>
      </w:r>
    </w:p>
    <w:p w14:paraId="02B1D149" w14:textId="77777777" w:rsidR="00184251" w:rsidRPr="00CB2B47" w:rsidRDefault="00184251" w:rsidP="00184251">
      <w:pPr>
        <w:widowControl w:val="0"/>
        <w:spacing w:line="300" w:lineRule="exact"/>
        <w:rPr>
          <w:rFonts w:ascii="Arial" w:hAnsi="Arial" w:cs="Arial"/>
          <w:sz w:val="20"/>
          <w:szCs w:val="20"/>
        </w:rPr>
      </w:pPr>
      <w:r w:rsidRPr="0057378A">
        <w:rPr>
          <w:rFonts w:ascii="Arial" w:hAnsi="Arial" w:cs="Arial"/>
          <w:sz w:val="20"/>
          <w:szCs w:val="20"/>
        </w:rPr>
        <w:t>Per la compilazione del suddetto allegato si può fare riferimento in ogni caso</w:t>
      </w:r>
      <w:r w:rsidRPr="00CB2B47">
        <w:rPr>
          <w:rFonts w:ascii="Arial" w:hAnsi="Arial" w:cs="Arial"/>
          <w:sz w:val="20"/>
          <w:szCs w:val="20"/>
        </w:rPr>
        <w:t xml:space="preserve"> alle indicazioni e chiarimenti </w:t>
      </w:r>
      <w:r w:rsidRPr="00CB2B47">
        <w:rPr>
          <w:rFonts w:ascii="Arial" w:hAnsi="Arial" w:cs="Arial"/>
          <w:sz w:val="20"/>
          <w:szCs w:val="20"/>
        </w:rPr>
        <w:lastRenderedPageBreak/>
        <w:t xml:space="preserve">contenuti ai seguenti link: </w:t>
      </w:r>
    </w:p>
    <w:p w14:paraId="7AB6860D" w14:textId="77777777" w:rsidR="00184251" w:rsidRPr="00CB2B47" w:rsidRDefault="00184251" w:rsidP="00184251">
      <w:pPr>
        <w:pStyle w:val="Paragrafoelenco"/>
        <w:widowControl w:val="0"/>
        <w:numPr>
          <w:ilvl w:val="0"/>
          <w:numId w:val="96"/>
        </w:numPr>
        <w:spacing w:after="0" w:line="300" w:lineRule="exact"/>
        <w:jc w:val="both"/>
        <w:rPr>
          <w:rFonts w:ascii="Arial" w:hAnsi="Arial" w:cs="Arial"/>
          <w:sz w:val="20"/>
          <w:szCs w:val="20"/>
        </w:rPr>
      </w:pPr>
      <w:hyperlink r:id="rId18" w:history="1">
        <w:r w:rsidRPr="00CB2B47">
          <w:rPr>
            <w:rStyle w:val="Collegamentoipertestuale"/>
            <w:rFonts w:ascii="Arial" w:hAnsi="Arial" w:cs="Arial"/>
            <w:sz w:val="20"/>
            <w:szCs w:val="20"/>
          </w:rPr>
          <w:t>https://single-market-economy.ec.europa.eu/single-market/public-procurement/foreign-subsidies-regulation_en</w:t>
        </w:r>
      </w:hyperlink>
    </w:p>
    <w:p w14:paraId="4741AB31" w14:textId="77777777" w:rsidR="00184251" w:rsidRPr="00CB2B47" w:rsidRDefault="00184251" w:rsidP="00184251">
      <w:pPr>
        <w:pStyle w:val="Paragrafoelenco"/>
        <w:widowControl w:val="0"/>
        <w:numPr>
          <w:ilvl w:val="0"/>
          <w:numId w:val="96"/>
        </w:numPr>
        <w:spacing w:after="0" w:line="300" w:lineRule="exact"/>
        <w:jc w:val="both"/>
        <w:rPr>
          <w:rFonts w:ascii="Arial" w:hAnsi="Arial" w:cs="Arial"/>
          <w:sz w:val="20"/>
          <w:szCs w:val="20"/>
        </w:rPr>
      </w:pPr>
      <w:hyperlink r:id="rId19" w:history="1">
        <w:r w:rsidRPr="00CB2B47">
          <w:rPr>
            <w:rStyle w:val="Collegamentoipertestuale"/>
            <w:rFonts w:ascii="Arial" w:hAnsi="Arial" w:cs="Arial"/>
            <w:sz w:val="20"/>
            <w:szCs w:val="20"/>
          </w:rPr>
          <w:t>https://single-market-economy.ec.europa.eu/single-market/public-procurement/foreign-subsidies-regulation/questions-and-answers_en</w:t>
        </w:r>
      </w:hyperlink>
      <w:r w:rsidRPr="00CB2B47">
        <w:rPr>
          <w:rFonts w:ascii="Arial" w:hAnsi="Arial" w:cs="Arial"/>
          <w:sz w:val="20"/>
          <w:szCs w:val="20"/>
        </w:rPr>
        <w:t>”</w:t>
      </w:r>
    </w:p>
    <w:p w14:paraId="3D515B21" w14:textId="77777777" w:rsidR="00184251" w:rsidRPr="00123CAA" w:rsidRDefault="00184251" w:rsidP="00184251">
      <w:pPr>
        <w:spacing w:line="300" w:lineRule="exact"/>
        <w:ind w:right="74"/>
        <w:textAlignment w:val="baseline"/>
        <w:rPr>
          <w:rFonts w:ascii="Arial" w:hAnsi="Arial" w:cs="Arial"/>
          <w:sz w:val="20"/>
          <w:szCs w:val="20"/>
        </w:rPr>
      </w:pPr>
      <w:r w:rsidRPr="00123CAA">
        <w:rPr>
          <w:rFonts w:ascii="Arial" w:hAnsi="Arial" w:cs="Arial"/>
          <w:sz w:val="20"/>
          <w:szCs w:val="20"/>
        </w:rPr>
        <w:t xml:space="preserve">Se l’operatore economico non ha presentato nell’offerta l’allegato II del Regolamento di esecuzione (UE) 2023/1441 debitamente compilato secondo le modalità sopra descritte, la stazione appaltante richiede di presentare il documento entro 10 giorni lavorativi. </w:t>
      </w:r>
    </w:p>
    <w:p w14:paraId="7521E324" w14:textId="77777777" w:rsidR="00184251" w:rsidRPr="00123CAA" w:rsidRDefault="00184251" w:rsidP="00184251">
      <w:pPr>
        <w:spacing w:line="300" w:lineRule="exact"/>
        <w:ind w:right="74"/>
        <w:textAlignment w:val="baseline"/>
        <w:rPr>
          <w:rFonts w:ascii="Arial" w:hAnsi="Arial" w:cs="Arial"/>
          <w:sz w:val="20"/>
          <w:szCs w:val="20"/>
        </w:rPr>
      </w:pPr>
      <w:r w:rsidRPr="00123CAA">
        <w:rPr>
          <w:rFonts w:ascii="Arial" w:hAnsi="Arial" w:cs="Arial"/>
          <w:sz w:val="20"/>
          <w:szCs w:val="20"/>
        </w:rPr>
        <w:t xml:space="preserve">Nel caso di mancata presentazione del documento richiesto, l’offerta dell’operatore economico è dichiarata irregolare e respinta; la stazione appaltante informa la Commissione di tale </w:t>
      </w:r>
      <w:r w:rsidRPr="00123CAA">
        <w:rPr>
          <w:rFonts w:ascii="Arial" w:hAnsi="Arial" w:cs="Arial"/>
          <w:b/>
          <w:bCs/>
          <w:sz w:val="20"/>
          <w:szCs w:val="20"/>
        </w:rPr>
        <w:t>esclusione.</w:t>
      </w:r>
    </w:p>
    <w:p w14:paraId="3013DA55" w14:textId="77777777" w:rsidR="00184251" w:rsidRDefault="00184251" w:rsidP="00184251">
      <w:pPr>
        <w:widowControl w:val="0"/>
        <w:spacing w:line="300" w:lineRule="exact"/>
        <w:rPr>
          <w:rFonts w:ascii="Arial" w:eastAsia="Calibri" w:hAnsi="Arial" w:cs="Arial"/>
          <w:sz w:val="20"/>
          <w:szCs w:val="20"/>
        </w:rPr>
      </w:pPr>
      <w:r w:rsidRPr="0057378A">
        <w:rPr>
          <w:rFonts w:ascii="Arial" w:eastAsia="Calibri" w:hAnsi="Arial" w:cs="Arial"/>
          <w:sz w:val="20"/>
          <w:szCs w:val="20"/>
        </w:rPr>
        <w:t xml:space="preserve">Consip S.p.A. </w:t>
      </w:r>
      <w:r w:rsidRPr="00123CAA">
        <w:rPr>
          <w:rFonts w:ascii="Arial" w:eastAsia="Calibri" w:hAnsi="Arial" w:cs="Arial"/>
          <w:sz w:val="20"/>
          <w:szCs w:val="20"/>
        </w:rPr>
        <w:t>trasmette</w:t>
      </w:r>
      <w:r w:rsidRPr="0057378A">
        <w:rPr>
          <w:rFonts w:ascii="Arial" w:eastAsia="Calibri" w:hAnsi="Arial" w:cs="Arial"/>
          <w:sz w:val="20"/>
          <w:szCs w:val="20"/>
        </w:rPr>
        <w:t xml:space="preserve"> tempestivamente alla Commissione Europea l’Allegato II del Regolamento di esecuzione (UE) 1441/2023 di ogni concorrente </w:t>
      </w:r>
      <w:r w:rsidRPr="00123CAA">
        <w:rPr>
          <w:rFonts w:ascii="Arial" w:hAnsi="Arial" w:cs="Arial"/>
          <w:sz w:val="20"/>
          <w:szCs w:val="20"/>
        </w:rPr>
        <w:t xml:space="preserve">attraverso il link: </w:t>
      </w:r>
      <w:hyperlink r:id="rId20">
        <w:r w:rsidRPr="00123CAA">
          <w:rPr>
            <w:rStyle w:val="Collegamentoipertestuale"/>
            <w:rFonts w:ascii="Arial" w:hAnsi="Arial" w:cs="Arial"/>
            <w:sz w:val="20"/>
            <w:szCs w:val="20"/>
          </w:rPr>
          <w:t>https://single-market-economy.ec.europa.eu/single-market/public-procurement/foreign-subsidies-regulation_en?prefLang=it</w:t>
        </w:r>
      </w:hyperlink>
      <w:r w:rsidRPr="0057378A">
        <w:rPr>
          <w:rFonts w:ascii="Arial" w:eastAsia="Calibri" w:hAnsi="Arial" w:cs="Arial"/>
          <w:sz w:val="20"/>
          <w:szCs w:val="20"/>
        </w:rPr>
        <w:t xml:space="preserve"> e, con riferimento alla prima migliore offerta, non </w:t>
      </w:r>
      <w:r w:rsidRPr="00123CAA">
        <w:rPr>
          <w:rFonts w:ascii="Arial" w:eastAsia="Calibri" w:hAnsi="Arial" w:cs="Arial"/>
          <w:sz w:val="20"/>
          <w:szCs w:val="20"/>
        </w:rPr>
        <w:t>provvede</w:t>
      </w:r>
      <w:r w:rsidRPr="0057378A">
        <w:rPr>
          <w:rFonts w:ascii="Arial" w:eastAsia="Calibri" w:hAnsi="Arial" w:cs="Arial"/>
          <w:sz w:val="20"/>
          <w:szCs w:val="20"/>
        </w:rPr>
        <w:t xml:space="preserve"> all’aggiudicazione della procedura e alla stipula del Convenzione </w:t>
      </w:r>
      <w:r>
        <w:rPr>
          <w:rFonts w:ascii="Arial" w:eastAsia="Calibri" w:hAnsi="Arial" w:cs="Arial"/>
          <w:sz w:val="20"/>
          <w:szCs w:val="20"/>
        </w:rPr>
        <w:t>&lt;</w:t>
      </w:r>
      <w:r w:rsidRPr="00123CAA">
        <w:rPr>
          <w:rFonts w:ascii="Arial" w:eastAsia="Calibri" w:hAnsi="Arial" w:cs="Arial"/>
          <w:i/>
          <w:iCs/>
          <w:color w:val="0000FF"/>
          <w:sz w:val="20"/>
          <w:szCs w:val="20"/>
        </w:rPr>
        <w:t>eventuale in caso di più lotti:</w:t>
      </w:r>
      <w:r w:rsidRPr="0057378A">
        <w:rPr>
          <w:rFonts w:ascii="Arial" w:eastAsia="Calibri" w:hAnsi="Arial" w:cs="Arial"/>
          <w:color w:val="000000" w:themeColor="text1"/>
          <w:sz w:val="20"/>
          <w:szCs w:val="20"/>
        </w:rPr>
        <w:t xml:space="preserve"> </w:t>
      </w:r>
      <w:r w:rsidRPr="0057378A">
        <w:rPr>
          <w:rFonts w:ascii="Arial" w:eastAsia="Calibri" w:hAnsi="Arial" w:cs="Arial"/>
          <w:sz w:val="20"/>
          <w:szCs w:val="20"/>
        </w:rPr>
        <w:t>relativo al</w:t>
      </w:r>
      <w:r w:rsidRPr="53936D86">
        <w:rPr>
          <w:rFonts w:ascii="Arial" w:eastAsia="Calibri" w:hAnsi="Arial" w:cs="Arial"/>
          <w:sz w:val="20"/>
          <w:szCs w:val="20"/>
        </w:rPr>
        <w:t xml:space="preserve"> lotto di riferimento</w:t>
      </w:r>
      <w:r>
        <w:rPr>
          <w:rFonts w:ascii="Arial" w:eastAsia="Calibri" w:hAnsi="Arial" w:cs="Arial"/>
          <w:sz w:val="20"/>
          <w:szCs w:val="20"/>
        </w:rPr>
        <w:t>&gt;</w:t>
      </w:r>
      <w:r w:rsidRPr="53936D86">
        <w:rPr>
          <w:rFonts w:ascii="Arial" w:eastAsia="Calibri" w:hAnsi="Arial" w:cs="Arial"/>
          <w:sz w:val="20"/>
          <w:szCs w:val="20"/>
        </w:rPr>
        <w:t xml:space="preserve"> sino alla rispettiva scadenza dei termini all’uopo previsti dall’art. 30 del Regolamento UE n. 2560/2022, secondo quanto prescritto dall’art. 32 del medesimo Regolamento. </w:t>
      </w:r>
    </w:p>
    <w:p w14:paraId="04ABCB45" w14:textId="0DC036D1" w:rsidR="00184251" w:rsidRPr="00CB2B47" w:rsidRDefault="00184251" w:rsidP="00184251">
      <w:pPr>
        <w:widowControl w:val="0"/>
        <w:spacing w:line="300" w:lineRule="exact"/>
        <w:rPr>
          <w:rFonts w:ascii="Arial" w:eastAsia="Calibri" w:hAnsi="Arial" w:cs="Arial"/>
          <w:sz w:val="20"/>
          <w:szCs w:val="20"/>
        </w:rPr>
      </w:pPr>
      <w:r w:rsidRPr="00CB2B47">
        <w:rPr>
          <w:rFonts w:ascii="Arial" w:eastAsia="Calibri" w:hAnsi="Arial" w:cs="Arial"/>
          <w:sz w:val="20"/>
          <w:szCs w:val="20"/>
        </w:rPr>
        <w:t>Qualora il concorrente che riveste la posizione di aggiudicatario abbia dichiarato di aver ricevuto contributi finanziari esteri (tanto di importo pari o superiore, tanto di importo inferiore alla soglia di cui all’art. 28 del Regolamento UE n. 2560/2022), nel caso in cui i termini previsti dall’art. 30 del Regolamento UE n. 2560/2022 dovessero scadere senza che la Commissione UE abbia assunto una decisione espressa ai sensi dell’art. 31 di detto Regolamento, Consip S.p.A. si riserva di procedere all’aggiudicazione e alla stipula della Convezione salva, rispettivamente, la revoca dell’aggiudicazione e la risoluzione della Convenzione, qualora venisse adottata una decisione ai sensi dell’art. 31, par. 2 del Regolamento UE n. 2560/2022, secondo quanto meglio previsto nella Convenzione.</w:t>
      </w:r>
    </w:p>
    <w:bookmarkEnd w:id="3099"/>
    <w:p w14:paraId="2B629524" w14:textId="77777777" w:rsidR="008F1698" w:rsidRPr="00FD41F5" w:rsidRDefault="008F1698" w:rsidP="00FD41F5">
      <w:pPr>
        <w:spacing w:line="300" w:lineRule="exact"/>
        <w:rPr>
          <w:rFonts w:ascii="Arial" w:hAnsi="Arial" w:cs="Arial"/>
        </w:rPr>
      </w:pPr>
    </w:p>
    <w:p w14:paraId="2F6CB5D4" w14:textId="77777777" w:rsidR="007E0BA6" w:rsidRPr="00F90B0B" w:rsidRDefault="007E0BA6" w:rsidP="004C7B93">
      <w:pPr>
        <w:spacing w:line="300" w:lineRule="exact"/>
        <w:ind w:left="708" w:right="144"/>
        <w:textAlignment w:val="baseline"/>
        <w:rPr>
          <w:rFonts w:ascii="Arial" w:hAnsi="Arial" w:cs="Arial"/>
          <w:sz w:val="20"/>
          <w:szCs w:val="20"/>
          <w:highlight w:val="cyan"/>
        </w:rPr>
      </w:pPr>
    </w:p>
    <w:p w14:paraId="69E2092F" w14:textId="0D9F20F2" w:rsidR="004C7C4E" w:rsidRPr="00F90B0B" w:rsidRDefault="004C7C4E" w:rsidP="004C7B93">
      <w:pPr>
        <w:pStyle w:val="Titolo2"/>
        <w:spacing w:line="300" w:lineRule="exact"/>
        <w:ind w:left="284" w:hanging="284"/>
        <w:rPr>
          <w:rFonts w:ascii="Arial" w:hAnsi="Arial" w:cs="Arial"/>
        </w:rPr>
      </w:pPr>
      <w:bookmarkStart w:id="3100" w:name="_Toc229996745"/>
      <w:r w:rsidRPr="00F90B0B">
        <w:rPr>
          <w:rFonts w:ascii="Arial" w:hAnsi="Arial" w:cs="Arial"/>
        </w:rPr>
        <w:t>GARANZIA PROVVISORIA</w:t>
      </w:r>
      <w:bookmarkEnd w:id="3100"/>
    </w:p>
    <w:p w14:paraId="2DFBF48A" w14:textId="6E92AEB6" w:rsidR="005D4897" w:rsidRPr="00F90B0B" w:rsidRDefault="6CBEC1B2" w:rsidP="53936D86">
      <w:pPr>
        <w:widowControl w:val="0"/>
        <w:spacing w:line="300" w:lineRule="exact"/>
        <w:rPr>
          <w:rFonts w:ascii="Arial" w:hAnsi="Arial" w:cs="Arial"/>
          <w:sz w:val="20"/>
          <w:szCs w:val="20"/>
        </w:rPr>
      </w:pPr>
      <w:r w:rsidRPr="00F90B0B">
        <w:rPr>
          <w:rFonts w:ascii="Arial" w:hAnsi="Arial" w:cs="Arial"/>
          <w:sz w:val="20"/>
          <w:szCs w:val="20"/>
        </w:rPr>
        <w:t>L’offerta</w:t>
      </w:r>
      <w:r w:rsidRPr="00F90B0B">
        <w:rPr>
          <w:rFonts w:ascii="Arial" w:eastAsia="Verdana" w:hAnsi="Arial" w:cs="Arial"/>
          <w:color w:val="000000"/>
          <w:spacing w:val="-10"/>
          <w:sz w:val="20"/>
          <w:szCs w:val="20"/>
        </w:rPr>
        <w:t xml:space="preserve"> </w:t>
      </w:r>
      <w:r w:rsidRPr="00F90B0B">
        <w:rPr>
          <w:rFonts w:ascii="Arial" w:hAnsi="Arial" w:cs="Arial"/>
          <w:sz w:val="20"/>
          <w:szCs w:val="20"/>
        </w:rPr>
        <w:t>per ciascun lotto è corredata, a pena di esclusione,</w:t>
      </w:r>
      <w:r w:rsidRPr="00F90B0B">
        <w:rPr>
          <w:rFonts w:ascii="Arial" w:hAnsi="Arial" w:cs="Arial"/>
          <w:b/>
          <w:bCs/>
          <w:sz w:val="20"/>
          <w:szCs w:val="20"/>
        </w:rPr>
        <w:t xml:space="preserve"> </w:t>
      </w:r>
      <w:r w:rsidRPr="00F90B0B">
        <w:rPr>
          <w:rFonts w:ascii="Arial" w:hAnsi="Arial" w:cs="Arial"/>
          <w:sz w:val="20"/>
          <w:szCs w:val="20"/>
        </w:rPr>
        <w:t xml:space="preserve">da </w:t>
      </w:r>
      <w:r w:rsidRPr="00F90B0B">
        <w:rPr>
          <w:rFonts w:ascii="Arial" w:hAnsi="Arial" w:cs="Arial"/>
          <w:b/>
          <w:bCs/>
          <w:sz w:val="20"/>
          <w:szCs w:val="20"/>
        </w:rPr>
        <w:t>una garanzia provvisoria</w:t>
      </w:r>
      <w:r w:rsidRPr="00F90B0B">
        <w:rPr>
          <w:rFonts w:ascii="Arial" w:hAnsi="Arial" w:cs="Arial"/>
          <w:sz w:val="20"/>
          <w:szCs w:val="20"/>
        </w:rPr>
        <w:t>, pari a</w:t>
      </w:r>
      <w:r w:rsidR="00C96C42" w:rsidRPr="00F90B0B">
        <w:rPr>
          <w:rFonts w:ascii="Arial" w:hAnsi="Arial" w:cs="Arial"/>
          <w:sz w:val="20"/>
          <w:szCs w:val="20"/>
        </w:rPr>
        <w:t>l</w:t>
      </w:r>
      <w:r w:rsidR="00742549" w:rsidRPr="00F90B0B">
        <w:rPr>
          <w:rFonts w:ascii="Arial" w:hAnsi="Arial" w:cs="Arial"/>
          <w:sz w:val="20"/>
          <w:szCs w:val="20"/>
        </w:rPr>
        <w:t xml:space="preserve"> </w:t>
      </w:r>
      <w:r w:rsidR="001C4E99" w:rsidRPr="00F90B0B">
        <w:rPr>
          <w:rFonts w:ascii="Arial" w:hAnsi="Arial" w:cs="Arial"/>
          <w:sz w:val="20"/>
          <w:szCs w:val="20"/>
        </w:rPr>
        <w:t>1,33…</w:t>
      </w:r>
      <w:r w:rsidRPr="00F90B0B">
        <w:rPr>
          <w:rFonts w:ascii="Arial" w:hAnsi="Arial" w:cs="Arial"/>
          <w:sz w:val="20"/>
          <w:szCs w:val="20"/>
        </w:rPr>
        <w:t>%</w:t>
      </w:r>
      <w:r w:rsidR="001C4E99" w:rsidRPr="00F90B0B">
        <w:rPr>
          <w:rFonts w:ascii="Arial" w:hAnsi="Arial" w:cs="Arial"/>
          <w:sz w:val="20"/>
          <w:szCs w:val="20"/>
        </w:rPr>
        <w:t xml:space="preserve"> (</w:t>
      </w:r>
      <w:proofErr w:type="spellStart"/>
      <w:r w:rsidR="001C4E99" w:rsidRPr="00F90B0B">
        <w:rPr>
          <w:rFonts w:ascii="Arial" w:hAnsi="Arial" w:cs="Arial"/>
          <w:sz w:val="20"/>
          <w:szCs w:val="20"/>
        </w:rPr>
        <w:t>unovirgolatreperiodico</w:t>
      </w:r>
      <w:r w:rsidR="00480BF3" w:rsidRPr="00F90B0B">
        <w:rPr>
          <w:rFonts w:ascii="Arial" w:hAnsi="Arial" w:cs="Arial"/>
          <w:sz w:val="20"/>
          <w:szCs w:val="20"/>
        </w:rPr>
        <w:t>percento</w:t>
      </w:r>
      <w:proofErr w:type="spellEnd"/>
      <w:r w:rsidR="00480BF3" w:rsidRPr="00F90B0B">
        <w:rPr>
          <w:rFonts w:ascii="Arial" w:hAnsi="Arial" w:cs="Arial"/>
          <w:sz w:val="20"/>
          <w:szCs w:val="20"/>
        </w:rPr>
        <w:t>)</w:t>
      </w:r>
      <w:r w:rsidRPr="00F90B0B">
        <w:rPr>
          <w:rFonts w:ascii="Arial" w:hAnsi="Arial" w:cs="Arial"/>
          <w:sz w:val="20"/>
          <w:szCs w:val="20"/>
        </w:rPr>
        <w:t xml:space="preserve"> del valore complessivo dell’appalto</w:t>
      </w:r>
      <w:r w:rsidR="67EF9AE5" w:rsidRPr="00F90B0B">
        <w:rPr>
          <w:rFonts w:ascii="Arial" w:hAnsi="Arial" w:cs="Arial"/>
          <w:i/>
          <w:iCs/>
          <w:color w:val="0033CC"/>
          <w:sz w:val="20"/>
          <w:szCs w:val="20"/>
          <w:lang w:eastAsia="it-IT"/>
        </w:rPr>
        <w:t xml:space="preserve"> </w:t>
      </w:r>
      <w:r w:rsidRPr="00F90B0B">
        <w:rPr>
          <w:rFonts w:ascii="Arial" w:hAnsi="Arial" w:cs="Arial"/>
          <w:i/>
          <w:iCs/>
          <w:sz w:val="20"/>
          <w:szCs w:val="20"/>
        </w:rPr>
        <w:t>e</w:t>
      </w:r>
      <w:r w:rsidRPr="00F90B0B">
        <w:rPr>
          <w:rFonts w:ascii="Arial" w:hAnsi="Arial" w:cs="Arial"/>
          <w:sz w:val="20"/>
          <w:szCs w:val="20"/>
        </w:rPr>
        <w:t xml:space="preserve"> precisamente di importo pari a</w:t>
      </w:r>
      <w:r w:rsidR="005D4897" w:rsidRPr="00F90B0B">
        <w:rPr>
          <w:rFonts w:ascii="Arial" w:hAnsi="Arial" w:cs="Arial"/>
          <w:sz w:val="20"/>
          <w:szCs w:val="20"/>
        </w:rPr>
        <w:t>:</w:t>
      </w:r>
    </w:p>
    <w:p w14:paraId="67A80A60" w14:textId="5B80318D" w:rsidR="005D5635" w:rsidRPr="00F90B0B" w:rsidRDefault="005D5635" w:rsidP="53936D86">
      <w:pPr>
        <w:widowControl w:val="0"/>
        <w:spacing w:line="300" w:lineRule="exact"/>
        <w:rPr>
          <w:rFonts w:ascii="Arial" w:hAnsi="Arial" w:cs="Arial"/>
          <w:sz w:val="20"/>
          <w:szCs w:val="20"/>
        </w:rPr>
      </w:pPr>
      <w:r w:rsidRPr="00F90B0B">
        <w:rPr>
          <w:rFonts w:ascii="Arial" w:hAnsi="Arial" w:cs="Arial"/>
          <w:sz w:val="20"/>
          <w:szCs w:val="20"/>
        </w:rPr>
        <w:t>LOTTO 1</w:t>
      </w:r>
      <w:r w:rsidR="6CBEC1B2" w:rsidRPr="00F90B0B">
        <w:rPr>
          <w:rFonts w:ascii="Arial" w:hAnsi="Arial" w:cs="Arial"/>
          <w:sz w:val="20"/>
          <w:szCs w:val="20"/>
        </w:rPr>
        <w:t xml:space="preserve"> € </w:t>
      </w:r>
      <w:r w:rsidR="00D04871" w:rsidRPr="00F90B0B">
        <w:rPr>
          <w:rFonts w:ascii="Arial" w:hAnsi="Arial" w:cs="Arial"/>
          <w:sz w:val="20"/>
          <w:szCs w:val="20"/>
        </w:rPr>
        <w:t>5</w:t>
      </w:r>
      <w:r w:rsidR="00E539A2" w:rsidRPr="00F90B0B">
        <w:rPr>
          <w:rFonts w:ascii="Arial" w:hAnsi="Arial" w:cs="Arial"/>
          <w:sz w:val="20"/>
          <w:szCs w:val="20"/>
        </w:rPr>
        <w:t>00.</w:t>
      </w:r>
      <w:r w:rsidR="00A931E4" w:rsidRPr="00F90B0B">
        <w:rPr>
          <w:rFonts w:ascii="Arial" w:hAnsi="Arial" w:cs="Arial"/>
          <w:sz w:val="20"/>
          <w:szCs w:val="20"/>
        </w:rPr>
        <w:t>000,00</w:t>
      </w:r>
      <w:r w:rsidRPr="00F90B0B">
        <w:rPr>
          <w:rFonts w:ascii="Arial" w:hAnsi="Arial" w:cs="Arial"/>
          <w:sz w:val="20"/>
          <w:szCs w:val="20"/>
        </w:rPr>
        <w:t>;</w:t>
      </w:r>
    </w:p>
    <w:p w14:paraId="21FB4E0D" w14:textId="3C93879E" w:rsidR="005D5635" w:rsidRPr="00F90B0B" w:rsidRDefault="005D5635" w:rsidP="53936D86">
      <w:pPr>
        <w:widowControl w:val="0"/>
        <w:spacing w:line="300" w:lineRule="exact"/>
        <w:rPr>
          <w:rFonts w:ascii="Arial" w:hAnsi="Arial" w:cs="Arial"/>
          <w:sz w:val="20"/>
          <w:szCs w:val="20"/>
        </w:rPr>
      </w:pPr>
      <w:r w:rsidRPr="00F90B0B">
        <w:rPr>
          <w:rFonts w:ascii="Arial" w:hAnsi="Arial" w:cs="Arial"/>
          <w:sz w:val="20"/>
          <w:szCs w:val="20"/>
        </w:rPr>
        <w:t xml:space="preserve">LOTTO </w:t>
      </w:r>
      <w:r w:rsidR="004C4160" w:rsidRPr="00F90B0B">
        <w:rPr>
          <w:rFonts w:ascii="Arial" w:hAnsi="Arial" w:cs="Arial"/>
          <w:sz w:val="20"/>
          <w:szCs w:val="20"/>
        </w:rPr>
        <w:t>2</w:t>
      </w:r>
      <w:r w:rsidRPr="00F90B0B">
        <w:rPr>
          <w:rFonts w:ascii="Arial" w:hAnsi="Arial" w:cs="Arial"/>
          <w:sz w:val="20"/>
          <w:szCs w:val="20"/>
        </w:rPr>
        <w:t xml:space="preserve"> € </w:t>
      </w:r>
      <w:r w:rsidR="00D04871" w:rsidRPr="00F90B0B">
        <w:rPr>
          <w:rFonts w:ascii="Arial" w:hAnsi="Arial" w:cs="Arial"/>
          <w:sz w:val="20"/>
          <w:szCs w:val="20"/>
        </w:rPr>
        <w:t>6</w:t>
      </w:r>
      <w:r w:rsidR="00E66592" w:rsidRPr="00F90B0B">
        <w:rPr>
          <w:rFonts w:ascii="Arial" w:hAnsi="Arial" w:cs="Arial"/>
          <w:sz w:val="20"/>
          <w:szCs w:val="20"/>
        </w:rPr>
        <w:t>0</w:t>
      </w:r>
      <w:r w:rsidR="00B66850" w:rsidRPr="00F90B0B">
        <w:rPr>
          <w:rFonts w:ascii="Arial" w:hAnsi="Arial" w:cs="Arial"/>
          <w:sz w:val="20"/>
          <w:szCs w:val="20"/>
        </w:rPr>
        <w:t>0</w:t>
      </w:r>
      <w:r w:rsidR="00C11246" w:rsidRPr="00F90B0B">
        <w:rPr>
          <w:rFonts w:ascii="Arial" w:hAnsi="Arial" w:cs="Arial"/>
          <w:sz w:val="20"/>
          <w:szCs w:val="20"/>
        </w:rPr>
        <w:t>.000,00</w:t>
      </w:r>
      <w:r w:rsidRPr="00F90B0B">
        <w:rPr>
          <w:rFonts w:ascii="Arial" w:hAnsi="Arial" w:cs="Arial"/>
          <w:sz w:val="20"/>
          <w:szCs w:val="20"/>
        </w:rPr>
        <w:t>;</w:t>
      </w:r>
    </w:p>
    <w:p w14:paraId="204FDDF3" w14:textId="7410D7AC" w:rsidR="005D5635" w:rsidRPr="00F90B0B" w:rsidRDefault="005D5635" w:rsidP="53936D86">
      <w:pPr>
        <w:widowControl w:val="0"/>
        <w:spacing w:line="300" w:lineRule="exact"/>
        <w:rPr>
          <w:rFonts w:ascii="Arial" w:hAnsi="Arial" w:cs="Arial"/>
          <w:sz w:val="20"/>
          <w:szCs w:val="20"/>
        </w:rPr>
      </w:pPr>
      <w:r w:rsidRPr="00F90B0B">
        <w:rPr>
          <w:rFonts w:ascii="Arial" w:hAnsi="Arial" w:cs="Arial"/>
          <w:sz w:val="20"/>
          <w:szCs w:val="20"/>
        </w:rPr>
        <w:t xml:space="preserve">LOTTO </w:t>
      </w:r>
      <w:r w:rsidR="004C4160" w:rsidRPr="00F90B0B">
        <w:rPr>
          <w:rFonts w:ascii="Arial" w:hAnsi="Arial" w:cs="Arial"/>
          <w:sz w:val="20"/>
          <w:szCs w:val="20"/>
        </w:rPr>
        <w:t>3</w:t>
      </w:r>
      <w:r w:rsidRPr="00F90B0B">
        <w:rPr>
          <w:rFonts w:ascii="Arial" w:hAnsi="Arial" w:cs="Arial"/>
          <w:sz w:val="20"/>
          <w:szCs w:val="20"/>
        </w:rPr>
        <w:t xml:space="preserve"> € </w:t>
      </w:r>
      <w:r w:rsidR="003106ED" w:rsidRPr="00F90B0B">
        <w:rPr>
          <w:rFonts w:ascii="Arial" w:hAnsi="Arial" w:cs="Arial"/>
          <w:sz w:val="20"/>
          <w:szCs w:val="20"/>
        </w:rPr>
        <w:t>4</w:t>
      </w:r>
      <w:r w:rsidR="00E66592" w:rsidRPr="00F90B0B">
        <w:rPr>
          <w:rFonts w:ascii="Arial" w:hAnsi="Arial" w:cs="Arial"/>
          <w:sz w:val="20"/>
          <w:szCs w:val="20"/>
        </w:rPr>
        <w:t>0</w:t>
      </w:r>
      <w:r w:rsidR="00B66850" w:rsidRPr="00F90B0B">
        <w:rPr>
          <w:rFonts w:ascii="Arial" w:hAnsi="Arial" w:cs="Arial"/>
          <w:sz w:val="20"/>
          <w:szCs w:val="20"/>
        </w:rPr>
        <w:t>0</w:t>
      </w:r>
      <w:r w:rsidR="00DD29E5" w:rsidRPr="00F90B0B">
        <w:rPr>
          <w:rFonts w:ascii="Arial" w:hAnsi="Arial" w:cs="Arial"/>
          <w:sz w:val="20"/>
          <w:szCs w:val="20"/>
        </w:rPr>
        <w:t>.000,00</w:t>
      </w:r>
      <w:r w:rsidR="004C4160" w:rsidRPr="00F90B0B">
        <w:rPr>
          <w:rFonts w:ascii="Arial" w:hAnsi="Arial" w:cs="Arial"/>
          <w:sz w:val="20"/>
          <w:szCs w:val="20"/>
        </w:rPr>
        <w:t>;</w:t>
      </w:r>
    </w:p>
    <w:p w14:paraId="73C8B4A6" w14:textId="1E8D5215" w:rsidR="005D5635" w:rsidRPr="00F90B0B" w:rsidRDefault="005D5635" w:rsidP="53936D86">
      <w:pPr>
        <w:widowControl w:val="0"/>
        <w:spacing w:line="300" w:lineRule="exact"/>
        <w:rPr>
          <w:rFonts w:ascii="Arial" w:hAnsi="Arial" w:cs="Arial"/>
          <w:sz w:val="20"/>
          <w:szCs w:val="20"/>
        </w:rPr>
      </w:pPr>
      <w:r w:rsidRPr="00F90B0B">
        <w:rPr>
          <w:rFonts w:ascii="Arial" w:hAnsi="Arial" w:cs="Arial"/>
          <w:sz w:val="20"/>
          <w:szCs w:val="20"/>
        </w:rPr>
        <w:t xml:space="preserve">LOTTO </w:t>
      </w:r>
      <w:r w:rsidR="004C4160" w:rsidRPr="00F90B0B">
        <w:rPr>
          <w:rFonts w:ascii="Arial" w:hAnsi="Arial" w:cs="Arial"/>
          <w:sz w:val="20"/>
          <w:szCs w:val="20"/>
        </w:rPr>
        <w:t>4</w:t>
      </w:r>
      <w:r w:rsidRPr="00F90B0B">
        <w:rPr>
          <w:rFonts w:ascii="Arial" w:hAnsi="Arial" w:cs="Arial"/>
          <w:sz w:val="20"/>
          <w:szCs w:val="20"/>
        </w:rPr>
        <w:t xml:space="preserve"> € </w:t>
      </w:r>
      <w:r w:rsidR="003106ED" w:rsidRPr="00F90B0B">
        <w:rPr>
          <w:rFonts w:ascii="Arial" w:hAnsi="Arial" w:cs="Arial"/>
          <w:sz w:val="20"/>
          <w:szCs w:val="20"/>
        </w:rPr>
        <w:t>8</w:t>
      </w:r>
      <w:r w:rsidR="009F50AB" w:rsidRPr="00F90B0B">
        <w:rPr>
          <w:rFonts w:ascii="Arial" w:hAnsi="Arial" w:cs="Arial"/>
          <w:sz w:val="20"/>
          <w:szCs w:val="20"/>
        </w:rPr>
        <w:t>00.000,00</w:t>
      </w:r>
      <w:r w:rsidR="00EC04BE" w:rsidRPr="00F90B0B">
        <w:rPr>
          <w:rFonts w:ascii="Arial" w:hAnsi="Arial" w:cs="Arial"/>
          <w:sz w:val="20"/>
          <w:szCs w:val="20"/>
        </w:rPr>
        <w:t>.</w:t>
      </w:r>
    </w:p>
    <w:p w14:paraId="0E4E0C56" w14:textId="2D55AC3E" w:rsidR="00E74983" w:rsidRPr="00F90B0B" w:rsidRDefault="00E74983" w:rsidP="00E74983">
      <w:pPr>
        <w:widowControl w:val="0"/>
        <w:spacing w:line="300" w:lineRule="exact"/>
        <w:rPr>
          <w:rFonts w:ascii="Arial" w:hAnsi="Arial" w:cs="Arial"/>
          <w:sz w:val="20"/>
          <w:szCs w:val="20"/>
        </w:rPr>
      </w:pPr>
      <w:r w:rsidRPr="00F90B0B">
        <w:rPr>
          <w:rFonts w:ascii="Arial" w:hAnsi="Arial" w:cs="Arial"/>
          <w:sz w:val="20"/>
          <w:szCs w:val="20"/>
        </w:rPr>
        <w:t xml:space="preserve">LOTTO 3 € </w:t>
      </w:r>
      <w:r w:rsidR="003106ED" w:rsidRPr="00F90B0B">
        <w:rPr>
          <w:rFonts w:ascii="Arial" w:hAnsi="Arial" w:cs="Arial"/>
          <w:sz w:val="20"/>
          <w:szCs w:val="20"/>
        </w:rPr>
        <w:t>6</w:t>
      </w:r>
      <w:r w:rsidRPr="00F90B0B">
        <w:rPr>
          <w:rFonts w:ascii="Arial" w:hAnsi="Arial" w:cs="Arial"/>
          <w:sz w:val="20"/>
          <w:szCs w:val="20"/>
        </w:rPr>
        <w:t>00.000,00;</w:t>
      </w:r>
    </w:p>
    <w:p w14:paraId="633BEFB8" w14:textId="74A2A007" w:rsidR="00E74983" w:rsidRPr="00F90B0B" w:rsidRDefault="00E74983" w:rsidP="00E74983">
      <w:pPr>
        <w:widowControl w:val="0"/>
        <w:spacing w:line="300" w:lineRule="exact"/>
        <w:rPr>
          <w:rFonts w:ascii="Arial" w:hAnsi="Arial" w:cs="Arial"/>
          <w:sz w:val="20"/>
          <w:szCs w:val="20"/>
        </w:rPr>
      </w:pPr>
      <w:r w:rsidRPr="00F90B0B">
        <w:rPr>
          <w:rFonts w:ascii="Arial" w:hAnsi="Arial" w:cs="Arial"/>
          <w:sz w:val="20"/>
          <w:szCs w:val="20"/>
        </w:rPr>
        <w:t xml:space="preserve">LOTTO 4 € </w:t>
      </w:r>
      <w:r w:rsidR="003106ED" w:rsidRPr="00F90B0B">
        <w:rPr>
          <w:rFonts w:ascii="Arial" w:hAnsi="Arial" w:cs="Arial"/>
          <w:sz w:val="20"/>
          <w:szCs w:val="20"/>
        </w:rPr>
        <w:t>1.</w:t>
      </w:r>
      <w:r w:rsidRPr="00F90B0B">
        <w:rPr>
          <w:rFonts w:ascii="Arial" w:hAnsi="Arial" w:cs="Arial"/>
          <w:sz w:val="20"/>
          <w:szCs w:val="20"/>
        </w:rPr>
        <w:t>200.000,00.</w:t>
      </w:r>
    </w:p>
    <w:p w14:paraId="632B24E0" w14:textId="77777777" w:rsidR="005D5635" w:rsidRPr="00F90B0B" w:rsidRDefault="005D5635" w:rsidP="53936D86">
      <w:pPr>
        <w:widowControl w:val="0"/>
        <w:spacing w:line="300" w:lineRule="exact"/>
        <w:rPr>
          <w:rFonts w:ascii="Arial" w:hAnsi="Arial" w:cs="Arial"/>
          <w:sz w:val="20"/>
          <w:szCs w:val="20"/>
        </w:rPr>
      </w:pPr>
    </w:p>
    <w:p w14:paraId="1F87341B" w14:textId="5BB18CE1" w:rsidR="004C7C4E" w:rsidRPr="00F90B0B" w:rsidRDefault="005D5635" w:rsidP="53936D86">
      <w:pPr>
        <w:widowControl w:val="0"/>
        <w:spacing w:line="300" w:lineRule="exact"/>
        <w:rPr>
          <w:rFonts w:ascii="Arial" w:hAnsi="Arial" w:cs="Arial"/>
          <w:i/>
          <w:iCs/>
          <w:color w:val="0033CC"/>
          <w:sz w:val="20"/>
          <w:szCs w:val="20"/>
        </w:rPr>
      </w:pPr>
      <w:r w:rsidRPr="00F90B0B">
        <w:rPr>
          <w:rFonts w:ascii="Arial" w:hAnsi="Arial" w:cs="Arial"/>
          <w:sz w:val="20"/>
          <w:szCs w:val="20"/>
        </w:rPr>
        <w:t xml:space="preserve">La garanzia deve essere </w:t>
      </w:r>
      <w:r w:rsidR="26645E86" w:rsidRPr="00F90B0B">
        <w:rPr>
          <w:rFonts w:ascii="Arial" w:hAnsi="Arial" w:cs="Arial"/>
          <w:sz w:val="20"/>
          <w:szCs w:val="20"/>
        </w:rPr>
        <w:t>costituita in data certa anteriore al termine di presentazione delle offerte, resa a favore della presente stazione appaltante e sottoscritta da un soggetto legittimato a rilasciare la garanzia e ad impegnare il concorrente</w:t>
      </w:r>
      <w:r w:rsidR="002A4C17" w:rsidRPr="00FD41F5">
        <w:rPr>
          <w:rFonts w:ascii="Arial" w:hAnsi="Arial" w:cs="Arial"/>
          <w:sz w:val="18"/>
          <w:szCs w:val="18"/>
        </w:rPr>
        <w:t>.</w:t>
      </w:r>
      <w:r w:rsidR="6CBEC1B2" w:rsidRPr="00F90B0B">
        <w:rPr>
          <w:rFonts w:ascii="Arial" w:hAnsi="Arial" w:cs="Arial"/>
          <w:i/>
          <w:iCs/>
          <w:sz w:val="20"/>
          <w:szCs w:val="20"/>
        </w:rPr>
        <w:t xml:space="preserve"> </w:t>
      </w:r>
      <w:r w:rsidR="6CBEC1B2" w:rsidRPr="00F90B0B">
        <w:rPr>
          <w:rFonts w:ascii="Arial" w:hAnsi="Arial" w:cs="Arial"/>
          <w:sz w:val="20"/>
          <w:szCs w:val="20"/>
        </w:rPr>
        <w:t>Si applicano le riduzioni di cui all’art. 106, comma 8 del Codice</w:t>
      </w:r>
      <w:r w:rsidR="6CBEC1B2" w:rsidRPr="00F90B0B">
        <w:rPr>
          <w:rFonts w:ascii="Arial" w:hAnsi="Arial" w:cs="Arial"/>
          <w:i/>
          <w:iCs/>
          <w:color w:val="0033CC"/>
          <w:sz w:val="20"/>
          <w:szCs w:val="20"/>
          <w:lang w:eastAsia="it-IT"/>
        </w:rPr>
        <w:t>.</w:t>
      </w:r>
    </w:p>
    <w:p w14:paraId="59B4BE7D" w14:textId="3645A322" w:rsidR="00276CB6" w:rsidRPr="00F90B0B" w:rsidRDefault="00276CB6" w:rsidP="004C7B93">
      <w:pPr>
        <w:spacing w:before="60" w:after="60" w:line="300" w:lineRule="exact"/>
        <w:rPr>
          <w:rFonts w:ascii="Arial" w:hAnsi="Arial" w:cs="Arial"/>
          <w:sz w:val="20"/>
          <w:szCs w:val="20"/>
        </w:rPr>
      </w:pPr>
      <w:bookmarkStart w:id="3101" w:name="_Hlk131759520"/>
      <w:r w:rsidRPr="00F90B0B">
        <w:rPr>
          <w:rFonts w:ascii="Arial" w:hAnsi="Arial" w:cs="Arial"/>
          <w:sz w:val="20"/>
          <w:szCs w:val="20"/>
        </w:rPr>
        <w:t>In caso di partecipazione a più lotti l’operatore economico può alternativamente:</w:t>
      </w:r>
    </w:p>
    <w:p w14:paraId="05FC9D80" w14:textId="5C3747A1" w:rsidR="00276CB6" w:rsidRPr="00F90B0B" w:rsidRDefault="00276CB6" w:rsidP="004C7B93">
      <w:pPr>
        <w:spacing w:before="60" w:after="60" w:line="300" w:lineRule="exact"/>
        <w:rPr>
          <w:rFonts w:ascii="Arial" w:hAnsi="Arial" w:cs="Arial"/>
          <w:sz w:val="20"/>
          <w:szCs w:val="20"/>
        </w:rPr>
      </w:pPr>
      <w:r w:rsidRPr="00F90B0B">
        <w:rPr>
          <w:rFonts w:ascii="Arial" w:hAnsi="Arial" w:cs="Arial"/>
          <w:sz w:val="20"/>
          <w:szCs w:val="20"/>
        </w:rPr>
        <w:t>- prestare tante distinte ed autonome garanzie provvisorie quanti sono i lotti cui partecipare;</w:t>
      </w:r>
    </w:p>
    <w:p w14:paraId="4732F40B" w14:textId="77777777" w:rsidR="00276CB6" w:rsidRPr="00F90B0B" w:rsidRDefault="00276CB6" w:rsidP="004C7B93">
      <w:pPr>
        <w:spacing w:before="60" w:after="60" w:line="300" w:lineRule="exact"/>
        <w:rPr>
          <w:rFonts w:ascii="Arial" w:hAnsi="Arial" w:cs="Arial"/>
          <w:sz w:val="20"/>
          <w:szCs w:val="20"/>
        </w:rPr>
      </w:pPr>
      <w:r w:rsidRPr="00F90B0B">
        <w:rPr>
          <w:rFonts w:ascii="Arial" w:hAnsi="Arial" w:cs="Arial"/>
          <w:sz w:val="20"/>
          <w:szCs w:val="20"/>
        </w:rPr>
        <w:lastRenderedPageBreak/>
        <w:t xml:space="preserve">- prestare un’unica garanzia di importo pari alla somma degli importi stabiliti per i lotti cui intende partecipare. Nella garanzia sono indicati espressamente i singoli lotti per i quali la stessa viene prestata, nonché gli importi di dettaglio delle singole cauzioni riferite a ciascun lotto. </w:t>
      </w:r>
    </w:p>
    <w:p w14:paraId="0F05B3E3" w14:textId="57A095BC" w:rsidR="7FBD3B2F" w:rsidRPr="00F90B0B" w:rsidRDefault="7FBD3B2F" w:rsidP="7FBD3B2F">
      <w:pPr>
        <w:spacing w:before="60" w:after="60" w:line="300" w:lineRule="exact"/>
        <w:rPr>
          <w:rFonts w:ascii="Arial" w:hAnsi="Arial" w:cs="Arial"/>
          <w:sz w:val="20"/>
          <w:szCs w:val="20"/>
        </w:rPr>
      </w:pPr>
    </w:p>
    <w:bookmarkEnd w:id="3101"/>
    <w:p w14:paraId="4DE478BB" w14:textId="77777777" w:rsidR="004C7C4E" w:rsidRPr="00F90B0B" w:rsidRDefault="004C7C4E" w:rsidP="004C7B93">
      <w:pPr>
        <w:spacing w:line="300" w:lineRule="exact"/>
        <w:rPr>
          <w:rFonts w:ascii="Arial" w:hAnsi="Arial" w:cs="Arial"/>
          <w:sz w:val="28"/>
        </w:rPr>
      </w:pPr>
      <w:r w:rsidRPr="00F90B0B">
        <w:rPr>
          <w:rFonts w:ascii="Arial" w:hAnsi="Arial" w:cs="Arial"/>
          <w:sz w:val="20"/>
          <w:szCs w:val="18"/>
        </w:rPr>
        <w:t>La garanzia provvisoria è costituita, a scelta del concorrente sotto forma di cauzione o fideiussione.</w:t>
      </w:r>
    </w:p>
    <w:p w14:paraId="2621F9AD" w14:textId="468386D6" w:rsidR="00BA0ABF" w:rsidRPr="00F90B0B" w:rsidRDefault="00BA0ABF" w:rsidP="004C7B93">
      <w:pPr>
        <w:spacing w:line="300" w:lineRule="exact"/>
        <w:rPr>
          <w:rFonts w:ascii="Arial" w:hAnsi="Arial" w:cs="Arial"/>
          <w:sz w:val="22"/>
        </w:rPr>
      </w:pPr>
      <w:r w:rsidRPr="00F90B0B">
        <w:rPr>
          <w:rFonts w:ascii="Arial" w:hAnsi="Arial" w:cs="Arial"/>
          <w:sz w:val="20"/>
          <w:szCs w:val="20"/>
        </w:rPr>
        <w:t xml:space="preserve">La cauzione è costituita mediante accredito, con bonifico, presso il </w:t>
      </w:r>
      <w:r w:rsidRPr="00F90B0B">
        <w:rPr>
          <w:rFonts w:ascii="Arial" w:hAnsi="Arial" w:cs="Arial"/>
          <w:iCs/>
          <w:sz w:val="20"/>
          <w:szCs w:val="20"/>
        </w:rPr>
        <w:t xml:space="preserve">conto corrente bancario Banco BPM avente codice </w:t>
      </w:r>
      <w:r w:rsidRPr="00F90B0B">
        <w:rPr>
          <w:rFonts w:ascii="Arial" w:hAnsi="Arial" w:cs="Arial"/>
          <w:b/>
          <w:bCs/>
          <w:iCs/>
          <w:sz w:val="20"/>
          <w:szCs w:val="20"/>
        </w:rPr>
        <w:t xml:space="preserve">IBAN: IT 30 M 05034 03265 000000050214 </w:t>
      </w:r>
      <w:r w:rsidRPr="00F90B0B">
        <w:rPr>
          <w:rFonts w:ascii="Arial" w:hAnsi="Arial" w:cs="Arial"/>
          <w:iCs/>
          <w:sz w:val="20"/>
          <w:szCs w:val="20"/>
        </w:rPr>
        <w:t xml:space="preserve">Bic </w:t>
      </w:r>
      <w:r w:rsidR="002519B5" w:rsidRPr="00F90B0B">
        <w:rPr>
          <w:rFonts w:ascii="Arial" w:hAnsi="Arial" w:cs="Arial"/>
          <w:iCs/>
          <w:sz w:val="20"/>
          <w:szCs w:val="20"/>
        </w:rPr>
        <w:t>BAPPIT21251</w:t>
      </w:r>
      <w:r w:rsidRPr="00F90B0B">
        <w:rPr>
          <w:rFonts w:ascii="Arial" w:hAnsi="Arial" w:cs="Arial"/>
          <w:iCs/>
          <w:sz w:val="20"/>
          <w:szCs w:val="20"/>
        </w:rPr>
        <w:t xml:space="preserve"> intestato alla Consip S.p.A. con specifica indicazione nella causale del versamento: </w:t>
      </w:r>
      <w:r w:rsidRPr="00F90B0B">
        <w:rPr>
          <w:rFonts w:ascii="Arial" w:hAnsi="Arial" w:cs="Arial"/>
          <w:i/>
          <w:sz w:val="20"/>
          <w:szCs w:val="20"/>
        </w:rPr>
        <w:t xml:space="preserve">“garanzia provvisoria nella gara di cui all’ID </w:t>
      </w:r>
      <w:r w:rsidR="00D9038D" w:rsidRPr="00F90B0B">
        <w:rPr>
          <w:rFonts w:ascii="Arial" w:hAnsi="Arial" w:cs="Arial"/>
          <w:i/>
          <w:sz w:val="20"/>
          <w:szCs w:val="20"/>
        </w:rPr>
        <w:t>295</w:t>
      </w:r>
      <w:r w:rsidR="00CD6133" w:rsidRPr="00F90B0B">
        <w:rPr>
          <w:rFonts w:ascii="Arial" w:hAnsi="Arial" w:cs="Arial"/>
          <w:i/>
          <w:sz w:val="20"/>
          <w:szCs w:val="20"/>
        </w:rPr>
        <w:t>6</w:t>
      </w:r>
      <w:r w:rsidR="009F50AB" w:rsidRPr="00F90B0B">
        <w:rPr>
          <w:rFonts w:ascii="Arial" w:hAnsi="Arial" w:cs="Arial"/>
          <w:i/>
          <w:sz w:val="20"/>
          <w:szCs w:val="20"/>
        </w:rPr>
        <w:t xml:space="preserve">, </w:t>
      </w:r>
      <w:r w:rsidRPr="00F90B0B">
        <w:rPr>
          <w:rFonts w:ascii="Arial" w:hAnsi="Arial" w:cs="Arial"/>
          <w:i/>
          <w:sz w:val="20"/>
          <w:szCs w:val="20"/>
        </w:rPr>
        <w:t>CIG______, per il Lotto ______</w:t>
      </w:r>
      <w:r w:rsidR="00F348A5" w:rsidRPr="00F90B0B">
        <w:rPr>
          <w:rFonts w:ascii="Arial" w:hAnsi="Arial" w:cs="Arial"/>
          <w:i/>
          <w:sz w:val="20"/>
          <w:szCs w:val="20"/>
        </w:rPr>
        <w:t>”</w:t>
      </w:r>
      <w:r w:rsidRPr="00F90B0B">
        <w:rPr>
          <w:rFonts w:ascii="Arial" w:hAnsi="Arial" w:cs="Arial"/>
          <w:iCs/>
          <w:sz w:val="20"/>
          <w:szCs w:val="20"/>
        </w:rPr>
        <w:t xml:space="preserve">. </w:t>
      </w:r>
      <w:r w:rsidRPr="00F90B0B">
        <w:rPr>
          <w:rFonts w:ascii="Arial" w:hAnsi="Arial" w:cs="Arial"/>
          <w:sz w:val="20"/>
          <w:szCs w:val="20"/>
        </w:rPr>
        <w:t>In tal caso, il concorrente deve inserire a Sistema il documento che attesta l’avvenuto versamento, con indicazione del nominativo dell’operatore economico che ha operato il versamento stesso.</w:t>
      </w:r>
    </w:p>
    <w:p w14:paraId="673D16EB" w14:textId="77777777" w:rsidR="004C7C4E" w:rsidRPr="00F90B0B" w:rsidRDefault="004C7C4E" w:rsidP="004C7B93">
      <w:pPr>
        <w:spacing w:line="300" w:lineRule="exact"/>
        <w:rPr>
          <w:rFonts w:ascii="Arial" w:hAnsi="Arial" w:cs="Arial"/>
          <w:sz w:val="20"/>
          <w:szCs w:val="24"/>
        </w:rPr>
      </w:pPr>
      <w:r w:rsidRPr="00F90B0B">
        <w:rPr>
          <w:rFonts w:ascii="Arial" w:hAnsi="Arial" w:cs="Arial"/>
          <w:sz w:val="20"/>
          <w:szCs w:val="24"/>
        </w:rPr>
        <w:t>La fideiussione può essere rilasciata:</w:t>
      </w:r>
    </w:p>
    <w:p w14:paraId="2DA525EA" w14:textId="77777777" w:rsidR="004C7C4E" w:rsidRPr="00F90B0B" w:rsidRDefault="004C7C4E" w:rsidP="004C7B93">
      <w:pPr>
        <w:pStyle w:val="Paragrafoelenco"/>
        <w:numPr>
          <w:ilvl w:val="1"/>
          <w:numId w:val="74"/>
        </w:numPr>
        <w:spacing w:line="300" w:lineRule="exact"/>
        <w:ind w:left="426"/>
        <w:rPr>
          <w:rFonts w:ascii="Arial" w:hAnsi="Arial" w:cs="Arial"/>
          <w:sz w:val="28"/>
        </w:rPr>
      </w:pPr>
      <w:r w:rsidRPr="00F90B0B">
        <w:rPr>
          <w:rFonts w:ascii="Arial" w:hAnsi="Arial" w:cs="Arial"/>
          <w:sz w:val="20"/>
          <w:szCs w:val="24"/>
        </w:rPr>
        <w:t>da imprese bancarie o assicurative che rispondono ai requisiti di solvibilità previsti dalle leggi che ne disciplinano le rispettive attività;</w:t>
      </w:r>
    </w:p>
    <w:p w14:paraId="33AC551B" w14:textId="77777777" w:rsidR="004C7C4E" w:rsidRPr="00F90B0B" w:rsidRDefault="004C7C4E" w:rsidP="009F7775">
      <w:pPr>
        <w:pStyle w:val="Paragrafoelenco"/>
        <w:numPr>
          <w:ilvl w:val="1"/>
          <w:numId w:val="74"/>
        </w:numPr>
        <w:spacing w:line="300" w:lineRule="exact"/>
        <w:ind w:left="426"/>
        <w:jc w:val="both"/>
        <w:rPr>
          <w:rFonts w:ascii="Arial" w:hAnsi="Arial" w:cs="Arial"/>
          <w:sz w:val="28"/>
        </w:rPr>
      </w:pPr>
      <w:r w:rsidRPr="00F90B0B">
        <w:rPr>
          <w:rFonts w:ascii="Arial" w:hAnsi="Arial" w:cs="Arial"/>
          <w:sz w:val="20"/>
          <w:szCs w:val="24"/>
        </w:rPr>
        <w:t xml:space="preserve">da un intermediario finanziario iscritto nell'albo di cui all'art. 106 </w:t>
      </w:r>
      <w:hyperlink r:id="rId21" w:anchor="107" w:history="1">
        <w:r w:rsidRPr="00F90B0B">
          <w:rPr>
            <w:rFonts w:ascii="Arial" w:hAnsi="Arial" w:cs="Arial"/>
            <w:sz w:val="20"/>
            <w:szCs w:val="24"/>
          </w:rPr>
          <w:t>n. 385</w:t>
        </w:r>
      </w:hyperlink>
      <w:r w:rsidRPr="00F90B0B">
        <w:rPr>
          <w:rFonts w:ascii="Arial" w:hAnsi="Arial" w:cs="Arial"/>
          <w:sz w:val="20"/>
          <w:szCs w:val="24"/>
        </w:rPr>
        <w:t>/1993</w:t>
      </w:r>
      <w:r w:rsidRPr="00F90B0B">
        <w:rPr>
          <w:rFonts w:ascii="Arial" w:hAnsi="Arial" w:cs="Arial"/>
          <w:sz w:val="20"/>
          <w:szCs w:val="18"/>
        </w:rPr>
        <w:t>, che svolge</w:t>
      </w:r>
      <w:r w:rsidRPr="00F90B0B">
        <w:rPr>
          <w:rFonts w:ascii="Arial" w:hAnsi="Arial" w:cs="Arial"/>
          <w:sz w:val="20"/>
          <w:szCs w:val="24"/>
        </w:rPr>
        <w:t xml:space="preserve"> in via esclusiva o prevalente attività di rilascio di garanzie, che è sottoposto a revisione contabile da parte di una società di revisione iscritta nell'albo previsto dall'art. 161 del d.lgs. n. 58/1998 e che abbia i requisiti minimi di solvibilità richiesti dalla vigente normativa bancaria assicurativa.</w:t>
      </w:r>
    </w:p>
    <w:p w14:paraId="7993617F" w14:textId="116C14BC" w:rsidR="00E6082C" w:rsidRPr="00F90B0B" w:rsidRDefault="6CBEC1B2" w:rsidP="53936D86">
      <w:pPr>
        <w:spacing w:before="60" w:after="60" w:line="300" w:lineRule="exact"/>
        <w:rPr>
          <w:rFonts w:ascii="Arial" w:hAnsi="Arial" w:cs="Arial"/>
          <w:sz w:val="20"/>
          <w:szCs w:val="20"/>
        </w:rPr>
      </w:pPr>
      <w:r w:rsidRPr="00F90B0B">
        <w:rPr>
          <w:rFonts w:ascii="Arial" w:hAnsi="Arial" w:cs="Arial"/>
          <w:sz w:val="20"/>
          <w:szCs w:val="20"/>
        </w:rPr>
        <w:t>Gli operatori economici, prima di procedere alla sottoscrizione della garanzia, sono tenuti a verificare che il soggetto garante sia in possesso dell’autorizzazione al rilascio di garanzie</w:t>
      </w:r>
      <w:r w:rsidR="736F6D38" w:rsidRPr="00F90B0B">
        <w:rPr>
          <w:rFonts w:ascii="Arial" w:eastAsia="Arial" w:hAnsi="Arial" w:cs="Arial"/>
          <w:sz w:val="18"/>
          <w:szCs w:val="18"/>
        </w:rPr>
        <w:t xml:space="preserve"> </w:t>
      </w:r>
      <w:r w:rsidR="736F6D38" w:rsidRPr="00F90B0B">
        <w:rPr>
          <w:rFonts w:ascii="Arial" w:eastAsiaTheme="minorEastAsia" w:hAnsi="Arial" w:cs="Arial"/>
          <w:sz w:val="20"/>
          <w:szCs w:val="20"/>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22">
        <w:r w:rsidR="736F6D38" w:rsidRPr="00F90B0B">
          <w:rPr>
            <w:rFonts w:ascii="Arial" w:eastAsiaTheme="minorEastAsia" w:hAnsi="Arial" w:cs="Arial"/>
            <w:color w:val="0000FF"/>
            <w:sz w:val="20"/>
            <w:szCs w:val="20"/>
            <w:u w:val="single"/>
            <w:lang w:eastAsia="it-IT"/>
          </w:rPr>
          <w:t>https://www.anticorruzione.it/-/news.garanzie.finanziarie.18.07.2025</w:t>
        </w:r>
      </w:hyperlink>
      <w:r w:rsidR="736F6D38" w:rsidRPr="00F90B0B">
        <w:rPr>
          <w:rFonts w:ascii="Arial" w:eastAsiaTheme="minorEastAsia" w:hAnsi="Arial" w:cs="Arial"/>
          <w:color w:val="0000FF"/>
          <w:sz w:val="20"/>
          <w:szCs w:val="20"/>
          <w:u w:val="single"/>
          <w:lang w:eastAsia="it-IT"/>
        </w:rPr>
        <w:t>.</w:t>
      </w:r>
    </w:p>
    <w:p w14:paraId="62483709" w14:textId="50078AC7" w:rsidR="00E6082C" w:rsidRPr="00F90B0B" w:rsidRDefault="35B25691" w:rsidP="53936D86">
      <w:pPr>
        <w:spacing w:before="60" w:after="60" w:line="300" w:lineRule="exact"/>
        <w:rPr>
          <w:rFonts w:ascii="Arial" w:hAnsi="Arial" w:cs="Arial"/>
          <w:sz w:val="20"/>
          <w:szCs w:val="20"/>
        </w:rPr>
      </w:pPr>
      <w:r w:rsidRPr="00F90B0B">
        <w:rPr>
          <w:rFonts w:ascii="Arial" w:hAnsi="Arial" w:cs="Arial"/>
          <w:sz w:val="20"/>
          <w:szCs w:val="20"/>
        </w:rPr>
        <w:t xml:space="preserve">La garanzia fideiussoria deve essere emessa e firmata digitalmente da un soggetto in possesso dei poteri necessari per impegnare il garante. </w:t>
      </w:r>
    </w:p>
    <w:p w14:paraId="5A4C5EF0" w14:textId="77777777" w:rsidR="009447F7" w:rsidRPr="00F90B0B" w:rsidRDefault="705D4BA6" w:rsidP="53936D86">
      <w:pPr>
        <w:spacing w:before="60" w:after="60"/>
        <w:ind w:left="66"/>
        <w:rPr>
          <w:rFonts w:ascii="Arial" w:hAnsi="Arial" w:cs="Arial"/>
          <w:sz w:val="20"/>
          <w:szCs w:val="20"/>
        </w:rPr>
      </w:pPr>
      <w:bookmarkStart w:id="3102" w:name="_Hlk172211828"/>
      <w:r w:rsidRPr="00F90B0B">
        <w:rPr>
          <w:rFonts w:ascii="Arial" w:hAnsi="Arial" w:cs="Arial"/>
          <w:sz w:val="20"/>
          <w:szCs w:val="20"/>
        </w:rPr>
        <w:t>L’operatore economico può, alternativamente:</w:t>
      </w:r>
    </w:p>
    <w:p w14:paraId="3EE30231" w14:textId="563BE3FD" w:rsidR="009447F7" w:rsidRPr="00F90B0B" w:rsidRDefault="705D4BA6" w:rsidP="00FB59EB">
      <w:pPr>
        <w:spacing w:before="60" w:after="60"/>
        <w:ind w:left="66"/>
        <w:rPr>
          <w:rFonts w:ascii="Arial" w:hAnsi="Arial" w:cs="Arial"/>
          <w:sz w:val="20"/>
          <w:szCs w:val="20"/>
        </w:rPr>
      </w:pPr>
      <w:r w:rsidRPr="00F90B0B">
        <w:rPr>
          <w:rFonts w:ascii="Arial" w:hAnsi="Arial" w:cs="Arial"/>
          <w:i/>
          <w:iCs/>
          <w:sz w:val="20"/>
          <w:szCs w:val="20"/>
        </w:rPr>
        <w:t xml:space="preserve">- </w:t>
      </w:r>
      <w:r w:rsidRPr="00F90B0B">
        <w:rPr>
          <w:rFonts w:ascii="Arial" w:hAnsi="Arial" w:cs="Arial"/>
          <w:sz w:val="20"/>
          <w:szCs w:val="20"/>
        </w:rPr>
        <w:t>presentare una garanzia fideiussoria gestita in tutte le fasi mediante ricorso ad una piattaforma, operante con tecnologie basate su registri distribuiti o su registri elettronici, conforme alle caratteristiche stabilite dall’AgID;</w:t>
      </w:r>
    </w:p>
    <w:p w14:paraId="669D4E14" w14:textId="41DC1067" w:rsidR="009447F7" w:rsidRPr="00F90B0B" w:rsidRDefault="705D4BA6" w:rsidP="53936D86">
      <w:pPr>
        <w:spacing w:before="60" w:after="60"/>
        <w:ind w:left="66"/>
        <w:rPr>
          <w:rFonts w:ascii="Arial" w:hAnsi="Arial" w:cs="Arial"/>
          <w:sz w:val="20"/>
          <w:szCs w:val="20"/>
        </w:rPr>
      </w:pPr>
      <w:r w:rsidRPr="00F90B0B">
        <w:rPr>
          <w:rFonts w:ascii="Arial" w:hAnsi="Arial" w:cs="Arial"/>
          <w:sz w:val="20"/>
          <w:szCs w:val="20"/>
        </w:rPr>
        <w:t>- presentare una garanzia fideiussoria verificabile telematicamente presso l’emittente</w:t>
      </w:r>
      <w:r w:rsidR="00076497" w:rsidRPr="00F90B0B">
        <w:rPr>
          <w:rFonts w:ascii="Arial" w:hAnsi="Arial" w:cs="Arial"/>
          <w:sz w:val="20"/>
          <w:szCs w:val="20"/>
        </w:rPr>
        <w:t xml:space="preserve"> </w:t>
      </w:r>
      <w:r w:rsidRPr="00F90B0B">
        <w:rPr>
          <w:rFonts w:ascii="Arial" w:hAnsi="Arial" w:cs="Arial"/>
          <w:sz w:val="20"/>
          <w:szCs w:val="20"/>
        </w:rPr>
        <w:t xml:space="preserve">indicando nella domanda le modalità di verifica messe a disposizione dall’emittente medesimo. </w:t>
      </w:r>
    </w:p>
    <w:p w14:paraId="48B556ED" w14:textId="77777777" w:rsidR="009447F7" w:rsidRPr="00F90B0B" w:rsidRDefault="009447F7" w:rsidP="53936D86">
      <w:pPr>
        <w:spacing w:before="60" w:after="60" w:line="300" w:lineRule="exact"/>
        <w:ind w:left="66"/>
        <w:rPr>
          <w:rFonts w:ascii="Arial" w:hAnsi="Arial" w:cs="Arial"/>
          <w:strike/>
          <w:sz w:val="20"/>
          <w:szCs w:val="20"/>
          <w:highlight w:val="cyan"/>
        </w:rPr>
      </w:pPr>
    </w:p>
    <w:bookmarkEnd w:id="3102"/>
    <w:p w14:paraId="545E5436" w14:textId="29D99D88" w:rsidR="004C7C4E" w:rsidRPr="00F90B0B" w:rsidRDefault="004C7C4E" w:rsidP="004C7B93">
      <w:pPr>
        <w:widowControl w:val="0"/>
        <w:spacing w:line="300" w:lineRule="exact"/>
        <w:ind w:left="426" w:hanging="426"/>
        <w:rPr>
          <w:rFonts w:ascii="Arial" w:hAnsi="Arial" w:cs="Arial"/>
          <w:sz w:val="20"/>
          <w:szCs w:val="20"/>
        </w:rPr>
      </w:pPr>
      <w:r w:rsidRPr="00F90B0B">
        <w:rPr>
          <w:rFonts w:ascii="Arial" w:hAnsi="Arial" w:cs="Arial"/>
          <w:sz w:val="20"/>
          <w:szCs w:val="20"/>
        </w:rPr>
        <w:t>La fideiussione deve:</w:t>
      </w:r>
    </w:p>
    <w:p w14:paraId="41D173F5" w14:textId="77777777" w:rsidR="004C7C4E" w:rsidRPr="00F90B0B" w:rsidRDefault="004C7C4E" w:rsidP="004C7B93">
      <w:pPr>
        <w:widowControl w:val="0"/>
        <w:numPr>
          <w:ilvl w:val="2"/>
          <w:numId w:val="7"/>
        </w:numPr>
        <w:spacing w:line="300" w:lineRule="exact"/>
        <w:ind w:left="284" w:hanging="284"/>
        <w:rPr>
          <w:rFonts w:ascii="Arial" w:hAnsi="Arial" w:cs="Arial"/>
          <w:sz w:val="20"/>
          <w:szCs w:val="20"/>
        </w:rPr>
      </w:pPr>
      <w:r w:rsidRPr="00F90B0B">
        <w:rPr>
          <w:rFonts w:ascii="Arial" w:hAnsi="Arial" w:cs="Arial"/>
          <w:sz w:val="20"/>
          <w:szCs w:val="20"/>
        </w:rPr>
        <w:t>contenere espressa menzione dell’oggetto del contratto di appalto e del soggetto garantito (Consip S.p.a.);</w:t>
      </w:r>
    </w:p>
    <w:p w14:paraId="1B5A5DC4" w14:textId="77777777" w:rsidR="004C7C4E" w:rsidRPr="00F90B0B" w:rsidRDefault="004C7C4E" w:rsidP="004C7B93">
      <w:pPr>
        <w:widowControl w:val="0"/>
        <w:numPr>
          <w:ilvl w:val="2"/>
          <w:numId w:val="7"/>
        </w:numPr>
        <w:spacing w:line="300" w:lineRule="exact"/>
        <w:ind w:left="284" w:hanging="284"/>
        <w:rPr>
          <w:rFonts w:ascii="Arial" w:hAnsi="Arial" w:cs="Arial"/>
          <w:sz w:val="20"/>
          <w:szCs w:val="20"/>
        </w:rPr>
      </w:pPr>
      <w:r w:rsidRPr="00F90B0B">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74CBE0EC" w14:textId="77777777" w:rsidR="004C7C4E" w:rsidRPr="00F90B0B" w:rsidRDefault="004C7C4E" w:rsidP="004C7B93">
      <w:pPr>
        <w:widowControl w:val="0"/>
        <w:numPr>
          <w:ilvl w:val="2"/>
          <w:numId w:val="7"/>
        </w:numPr>
        <w:spacing w:line="300" w:lineRule="exact"/>
        <w:ind w:left="284" w:hanging="284"/>
        <w:rPr>
          <w:rFonts w:ascii="Arial" w:hAnsi="Arial" w:cs="Arial"/>
          <w:sz w:val="20"/>
          <w:szCs w:val="20"/>
        </w:rPr>
      </w:pPr>
      <w:r w:rsidRPr="00F90B0B">
        <w:rPr>
          <w:rFonts w:ascii="Arial" w:hAnsi="Arial" w:cs="Arial"/>
          <w:sz w:val="20"/>
          <w:szCs w:val="20"/>
        </w:rPr>
        <w:t>essere conforme allo schema tipo approvato con decreto del Ministro dello sviluppo economico del</w:t>
      </w:r>
      <w:r w:rsidRPr="00F90B0B">
        <w:rPr>
          <w:rFonts w:ascii="Arial" w:hAnsi="Arial" w:cs="Arial"/>
        </w:rPr>
        <w:t xml:space="preserve"> </w:t>
      </w:r>
      <w:r w:rsidRPr="00F90B0B">
        <w:rPr>
          <w:rFonts w:ascii="Arial" w:hAnsi="Arial" w:cs="Arial"/>
          <w:sz w:val="20"/>
          <w:szCs w:val="20"/>
        </w:rPr>
        <w:t>16 settembre 2022 n. 193;</w:t>
      </w:r>
    </w:p>
    <w:p w14:paraId="4C80AAD4" w14:textId="20FB06AF" w:rsidR="004C7C4E" w:rsidRPr="00F90B0B" w:rsidRDefault="004C7C4E" w:rsidP="004C7B93">
      <w:pPr>
        <w:widowControl w:val="0"/>
        <w:numPr>
          <w:ilvl w:val="2"/>
          <w:numId w:val="7"/>
        </w:numPr>
        <w:spacing w:line="300" w:lineRule="exact"/>
        <w:ind w:left="284" w:hanging="284"/>
        <w:rPr>
          <w:rFonts w:ascii="Arial" w:hAnsi="Arial" w:cs="Arial"/>
          <w:sz w:val="20"/>
          <w:szCs w:val="20"/>
        </w:rPr>
      </w:pPr>
      <w:r w:rsidRPr="00F90B0B">
        <w:rPr>
          <w:rFonts w:ascii="Arial" w:hAnsi="Arial" w:cs="Arial"/>
          <w:sz w:val="20"/>
          <w:szCs w:val="20"/>
        </w:rPr>
        <w:t xml:space="preserve">avere validità per </w:t>
      </w:r>
      <w:r w:rsidR="001222A5" w:rsidRPr="00F90B0B">
        <w:rPr>
          <w:rFonts w:ascii="Arial" w:hAnsi="Arial" w:cs="Arial"/>
          <w:iCs/>
          <w:sz w:val="20"/>
          <w:szCs w:val="20"/>
        </w:rPr>
        <w:t>180</w:t>
      </w:r>
      <w:r w:rsidR="001222A5" w:rsidRPr="00F90B0B">
        <w:rPr>
          <w:rFonts w:ascii="Arial" w:hAnsi="Arial" w:cs="Arial"/>
          <w:i/>
          <w:sz w:val="20"/>
          <w:szCs w:val="20"/>
        </w:rPr>
        <w:t xml:space="preserve"> </w:t>
      </w:r>
      <w:r w:rsidRPr="00F90B0B">
        <w:rPr>
          <w:rFonts w:ascii="Arial" w:hAnsi="Arial" w:cs="Arial"/>
          <w:sz w:val="20"/>
          <w:szCs w:val="20"/>
        </w:rPr>
        <w:t xml:space="preserve">giorni dal termine ultimo per la presentazione dell’offerta; </w:t>
      </w:r>
    </w:p>
    <w:p w14:paraId="7F2672D5" w14:textId="77777777" w:rsidR="004C7C4E" w:rsidRPr="00F90B0B" w:rsidRDefault="004C7C4E" w:rsidP="004C7B93">
      <w:pPr>
        <w:widowControl w:val="0"/>
        <w:numPr>
          <w:ilvl w:val="2"/>
          <w:numId w:val="7"/>
        </w:numPr>
        <w:spacing w:line="300" w:lineRule="exact"/>
        <w:ind w:left="284" w:hanging="284"/>
        <w:rPr>
          <w:rFonts w:ascii="Arial" w:hAnsi="Arial" w:cs="Arial"/>
          <w:sz w:val="20"/>
          <w:szCs w:val="20"/>
        </w:rPr>
      </w:pPr>
      <w:r w:rsidRPr="00F90B0B">
        <w:rPr>
          <w:rFonts w:ascii="Arial" w:hAnsi="Arial" w:cs="Arial"/>
          <w:sz w:val="20"/>
          <w:szCs w:val="20"/>
        </w:rPr>
        <w:t xml:space="preserve">prevedere espressamente: </w:t>
      </w:r>
    </w:p>
    <w:p w14:paraId="01106432" w14:textId="77777777" w:rsidR="004C7C4E" w:rsidRPr="00F90B0B" w:rsidRDefault="004C7C4E" w:rsidP="004C7B93">
      <w:pPr>
        <w:pStyle w:val="Paragrafoelenco"/>
        <w:widowControl w:val="0"/>
        <w:numPr>
          <w:ilvl w:val="0"/>
          <w:numId w:val="76"/>
        </w:numPr>
        <w:spacing w:line="300" w:lineRule="exact"/>
        <w:ind w:hanging="76"/>
        <w:rPr>
          <w:rFonts w:ascii="Arial" w:hAnsi="Arial" w:cs="Arial"/>
          <w:strike/>
          <w:sz w:val="20"/>
          <w:szCs w:val="20"/>
        </w:rPr>
      </w:pPr>
      <w:r w:rsidRPr="00F90B0B">
        <w:rPr>
          <w:rFonts w:ascii="Arial" w:hAnsi="Arial" w:cs="Arial"/>
          <w:sz w:val="20"/>
          <w:szCs w:val="20"/>
        </w:rPr>
        <w:t>la rinuncia al beneficio della preventiva escussione del debitore principale di cui all’art. 1944 c.c.;</w:t>
      </w:r>
    </w:p>
    <w:p w14:paraId="6CE08DBB" w14:textId="77777777" w:rsidR="004C7C4E" w:rsidRPr="00F90B0B" w:rsidRDefault="004C7C4E" w:rsidP="004C7B93">
      <w:pPr>
        <w:pStyle w:val="Paragrafoelenco"/>
        <w:widowControl w:val="0"/>
        <w:numPr>
          <w:ilvl w:val="0"/>
          <w:numId w:val="76"/>
        </w:numPr>
        <w:spacing w:line="300" w:lineRule="exact"/>
        <w:ind w:hanging="76"/>
        <w:rPr>
          <w:rFonts w:ascii="Arial" w:hAnsi="Arial" w:cs="Arial"/>
          <w:sz w:val="20"/>
          <w:szCs w:val="20"/>
        </w:rPr>
      </w:pPr>
      <w:r w:rsidRPr="00F90B0B">
        <w:rPr>
          <w:rFonts w:ascii="Arial" w:hAnsi="Arial" w:cs="Arial"/>
          <w:sz w:val="20"/>
          <w:szCs w:val="20"/>
        </w:rPr>
        <w:lastRenderedPageBreak/>
        <w:t xml:space="preserve">la rinuncia ad eccepire la decorrenza dei termini di cui all’art. 1957, comma 2, c.c.; </w:t>
      </w:r>
    </w:p>
    <w:p w14:paraId="7DAA2848" w14:textId="77777777" w:rsidR="004C7C4E" w:rsidRPr="00F90B0B" w:rsidRDefault="004C7C4E" w:rsidP="004C7B93">
      <w:pPr>
        <w:pStyle w:val="Paragrafoelenco"/>
        <w:widowControl w:val="0"/>
        <w:numPr>
          <w:ilvl w:val="0"/>
          <w:numId w:val="76"/>
        </w:numPr>
        <w:spacing w:line="300" w:lineRule="exact"/>
        <w:ind w:hanging="76"/>
        <w:rPr>
          <w:rFonts w:ascii="Arial" w:hAnsi="Arial" w:cs="Arial"/>
          <w:sz w:val="20"/>
          <w:szCs w:val="20"/>
        </w:rPr>
      </w:pPr>
      <w:r w:rsidRPr="00F90B0B">
        <w:rPr>
          <w:rFonts w:ascii="Arial" w:hAnsi="Arial" w:cs="Arial"/>
          <w:sz w:val="20"/>
          <w:szCs w:val="20"/>
        </w:rPr>
        <w:t xml:space="preserve">l’operatività della stessa entro quindici giorni a semplice richiesta scritta della stazione appaltante; </w:t>
      </w:r>
    </w:p>
    <w:p w14:paraId="49505C9F" w14:textId="77777777" w:rsidR="001B2C5A" w:rsidRPr="00F90B0B" w:rsidDel="00FD5B50" w:rsidRDefault="001B2C5A" w:rsidP="001004B8">
      <w:pPr>
        <w:pStyle w:val="Paragrafoelenco"/>
        <w:spacing w:line="300" w:lineRule="exact"/>
        <w:ind w:left="360"/>
        <w:rPr>
          <w:rFonts w:ascii="Arial" w:hAnsi="Arial" w:cs="Arial"/>
          <w:b/>
          <w:sz w:val="20"/>
          <w:szCs w:val="20"/>
        </w:rPr>
      </w:pPr>
      <w:r w:rsidRPr="00F90B0B" w:rsidDel="00FD5B50">
        <w:rPr>
          <w:rFonts w:ascii="Arial" w:hAnsi="Arial" w:cs="Arial"/>
          <w:b/>
          <w:sz w:val="20"/>
          <w:szCs w:val="20"/>
        </w:rPr>
        <w:t xml:space="preserve">La Consip si riserva di informare gli enti di vigilanza in caso di mancato pagamento nei termini sopra previsti. </w:t>
      </w:r>
    </w:p>
    <w:p w14:paraId="7A2700D8" w14:textId="33D76D5B" w:rsidR="004C7C4E" w:rsidRPr="00F90B0B" w:rsidRDefault="004C7C4E" w:rsidP="0068399C">
      <w:pPr>
        <w:spacing w:line="300" w:lineRule="exact"/>
        <w:rPr>
          <w:rFonts w:ascii="Arial" w:hAnsi="Arial" w:cs="Arial"/>
          <w:sz w:val="20"/>
          <w:szCs w:val="20"/>
        </w:rPr>
      </w:pPr>
      <w:r w:rsidRPr="00F90B0B">
        <w:rPr>
          <w:rFonts w:ascii="Arial" w:hAnsi="Arial" w:cs="Arial"/>
          <w:sz w:val="20"/>
          <w:szCs w:val="20"/>
        </w:rPr>
        <w:t>In caso di richiesta di estensione della durata e validità dell’offerta e della garanzia fideiussoria, il concorrente</w:t>
      </w:r>
      <w:r w:rsidR="009271A3" w:rsidRPr="00F90B0B">
        <w:rPr>
          <w:rFonts w:ascii="Arial" w:hAnsi="Arial" w:cs="Arial"/>
          <w:sz w:val="20"/>
          <w:szCs w:val="20"/>
        </w:rPr>
        <w:t xml:space="preserve"> dovrà</w:t>
      </w:r>
      <w:r w:rsidRPr="00F90B0B">
        <w:rPr>
          <w:rFonts w:ascii="Arial" w:hAnsi="Arial" w:cs="Arial"/>
          <w:strike/>
          <w:sz w:val="20"/>
          <w:szCs w:val="20"/>
        </w:rPr>
        <w:t xml:space="preserve"> </w:t>
      </w:r>
      <w:r w:rsidRPr="00F90B0B">
        <w:rPr>
          <w:rFonts w:ascii="Arial" w:hAnsi="Arial" w:cs="Arial"/>
          <w:sz w:val="20"/>
          <w:szCs w:val="20"/>
        </w:rPr>
        <w:t>produrre nelle medesime forme di cui sopra una nuova garanzia provvisoria del medesimo o</w:t>
      </w:r>
      <w:r w:rsidR="009271A3" w:rsidRPr="00F90B0B">
        <w:rPr>
          <w:rFonts w:ascii="Arial" w:hAnsi="Arial" w:cs="Arial"/>
          <w:sz w:val="20"/>
          <w:szCs w:val="20"/>
        </w:rPr>
        <w:t>, in alternativa,</w:t>
      </w:r>
      <w:r w:rsidRPr="00F90B0B">
        <w:rPr>
          <w:rFonts w:ascii="Arial" w:hAnsi="Arial" w:cs="Arial"/>
          <w:sz w:val="20"/>
          <w:szCs w:val="20"/>
        </w:rPr>
        <w:t xml:space="preserve"> di altro garante, in sostituzione della precedente, a condizione che abbia </w:t>
      </w:r>
      <w:r w:rsidRPr="00F90B0B">
        <w:rPr>
          <w:rFonts w:ascii="Arial" w:hAnsi="Arial" w:cs="Arial"/>
          <w:b/>
          <w:sz w:val="20"/>
          <w:szCs w:val="20"/>
          <w:u w:val="single"/>
        </w:rPr>
        <w:t>espressa decorrenza dalla data di presentazione dell’offerta</w:t>
      </w:r>
      <w:r w:rsidRPr="00F90B0B">
        <w:rPr>
          <w:rFonts w:ascii="Arial" w:hAnsi="Arial" w:cs="Arial"/>
          <w:sz w:val="20"/>
          <w:szCs w:val="20"/>
        </w:rPr>
        <w:t>.</w:t>
      </w:r>
    </w:p>
    <w:p w14:paraId="1A2DAC7F" w14:textId="6031AED9" w:rsidR="009F2D66" w:rsidRPr="00F90B0B" w:rsidRDefault="009F2D66" w:rsidP="0068399C">
      <w:pPr>
        <w:widowControl w:val="0"/>
        <w:spacing w:line="300" w:lineRule="exact"/>
        <w:rPr>
          <w:rFonts w:ascii="Arial" w:hAnsi="Arial" w:cs="Arial"/>
          <w:sz w:val="20"/>
          <w:szCs w:val="20"/>
        </w:rPr>
      </w:pPr>
      <w:r w:rsidRPr="00F90B0B">
        <w:rPr>
          <w:rFonts w:ascii="Arial" w:hAnsi="Arial" w:cs="Arial"/>
          <w:sz w:val="20"/>
          <w:szCs w:val="20"/>
        </w:rPr>
        <w:t>Ai sensi dell’art. 106, comma 6 del Codice, la garanzia provvisoria copre la mancata aggiudicazione dopo la proposta di aggiudicazione e la mancata sottoscrizione della Convenzione, dovuta ad ogni fatto riconducibile all’affidatario o conseguenti all’adozione di informazione antimafia</w:t>
      </w:r>
      <w:r w:rsidR="008B2B77" w:rsidRPr="00F90B0B">
        <w:rPr>
          <w:rFonts w:ascii="Arial" w:hAnsi="Arial" w:cs="Arial"/>
          <w:sz w:val="20"/>
          <w:szCs w:val="20"/>
        </w:rPr>
        <w:t xml:space="preserve"> </w:t>
      </w:r>
      <w:r w:rsidRPr="00F90B0B">
        <w:rPr>
          <w:rFonts w:ascii="Arial" w:hAnsi="Arial" w:cs="Arial"/>
          <w:sz w:val="20"/>
          <w:szCs w:val="20"/>
        </w:rPr>
        <w:t xml:space="preserve">interdittiva emessa ai sensi degli articoli 84 e 91 del d.lgs. 6 settembre 2011, n. 159. </w:t>
      </w:r>
    </w:p>
    <w:p w14:paraId="653F4C97" w14:textId="77777777" w:rsidR="009F2D66" w:rsidRPr="00F90B0B" w:rsidRDefault="009F2D66" w:rsidP="0068399C">
      <w:pPr>
        <w:widowControl w:val="0"/>
        <w:spacing w:line="300" w:lineRule="exact"/>
        <w:rPr>
          <w:rFonts w:ascii="Arial" w:hAnsi="Arial" w:cs="Arial"/>
          <w:sz w:val="20"/>
          <w:szCs w:val="20"/>
        </w:rPr>
      </w:pPr>
      <w:r w:rsidRPr="00F90B0B">
        <w:rPr>
          <w:rFonts w:ascii="Arial" w:hAnsi="Arial" w:cs="Arial"/>
          <w:sz w:val="20"/>
          <w:szCs w:val="20"/>
        </w:rPr>
        <w:t xml:space="preserve">Sono fatti riconducibili all’affidatario, tra l’altro, la mancata prova del possesso dei requisiti generali e speciali; la mancata produzione della documentazione richiesta e necessaria per la stipula del contratto. </w:t>
      </w:r>
    </w:p>
    <w:p w14:paraId="486A2F7F" w14:textId="77777777" w:rsidR="009F2D66" w:rsidRPr="00F90B0B" w:rsidRDefault="009F2D66" w:rsidP="0068399C">
      <w:pPr>
        <w:widowControl w:val="0"/>
        <w:spacing w:line="300" w:lineRule="exact"/>
        <w:rPr>
          <w:rFonts w:ascii="Arial" w:hAnsi="Arial" w:cs="Arial"/>
          <w:sz w:val="20"/>
          <w:szCs w:val="20"/>
        </w:rPr>
      </w:pPr>
      <w:r w:rsidRPr="00F90B0B">
        <w:rPr>
          <w:rFonts w:ascii="Arial" w:hAnsi="Arial" w:cs="Arial"/>
          <w:sz w:val="20"/>
          <w:szCs w:val="20"/>
        </w:rPr>
        <w:t>L’eventuale esclusione dalla gara prima dell’aggiudicazione, non comporterà l’escussione della garanzia provvisoria.</w:t>
      </w:r>
    </w:p>
    <w:p w14:paraId="455844F8" w14:textId="59906806" w:rsidR="004C7C4E" w:rsidRPr="00F90B0B" w:rsidRDefault="004C7C4E" w:rsidP="0068399C">
      <w:pPr>
        <w:spacing w:line="300" w:lineRule="exact"/>
        <w:rPr>
          <w:rFonts w:ascii="Arial" w:hAnsi="Arial" w:cs="Arial"/>
          <w:sz w:val="20"/>
          <w:szCs w:val="18"/>
        </w:rPr>
      </w:pPr>
      <w:r w:rsidRPr="00F90B0B">
        <w:rPr>
          <w:rFonts w:ascii="Arial" w:hAnsi="Arial" w:cs="Arial"/>
          <w:sz w:val="20"/>
          <w:szCs w:val="18"/>
        </w:rPr>
        <w:t>Ai sensi dell’art. 106, comma 8, del Codice l’importo della garanzia è ridotto nei termini di seguito indicati.</w:t>
      </w:r>
    </w:p>
    <w:p w14:paraId="665ACA83" w14:textId="0FB8B5AD" w:rsidR="004C7C4E" w:rsidRPr="00F90B0B" w:rsidRDefault="004C7C4E" w:rsidP="00573156">
      <w:pPr>
        <w:pStyle w:val="Paragrafoelenco"/>
        <w:numPr>
          <w:ilvl w:val="1"/>
          <w:numId w:val="78"/>
        </w:numPr>
        <w:spacing w:line="300" w:lineRule="exact"/>
        <w:ind w:left="284" w:hanging="284"/>
        <w:jc w:val="both"/>
        <w:rPr>
          <w:rFonts w:ascii="Arial" w:hAnsi="Arial" w:cs="Arial"/>
          <w:sz w:val="20"/>
          <w:szCs w:val="18"/>
        </w:rPr>
      </w:pPr>
      <w:r w:rsidRPr="00F90B0B">
        <w:rPr>
          <w:rFonts w:ascii="Arial" w:hAnsi="Arial" w:cs="Arial"/>
          <w:sz w:val="20"/>
          <w:szCs w:val="18"/>
        </w:rPr>
        <w:t>Riduzione del 30% in caso di possesso della certificazione di qualità conforme alle norme europee della serie UNI CEI ISO 9000. In caso di partecipazione in forma associata, la riduzione</w:t>
      </w:r>
      <w:r w:rsidR="00165477" w:rsidRPr="00F90B0B">
        <w:rPr>
          <w:rFonts w:ascii="Arial" w:hAnsi="Arial" w:cs="Arial"/>
          <w:sz w:val="20"/>
          <w:szCs w:val="18"/>
        </w:rPr>
        <w:t xml:space="preserve"> trova applicazione</w:t>
      </w:r>
      <w:r w:rsidRPr="00F90B0B">
        <w:rPr>
          <w:rFonts w:ascii="Arial" w:hAnsi="Arial" w:cs="Arial"/>
          <w:sz w:val="20"/>
          <w:szCs w:val="18"/>
        </w:rPr>
        <w:t>:</w:t>
      </w:r>
    </w:p>
    <w:p w14:paraId="4417FD6C" w14:textId="77777777" w:rsidR="004C7C4E" w:rsidRPr="00F90B0B" w:rsidRDefault="004C7C4E" w:rsidP="0068399C">
      <w:pPr>
        <w:pStyle w:val="Paragrafoelenco"/>
        <w:numPr>
          <w:ilvl w:val="1"/>
          <w:numId w:val="77"/>
        </w:numPr>
        <w:spacing w:line="300" w:lineRule="exact"/>
        <w:ind w:left="567" w:hanging="284"/>
        <w:jc w:val="both"/>
        <w:rPr>
          <w:rFonts w:ascii="Arial" w:hAnsi="Arial" w:cs="Arial"/>
          <w:sz w:val="20"/>
          <w:szCs w:val="18"/>
        </w:rPr>
      </w:pPr>
      <w:r w:rsidRPr="00F90B0B">
        <w:rPr>
          <w:rFonts w:ascii="Arial" w:hAnsi="Arial" w:cs="Arial"/>
          <w:sz w:val="20"/>
          <w:szCs w:val="18"/>
        </w:rPr>
        <w:t>per i soggetti di cui all’articolo 65, comma 2, lettere e), f), g), h) del Codice solo se tutti soggetti che costituiscono il raggruppamento, consorzio ordinario o GEIE, o tutte le imprese retiste che partecipano alla gara siano in possesso della certificazione;</w:t>
      </w:r>
    </w:p>
    <w:p w14:paraId="6761FF69" w14:textId="68FA4FF2" w:rsidR="004C7C4E" w:rsidRPr="00F90B0B" w:rsidRDefault="6CBEC1B2" w:rsidP="0068399C">
      <w:pPr>
        <w:pStyle w:val="Paragrafoelenco"/>
        <w:numPr>
          <w:ilvl w:val="1"/>
          <w:numId w:val="77"/>
        </w:numPr>
        <w:spacing w:line="300" w:lineRule="exact"/>
        <w:ind w:left="567" w:hanging="284"/>
        <w:jc w:val="both"/>
        <w:rPr>
          <w:rFonts w:ascii="Arial" w:hAnsi="Arial" w:cs="Arial"/>
          <w:sz w:val="20"/>
          <w:szCs w:val="20"/>
        </w:rPr>
      </w:pPr>
      <w:bookmarkStart w:id="3103" w:name="_Hlk172297998"/>
      <w:r w:rsidRPr="00F90B0B">
        <w:rPr>
          <w:rFonts w:ascii="Arial" w:hAnsi="Arial" w:cs="Arial"/>
          <w:sz w:val="20"/>
          <w:szCs w:val="20"/>
        </w:rPr>
        <w:t>per i consorzi di cui all’articolo 65, comma 2, lettere b), c), d) del Codice,</w:t>
      </w:r>
      <w:r w:rsidR="494FE7A9" w:rsidRPr="00F90B0B">
        <w:rPr>
          <w:rFonts w:ascii="Arial" w:hAnsi="Arial" w:cs="Arial"/>
          <w:sz w:val="20"/>
          <w:szCs w:val="20"/>
        </w:rPr>
        <w:t xml:space="preserve"> </w:t>
      </w:r>
      <w:r w:rsidR="7FF9C56B" w:rsidRPr="00F90B0B">
        <w:rPr>
          <w:rFonts w:ascii="Arial" w:hAnsi="Arial" w:cs="Arial"/>
          <w:sz w:val="20"/>
          <w:szCs w:val="20"/>
        </w:rPr>
        <w:t>se il consorzio</w:t>
      </w:r>
      <w:r w:rsidR="7FF9C56B" w:rsidRPr="0055111C">
        <w:rPr>
          <w:rFonts w:ascii="Arial" w:hAnsi="Arial" w:cs="Arial"/>
          <w:sz w:val="18"/>
          <w:szCs w:val="18"/>
        </w:rPr>
        <w:t xml:space="preserve"> </w:t>
      </w:r>
      <w:r w:rsidR="494FE7A9" w:rsidRPr="00F90B0B">
        <w:rPr>
          <w:rFonts w:ascii="Arial" w:hAnsi="Arial" w:cs="Arial"/>
          <w:sz w:val="20"/>
          <w:szCs w:val="20"/>
        </w:rPr>
        <w:t>o almeno una delle imprese consorziate sia in possesso della certificazione</w:t>
      </w:r>
      <w:r w:rsidR="7E9028C8" w:rsidRPr="00F90B0B">
        <w:rPr>
          <w:rFonts w:ascii="Arial" w:hAnsi="Arial" w:cs="Arial"/>
          <w:sz w:val="20"/>
          <w:szCs w:val="20"/>
        </w:rPr>
        <w:t>;</w:t>
      </w:r>
    </w:p>
    <w:bookmarkEnd w:id="3103"/>
    <w:p w14:paraId="35903D8E" w14:textId="73522D25" w:rsidR="004C7C4E" w:rsidRPr="00F90B0B" w:rsidRDefault="004C7C4E" w:rsidP="0068399C">
      <w:pPr>
        <w:pStyle w:val="Paragrafoelenco"/>
        <w:numPr>
          <w:ilvl w:val="1"/>
          <w:numId w:val="78"/>
        </w:numPr>
        <w:spacing w:line="300" w:lineRule="exact"/>
        <w:ind w:left="284"/>
        <w:jc w:val="both"/>
        <w:rPr>
          <w:rFonts w:ascii="Arial" w:hAnsi="Arial" w:cs="Arial"/>
          <w:sz w:val="20"/>
          <w:szCs w:val="18"/>
        </w:rPr>
      </w:pPr>
      <w:r w:rsidRPr="00F90B0B">
        <w:rPr>
          <w:rFonts w:ascii="Arial" w:hAnsi="Arial" w:cs="Arial"/>
          <w:sz w:val="20"/>
          <w:szCs w:val="18"/>
        </w:rPr>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767950A1" w14:textId="77777777" w:rsidR="005E4A41" w:rsidRPr="00F90B0B" w:rsidRDefault="008B285B" w:rsidP="0068399C">
      <w:pPr>
        <w:pStyle w:val="Paragrafoelenco"/>
        <w:numPr>
          <w:ilvl w:val="1"/>
          <w:numId w:val="78"/>
        </w:numPr>
        <w:spacing w:before="60" w:after="60" w:line="300" w:lineRule="exact"/>
        <w:ind w:left="284"/>
        <w:jc w:val="both"/>
        <w:rPr>
          <w:rFonts w:ascii="Arial" w:hAnsi="Arial" w:cs="Arial"/>
          <w:sz w:val="20"/>
          <w:szCs w:val="20"/>
        </w:rPr>
      </w:pPr>
      <w:bookmarkStart w:id="3104" w:name="_Hlk187664602"/>
      <w:bookmarkStart w:id="3105" w:name="_Hlk194595646"/>
      <w:r w:rsidRPr="00F90B0B">
        <w:rPr>
          <w:rFonts w:ascii="Arial" w:hAnsi="Arial" w:cs="Arial"/>
          <w:sz w:val="20"/>
          <w:szCs w:val="20"/>
        </w:rPr>
        <w:t>Riduzione del 10% cumulabile con quelle di cui alle precedenti lettere a) e b) in caso di</w:t>
      </w:r>
      <w:r w:rsidR="00E8229D" w:rsidRPr="00F90B0B">
        <w:rPr>
          <w:rFonts w:ascii="Arial" w:hAnsi="Arial" w:cs="Arial"/>
          <w:sz w:val="20"/>
          <w:szCs w:val="20"/>
        </w:rPr>
        <w:t xml:space="preserve"> presentazione di garanzie fideiussorie</w:t>
      </w:r>
    </w:p>
    <w:p w14:paraId="62B76355" w14:textId="77777777" w:rsidR="005E4A41" w:rsidRPr="00F90B0B" w:rsidRDefault="7FF9C56B" w:rsidP="0068399C">
      <w:pPr>
        <w:pStyle w:val="Paragrafoelenco"/>
        <w:numPr>
          <w:ilvl w:val="0"/>
          <w:numId w:val="104"/>
        </w:numPr>
        <w:spacing w:before="60" w:after="60"/>
        <w:jc w:val="both"/>
        <w:rPr>
          <w:rFonts w:ascii="Arial" w:hAnsi="Arial" w:cs="Arial"/>
          <w:sz w:val="20"/>
          <w:szCs w:val="20"/>
        </w:rPr>
      </w:pPr>
      <w:r w:rsidRPr="00F90B0B">
        <w:rPr>
          <w:rFonts w:ascii="Arial" w:hAnsi="Arial" w:cs="Arial"/>
          <w:sz w:val="20"/>
          <w:szCs w:val="20"/>
        </w:rPr>
        <w:t>gestite mediante ricorso a piattaforme telematiche operanti con tecnologie basate su registri distribuiti;</w:t>
      </w:r>
    </w:p>
    <w:p w14:paraId="5F115382" w14:textId="5FF26387" w:rsidR="00F632BB" w:rsidRPr="00F90B0B" w:rsidRDefault="00F632BB" w:rsidP="00F632BB">
      <w:pPr>
        <w:pStyle w:val="Paragrafoelenco"/>
        <w:spacing w:before="60" w:after="60"/>
        <w:jc w:val="both"/>
        <w:rPr>
          <w:rFonts w:ascii="Arial" w:hAnsi="Arial" w:cs="Arial"/>
          <w:sz w:val="20"/>
          <w:szCs w:val="20"/>
        </w:rPr>
      </w:pPr>
      <w:r w:rsidRPr="00F90B0B">
        <w:rPr>
          <w:rFonts w:ascii="Arial" w:hAnsi="Arial" w:cs="Arial"/>
          <w:sz w:val="20"/>
          <w:szCs w:val="20"/>
        </w:rPr>
        <w:t>oppure</w:t>
      </w:r>
    </w:p>
    <w:p w14:paraId="306A98EC" w14:textId="77777777" w:rsidR="005E4A41" w:rsidRPr="00F90B0B" w:rsidRDefault="7FF9C56B" w:rsidP="0068399C">
      <w:pPr>
        <w:pStyle w:val="Paragrafoelenco"/>
        <w:numPr>
          <w:ilvl w:val="0"/>
          <w:numId w:val="104"/>
        </w:numPr>
        <w:spacing w:before="60" w:after="60"/>
        <w:jc w:val="both"/>
        <w:rPr>
          <w:rFonts w:ascii="Arial" w:hAnsi="Arial" w:cs="Arial"/>
          <w:sz w:val="20"/>
          <w:szCs w:val="20"/>
        </w:rPr>
      </w:pPr>
      <w:r w:rsidRPr="00F90B0B">
        <w:rPr>
          <w:rFonts w:ascii="Arial" w:hAnsi="Arial" w:cs="Arial"/>
          <w:sz w:val="20"/>
          <w:szCs w:val="20"/>
        </w:rPr>
        <w:t>verificabili telematicamente sul sito internet dell'emittente.</w:t>
      </w:r>
    </w:p>
    <w:bookmarkEnd w:id="3104"/>
    <w:bookmarkEnd w:id="3105"/>
    <w:p w14:paraId="05CF94B9" w14:textId="64EDC149" w:rsidR="00490F83" w:rsidRPr="00F90B0B" w:rsidRDefault="004C7C4E" w:rsidP="0068399C">
      <w:pPr>
        <w:pStyle w:val="Paragrafoelenco"/>
        <w:numPr>
          <w:ilvl w:val="1"/>
          <w:numId w:val="78"/>
        </w:numPr>
        <w:spacing w:line="300" w:lineRule="exact"/>
        <w:ind w:left="284"/>
        <w:jc w:val="both"/>
        <w:rPr>
          <w:rFonts w:ascii="Arial" w:hAnsi="Arial" w:cs="Arial"/>
          <w:sz w:val="20"/>
          <w:szCs w:val="18"/>
        </w:rPr>
      </w:pPr>
      <w:r w:rsidRPr="00F90B0B">
        <w:rPr>
          <w:rFonts w:ascii="Arial" w:hAnsi="Arial" w:cs="Arial"/>
          <w:sz w:val="20"/>
          <w:szCs w:val="18"/>
        </w:rPr>
        <w:t xml:space="preserve">Riduzione del </w:t>
      </w:r>
      <w:r w:rsidR="00490F83" w:rsidRPr="00F90B0B">
        <w:rPr>
          <w:rFonts w:ascii="Arial" w:hAnsi="Arial" w:cs="Arial"/>
          <w:sz w:val="20"/>
          <w:szCs w:val="18"/>
        </w:rPr>
        <w:t xml:space="preserve">10 </w:t>
      </w:r>
      <w:r w:rsidRPr="00F90B0B">
        <w:rPr>
          <w:rFonts w:ascii="Arial" w:hAnsi="Arial" w:cs="Arial"/>
          <w:sz w:val="20"/>
          <w:szCs w:val="18"/>
        </w:rPr>
        <w:t xml:space="preserve">% in caso di possesso di una o più delle seguenti certificazioni/marchi: </w:t>
      </w:r>
      <w:r w:rsidR="00490F83" w:rsidRPr="00F90B0B">
        <w:rPr>
          <w:rFonts w:ascii="Arial" w:hAnsi="Arial" w:cs="Arial"/>
          <w:sz w:val="20"/>
          <w:szCs w:val="18"/>
        </w:rPr>
        <w:t>ISO/IEC 27001:2022 (Sistemi di gestione per la Sicurezza delle Informazioni)</w:t>
      </w:r>
      <w:r w:rsidR="00E24745" w:rsidRPr="00F90B0B">
        <w:rPr>
          <w:rFonts w:ascii="Arial" w:hAnsi="Arial" w:cs="Arial"/>
          <w:sz w:val="20"/>
          <w:szCs w:val="18"/>
        </w:rPr>
        <w:t>. Tale riduzione è cumulabile con quelle indicate alle lett. a), b) e c).</w:t>
      </w:r>
    </w:p>
    <w:p w14:paraId="3D7059A1" w14:textId="56F0F0D7" w:rsidR="00490F83" w:rsidRPr="00F90B0B" w:rsidRDefault="00490F83" w:rsidP="0068399C">
      <w:pPr>
        <w:pStyle w:val="Paragrafoelenco"/>
        <w:numPr>
          <w:ilvl w:val="1"/>
          <w:numId w:val="78"/>
        </w:numPr>
        <w:spacing w:line="300" w:lineRule="exact"/>
        <w:ind w:left="284"/>
        <w:jc w:val="both"/>
        <w:rPr>
          <w:rFonts w:ascii="Arial" w:hAnsi="Arial" w:cs="Arial"/>
          <w:sz w:val="20"/>
          <w:szCs w:val="18"/>
        </w:rPr>
      </w:pPr>
      <w:r w:rsidRPr="00F90B0B">
        <w:rPr>
          <w:rFonts w:ascii="Arial" w:hAnsi="Arial" w:cs="Arial"/>
          <w:sz w:val="20"/>
          <w:szCs w:val="18"/>
        </w:rPr>
        <w:t xml:space="preserve">Riduzione del 10 % in caso di possesso di una o più delle seguenti certificazioni/marchi: </w:t>
      </w:r>
      <w:r w:rsidR="00E24745" w:rsidRPr="00F90B0B">
        <w:rPr>
          <w:rFonts w:ascii="Arial" w:hAnsi="Arial" w:cs="Arial"/>
          <w:sz w:val="20"/>
          <w:szCs w:val="18"/>
        </w:rPr>
        <w:t>UNI EN ISO 14001 (Sistemi di gestione ambientale). Tale riduzione è cumulabile con quelle indicate alle lett. a), b), c) e d)</w:t>
      </w:r>
    </w:p>
    <w:p w14:paraId="31EC8B60" w14:textId="77777777" w:rsidR="004C7C4E" w:rsidRPr="00F90B0B" w:rsidRDefault="004C7C4E" w:rsidP="0068399C">
      <w:pPr>
        <w:pStyle w:val="Paragrafoelenco"/>
        <w:spacing w:line="300" w:lineRule="exact"/>
        <w:ind w:left="284"/>
        <w:jc w:val="both"/>
        <w:rPr>
          <w:rFonts w:ascii="Arial" w:hAnsi="Arial" w:cs="Arial"/>
          <w:sz w:val="20"/>
          <w:szCs w:val="18"/>
        </w:rPr>
      </w:pPr>
      <w:r w:rsidRPr="00F90B0B">
        <w:rPr>
          <w:rFonts w:ascii="Arial" w:hAnsi="Arial" w:cs="Arial"/>
          <w:sz w:val="20"/>
          <w:szCs w:val="18"/>
        </w:rPr>
        <w:t>In caso di partecipazione in forma associata la riduzione si ottiene:</w:t>
      </w:r>
    </w:p>
    <w:p w14:paraId="5AABC2AE" w14:textId="77777777" w:rsidR="004C7C4E" w:rsidRPr="00F90B0B" w:rsidRDefault="004C7C4E" w:rsidP="0068399C">
      <w:pPr>
        <w:pStyle w:val="Paragrafoelenco"/>
        <w:numPr>
          <w:ilvl w:val="1"/>
          <w:numId w:val="77"/>
        </w:numPr>
        <w:spacing w:line="300" w:lineRule="exact"/>
        <w:ind w:left="567" w:hanging="284"/>
        <w:jc w:val="both"/>
        <w:rPr>
          <w:rFonts w:ascii="Arial" w:hAnsi="Arial" w:cs="Arial"/>
          <w:sz w:val="18"/>
          <w:szCs w:val="18"/>
        </w:rPr>
      </w:pPr>
      <w:r w:rsidRPr="00F90B0B">
        <w:rPr>
          <w:rFonts w:ascii="Arial" w:hAnsi="Arial" w:cs="Arial"/>
          <w:sz w:val="20"/>
          <w:szCs w:val="18"/>
        </w:rPr>
        <w:lastRenderedPageBreak/>
        <w:t>per i soggetti di cui all’articolo 65, comma 2, lettere e), f), g), h) del Codice se uno dei soggetti che costituiscono il raggruppamento, consorzio ordinario o GEIE, o una delle imprese retiste che partecipano alla gara sia in possesso della certificazione</w:t>
      </w:r>
      <w:r w:rsidRPr="00F90B0B">
        <w:rPr>
          <w:rFonts w:ascii="Arial" w:hAnsi="Arial" w:cs="Arial"/>
          <w:sz w:val="18"/>
          <w:szCs w:val="18"/>
        </w:rPr>
        <w:t>;</w:t>
      </w:r>
    </w:p>
    <w:p w14:paraId="0A588121" w14:textId="28885CAD" w:rsidR="004C7C4E" w:rsidRPr="00F90B0B" w:rsidRDefault="004C7C4E" w:rsidP="0068399C">
      <w:pPr>
        <w:pStyle w:val="Paragrafoelenco"/>
        <w:numPr>
          <w:ilvl w:val="1"/>
          <w:numId w:val="77"/>
        </w:numPr>
        <w:spacing w:line="300" w:lineRule="exact"/>
        <w:ind w:left="567" w:hanging="284"/>
        <w:jc w:val="both"/>
        <w:rPr>
          <w:rFonts w:ascii="Arial" w:hAnsi="Arial" w:cs="Arial"/>
          <w:sz w:val="18"/>
          <w:szCs w:val="18"/>
        </w:rPr>
      </w:pPr>
      <w:bookmarkStart w:id="3106" w:name="_Hlk172216987"/>
      <w:r w:rsidRPr="00F90B0B">
        <w:rPr>
          <w:rFonts w:ascii="Arial" w:hAnsi="Arial" w:cs="Arial"/>
          <w:sz w:val="20"/>
          <w:szCs w:val="18"/>
        </w:rPr>
        <w:t xml:space="preserve">per i consorzi di cui all’articolo 65, comma 2, lettere b), c), d) del </w:t>
      </w:r>
      <w:r w:rsidRPr="00F90B0B">
        <w:rPr>
          <w:rFonts w:ascii="Arial" w:hAnsi="Arial" w:cs="Arial"/>
          <w:sz w:val="20"/>
          <w:szCs w:val="20"/>
        </w:rPr>
        <w:t xml:space="preserve">Codice </w:t>
      </w:r>
      <w:bookmarkStart w:id="3107" w:name="_Hlk172298048"/>
      <w:r w:rsidR="00165477" w:rsidRPr="00F90B0B">
        <w:rPr>
          <w:rFonts w:ascii="Arial" w:hAnsi="Arial" w:cs="Arial"/>
          <w:sz w:val="20"/>
          <w:szCs w:val="20"/>
        </w:rPr>
        <w:t xml:space="preserve">se </w:t>
      </w:r>
      <w:r w:rsidR="00CD2BA8" w:rsidRPr="00F90B0B">
        <w:rPr>
          <w:rFonts w:ascii="Arial" w:hAnsi="Arial" w:cs="Arial"/>
          <w:sz w:val="20"/>
          <w:szCs w:val="20"/>
        </w:rPr>
        <w:t>il Consorzio o</w:t>
      </w:r>
      <w:r w:rsidR="00CD2BA8" w:rsidRPr="00F90B0B">
        <w:rPr>
          <w:rFonts w:ascii="Arial" w:hAnsi="Arial" w:cs="Arial"/>
          <w:szCs w:val="18"/>
        </w:rPr>
        <w:t xml:space="preserve"> </w:t>
      </w:r>
      <w:r w:rsidR="00165477" w:rsidRPr="00F90B0B">
        <w:rPr>
          <w:rFonts w:ascii="Arial" w:hAnsi="Arial" w:cs="Arial"/>
          <w:sz w:val="20"/>
          <w:szCs w:val="18"/>
        </w:rPr>
        <w:t xml:space="preserve">almeno una delle consorziate </w:t>
      </w:r>
      <w:bookmarkEnd w:id="3107"/>
      <w:r w:rsidR="00165477" w:rsidRPr="00F90B0B">
        <w:rPr>
          <w:rFonts w:ascii="Arial" w:hAnsi="Arial" w:cs="Arial"/>
          <w:sz w:val="20"/>
          <w:szCs w:val="18"/>
        </w:rPr>
        <w:t>sia</w:t>
      </w:r>
      <w:r w:rsidRPr="00F90B0B">
        <w:rPr>
          <w:rFonts w:ascii="Arial" w:hAnsi="Arial" w:cs="Arial"/>
          <w:sz w:val="20"/>
          <w:szCs w:val="18"/>
        </w:rPr>
        <w:t xml:space="preserve"> in possesso della certificazione.</w:t>
      </w:r>
    </w:p>
    <w:bookmarkEnd w:id="3106"/>
    <w:p w14:paraId="005E8265" w14:textId="77777777" w:rsidR="004C7C4E" w:rsidRPr="00F90B0B" w:rsidRDefault="004C7C4E" w:rsidP="0068399C">
      <w:pPr>
        <w:spacing w:line="300" w:lineRule="exact"/>
        <w:textAlignment w:val="baseline"/>
        <w:rPr>
          <w:rFonts w:ascii="Arial" w:hAnsi="Arial" w:cs="Arial"/>
          <w:sz w:val="20"/>
          <w:szCs w:val="20"/>
        </w:rPr>
      </w:pPr>
      <w:r w:rsidRPr="00F90B0B">
        <w:rPr>
          <w:rFonts w:ascii="Arial" w:hAnsi="Arial" w:cs="Arial"/>
          <w:sz w:val="20"/>
          <w:szCs w:val="20"/>
        </w:rPr>
        <w:t>In caso di cumulo delle riduzioni, la riduzione successiva è calcolata sull’importo che risulta dalla riduzione precedente. Pertanto, l’importo della garanzia sarà pari a:</w:t>
      </w:r>
    </w:p>
    <w:p w14:paraId="44BD0108" w14:textId="68B46F0F" w:rsidR="004C7C4E" w:rsidRPr="00F90B0B" w:rsidRDefault="004C7C4E" w:rsidP="004C7B93">
      <w:pPr>
        <w:spacing w:line="300" w:lineRule="exact"/>
        <w:ind w:firstLine="708"/>
        <w:textAlignment w:val="baseline"/>
        <w:rPr>
          <w:rFonts w:ascii="Arial" w:hAnsi="Arial" w:cs="Arial"/>
          <w:i/>
          <w:sz w:val="20"/>
          <w:szCs w:val="20"/>
        </w:rPr>
      </w:pPr>
      <w:r w:rsidRPr="00F90B0B">
        <w:rPr>
          <w:rFonts w:ascii="Arial" w:hAnsi="Arial" w:cs="Arial"/>
          <w:i/>
          <w:sz w:val="20"/>
          <w:szCs w:val="20"/>
        </w:rPr>
        <w:t xml:space="preserve">Importo base x (1 – % riduzione </w:t>
      </w:r>
      <w:r w:rsidR="00F50B3E" w:rsidRPr="00F90B0B">
        <w:rPr>
          <w:rFonts w:ascii="Arial" w:hAnsi="Arial" w:cs="Arial"/>
          <w:i/>
          <w:sz w:val="20"/>
          <w:szCs w:val="20"/>
        </w:rPr>
        <w:t>a</w:t>
      </w:r>
      <w:r w:rsidRPr="00F90B0B">
        <w:rPr>
          <w:rFonts w:ascii="Arial" w:hAnsi="Arial" w:cs="Arial"/>
          <w:i/>
          <w:sz w:val="20"/>
          <w:szCs w:val="20"/>
        </w:rPr>
        <w:t xml:space="preserve"> o </w:t>
      </w:r>
      <w:r w:rsidR="00F50B3E" w:rsidRPr="00F90B0B">
        <w:rPr>
          <w:rFonts w:ascii="Arial" w:hAnsi="Arial" w:cs="Arial"/>
          <w:i/>
          <w:sz w:val="20"/>
          <w:szCs w:val="20"/>
        </w:rPr>
        <w:t>b</w:t>
      </w:r>
      <w:r w:rsidRPr="00F90B0B">
        <w:rPr>
          <w:rFonts w:ascii="Arial" w:hAnsi="Arial" w:cs="Arial"/>
          <w:i/>
          <w:sz w:val="20"/>
          <w:szCs w:val="20"/>
        </w:rPr>
        <w:t xml:space="preserve">) x (1 – % riduzione </w:t>
      </w:r>
      <w:r w:rsidR="00F50B3E" w:rsidRPr="00F90B0B">
        <w:rPr>
          <w:rFonts w:ascii="Arial" w:hAnsi="Arial" w:cs="Arial"/>
          <w:i/>
          <w:sz w:val="20"/>
          <w:szCs w:val="20"/>
        </w:rPr>
        <w:t>c</w:t>
      </w:r>
      <w:r w:rsidRPr="00F90B0B">
        <w:rPr>
          <w:rFonts w:ascii="Arial" w:hAnsi="Arial" w:cs="Arial"/>
          <w:i/>
          <w:sz w:val="20"/>
          <w:szCs w:val="20"/>
        </w:rPr>
        <w:t xml:space="preserve">) x (1 – % riduzioni </w:t>
      </w:r>
      <w:r w:rsidR="00F50B3E" w:rsidRPr="00F90B0B">
        <w:rPr>
          <w:rFonts w:ascii="Arial" w:hAnsi="Arial" w:cs="Arial"/>
          <w:i/>
          <w:sz w:val="20"/>
          <w:szCs w:val="20"/>
        </w:rPr>
        <w:t>d</w:t>
      </w:r>
      <w:r w:rsidRPr="00F90B0B">
        <w:rPr>
          <w:rFonts w:ascii="Arial" w:hAnsi="Arial" w:cs="Arial"/>
          <w:i/>
          <w:sz w:val="20"/>
          <w:szCs w:val="20"/>
        </w:rPr>
        <w:t>)</w:t>
      </w:r>
      <w:r w:rsidR="00E424A6" w:rsidRPr="00F90B0B">
        <w:rPr>
          <w:rFonts w:ascii="Arial" w:hAnsi="Arial" w:cs="Arial"/>
          <w:i/>
          <w:sz w:val="20"/>
          <w:szCs w:val="20"/>
        </w:rPr>
        <w:t xml:space="preserve"> x (1 – % riduzioni e)</w:t>
      </w:r>
    </w:p>
    <w:p w14:paraId="3A6C1061" w14:textId="77777777" w:rsidR="004D21BA" w:rsidRPr="00F90B0B" w:rsidRDefault="004D21BA" w:rsidP="004C7B93">
      <w:pPr>
        <w:spacing w:line="300" w:lineRule="exact"/>
        <w:ind w:firstLine="708"/>
        <w:textAlignment w:val="baseline"/>
        <w:rPr>
          <w:rFonts w:ascii="Arial" w:hAnsi="Arial" w:cs="Arial"/>
          <w:i/>
          <w:sz w:val="20"/>
          <w:szCs w:val="20"/>
        </w:rPr>
      </w:pPr>
    </w:p>
    <w:p w14:paraId="21DD6D6C" w14:textId="00CC4F3A" w:rsidR="004C7C4E" w:rsidRPr="00F90B0B" w:rsidRDefault="004C7C4E" w:rsidP="004C7B93">
      <w:pPr>
        <w:spacing w:line="300" w:lineRule="exact"/>
        <w:ind w:right="-18"/>
        <w:textAlignment w:val="baseline"/>
        <w:rPr>
          <w:rFonts w:ascii="Arial" w:hAnsi="Arial" w:cs="Arial"/>
          <w:sz w:val="20"/>
          <w:szCs w:val="20"/>
        </w:rPr>
      </w:pPr>
      <w:r w:rsidRPr="00F90B0B">
        <w:rPr>
          <w:rFonts w:ascii="Arial" w:hAnsi="Arial" w:cs="Arial"/>
          <w:sz w:val="20"/>
          <w:szCs w:val="20"/>
        </w:rPr>
        <w:t>A titolo di ausilio per il calcolo delle riduzioni, è stato predisposto l’Allegato n</w:t>
      </w:r>
      <w:r w:rsidR="00692860" w:rsidRPr="00F90B0B">
        <w:rPr>
          <w:rFonts w:ascii="Arial" w:hAnsi="Arial" w:cs="Arial"/>
          <w:sz w:val="20"/>
          <w:szCs w:val="20"/>
        </w:rPr>
        <w:t xml:space="preserve">.3 </w:t>
      </w:r>
      <w:r w:rsidRPr="00F90B0B">
        <w:rPr>
          <w:rFonts w:ascii="Arial" w:hAnsi="Arial" w:cs="Arial"/>
          <w:sz w:val="20"/>
          <w:szCs w:val="20"/>
        </w:rPr>
        <w:t>Foglio di calcolo Garanzia Provvisoria e Definitiva.</w:t>
      </w:r>
    </w:p>
    <w:p w14:paraId="73BA52C5" w14:textId="77777777" w:rsidR="00AB0BF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Per fruire delle riduzioni di cui all’articolo 106, comma 8 del Codice, il concorrente dichiara nella domanda di partecipazione il possesso delle certificazioni e inserisce </w:t>
      </w:r>
      <w:r w:rsidR="00C44B51" w:rsidRPr="00F90B0B">
        <w:rPr>
          <w:rFonts w:ascii="Arial" w:hAnsi="Arial" w:cs="Arial"/>
          <w:sz w:val="20"/>
          <w:szCs w:val="20"/>
        </w:rPr>
        <w:t xml:space="preserve">nel FVOE </w:t>
      </w:r>
      <w:r w:rsidRPr="00F90B0B">
        <w:rPr>
          <w:rFonts w:ascii="Arial" w:hAnsi="Arial" w:cs="Arial"/>
          <w:sz w:val="20"/>
          <w:szCs w:val="18"/>
        </w:rPr>
        <w:t>copia delle certificazioni possedute</w:t>
      </w:r>
      <w:r w:rsidR="00563EED" w:rsidRPr="00F90B0B">
        <w:rPr>
          <w:rFonts w:ascii="Arial" w:hAnsi="Arial" w:cs="Arial"/>
          <w:sz w:val="20"/>
          <w:szCs w:val="18"/>
        </w:rPr>
        <w:t>,</w:t>
      </w:r>
      <w:r w:rsidRPr="00F90B0B">
        <w:rPr>
          <w:rFonts w:ascii="Arial" w:hAnsi="Arial" w:cs="Arial"/>
          <w:sz w:val="20"/>
          <w:szCs w:val="18"/>
        </w:rPr>
        <w:t xml:space="preserve"> qualora non già presenti.</w:t>
      </w:r>
      <w:r w:rsidR="008038DA" w:rsidRPr="00F90B0B">
        <w:rPr>
          <w:rFonts w:ascii="Arial" w:hAnsi="Arial" w:cs="Arial"/>
          <w:sz w:val="20"/>
          <w:szCs w:val="18"/>
        </w:rPr>
        <w:t xml:space="preserve"> </w:t>
      </w:r>
    </w:p>
    <w:p w14:paraId="46BB7E1C" w14:textId="7DF4AD48" w:rsidR="004C7C4E" w:rsidRPr="00F90B0B" w:rsidRDefault="7B70D56A" w:rsidP="53936D86">
      <w:pPr>
        <w:spacing w:line="300" w:lineRule="exact"/>
        <w:rPr>
          <w:rFonts w:ascii="Arial" w:hAnsi="Arial" w:cs="Arial"/>
          <w:sz w:val="28"/>
          <w:szCs w:val="28"/>
        </w:rPr>
      </w:pPr>
      <w:r w:rsidRPr="00F90B0B">
        <w:rPr>
          <w:rFonts w:ascii="Arial" w:hAnsi="Arial" w:cs="Arial"/>
          <w:sz w:val="20"/>
          <w:szCs w:val="20"/>
        </w:rPr>
        <w:t xml:space="preserve">Per ragioni di processo e di speditezza </w:t>
      </w:r>
      <w:r w:rsidR="0078099D" w:rsidRPr="00F90B0B">
        <w:rPr>
          <w:rFonts w:ascii="Arial" w:hAnsi="Arial" w:cs="Arial"/>
          <w:sz w:val="20"/>
          <w:szCs w:val="20"/>
        </w:rPr>
        <w:t xml:space="preserve">dell’azione </w:t>
      </w:r>
      <w:r w:rsidRPr="00F90B0B">
        <w:rPr>
          <w:rFonts w:ascii="Arial" w:hAnsi="Arial" w:cs="Arial"/>
          <w:sz w:val="20"/>
          <w:szCs w:val="20"/>
        </w:rPr>
        <w:t xml:space="preserve">amministrativa, </w:t>
      </w:r>
      <w:r w:rsidR="5BBDD12E" w:rsidRPr="00F90B0B">
        <w:rPr>
          <w:rFonts w:ascii="Arial" w:hAnsi="Arial" w:cs="Arial"/>
          <w:sz w:val="20"/>
          <w:szCs w:val="20"/>
        </w:rPr>
        <w:t>u</w:t>
      </w:r>
      <w:r w:rsidR="00D10F49" w:rsidRPr="00F90B0B">
        <w:rPr>
          <w:rFonts w:ascii="Arial" w:hAnsi="Arial" w:cs="Arial"/>
          <w:sz w:val="20"/>
          <w:szCs w:val="20"/>
        </w:rPr>
        <w:t>na copia delle certificazioni do</w:t>
      </w:r>
      <w:r w:rsidR="5BBDD12E" w:rsidRPr="00F90B0B">
        <w:rPr>
          <w:rFonts w:ascii="Arial" w:hAnsi="Arial" w:cs="Arial"/>
          <w:sz w:val="20"/>
          <w:szCs w:val="20"/>
        </w:rPr>
        <w:t>vrà</w:t>
      </w:r>
      <w:r w:rsidR="00D10F49" w:rsidRPr="00F90B0B">
        <w:rPr>
          <w:rFonts w:ascii="Arial" w:hAnsi="Arial" w:cs="Arial"/>
          <w:sz w:val="20"/>
          <w:szCs w:val="20"/>
        </w:rPr>
        <w:t>, altresì, essere prodotta a Sistema nella busta amministrativa.</w:t>
      </w:r>
    </w:p>
    <w:p w14:paraId="6CF54945" w14:textId="65427447" w:rsidR="004C7C4E" w:rsidRPr="00F90B0B" w:rsidRDefault="004C7C4E" w:rsidP="53936D86">
      <w:pPr>
        <w:spacing w:line="300" w:lineRule="exact"/>
        <w:rPr>
          <w:rFonts w:ascii="Arial" w:hAnsi="Arial" w:cs="Arial"/>
          <w:sz w:val="28"/>
          <w:szCs w:val="28"/>
          <w:highlight w:val="cyan"/>
        </w:rPr>
      </w:pPr>
    </w:p>
    <w:p w14:paraId="60438180" w14:textId="77777777" w:rsidR="004C7C4E" w:rsidRPr="00F90B0B" w:rsidRDefault="004C7C4E" w:rsidP="004C7B93">
      <w:pPr>
        <w:widowControl w:val="0"/>
        <w:spacing w:line="300" w:lineRule="exact"/>
        <w:rPr>
          <w:rFonts w:ascii="Arial" w:hAnsi="Arial" w:cs="Arial"/>
          <w:sz w:val="20"/>
          <w:szCs w:val="20"/>
        </w:rPr>
      </w:pPr>
    </w:p>
    <w:p w14:paraId="18CC01F7" w14:textId="089F4B17" w:rsidR="004C7C4E" w:rsidRPr="00F90B0B" w:rsidRDefault="46BA4E25" w:rsidP="004C7B93">
      <w:pPr>
        <w:pStyle w:val="Titolo2"/>
        <w:spacing w:line="300" w:lineRule="exact"/>
        <w:ind w:left="284" w:hanging="284"/>
        <w:rPr>
          <w:rFonts w:ascii="Arial" w:hAnsi="Arial" w:cs="Arial"/>
        </w:rPr>
      </w:pPr>
      <w:bookmarkStart w:id="3108" w:name="_Toc354038185"/>
      <w:bookmarkStart w:id="3109" w:name="_Toc380501872"/>
      <w:bookmarkStart w:id="3110" w:name="_Toc391035985"/>
      <w:bookmarkStart w:id="3111" w:name="_Toc391036058"/>
      <w:bookmarkStart w:id="3112" w:name="_Toc392577499"/>
      <w:bookmarkStart w:id="3113" w:name="_Toc393110566"/>
      <w:bookmarkStart w:id="3114" w:name="_Toc393112130"/>
      <w:bookmarkStart w:id="3115" w:name="_Toc393187847"/>
      <w:bookmarkStart w:id="3116" w:name="_Toc393272603"/>
      <w:bookmarkStart w:id="3117" w:name="_Toc393272661"/>
      <w:bookmarkStart w:id="3118" w:name="_Toc393283177"/>
      <w:bookmarkStart w:id="3119" w:name="_Toc393700836"/>
      <w:bookmarkStart w:id="3120" w:name="_Toc393706909"/>
      <w:bookmarkStart w:id="3121" w:name="_Toc397346824"/>
      <w:bookmarkStart w:id="3122" w:name="_Toc397422865"/>
      <w:bookmarkStart w:id="3123" w:name="_Toc403471272"/>
      <w:bookmarkStart w:id="3124" w:name="_Toc406058378"/>
      <w:bookmarkStart w:id="3125" w:name="_Toc406754179"/>
      <w:bookmarkStart w:id="3126" w:name="_Toc416423364"/>
      <w:r w:rsidRPr="00F90B0B">
        <w:rPr>
          <w:rFonts w:ascii="Arial" w:hAnsi="Arial" w:cs="Arial"/>
        </w:rPr>
        <w:t xml:space="preserve"> </w:t>
      </w:r>
      <w:bookmarkStart w:id="3127" w:name="_Toc1992613425"/>
      <w:bookmarkStart w:id="3128" w:name="_Toc229996746"/>
      <w:r w:rsidR="79397366" w:rsidRPr="00F90B0B">
        <w:rPr>
          <w:rFonts w:ascii="Arial" w:hAnsi="Arial" w:cs="Arial"/>
        </w:rPr>
        <w:t>PAGAMENTO DEL CONTRIBUTO A FAVORE DELL’ANAC.</w:t>
      </w:r>
      <w:bookmarkEnd w:id="3127"/>
      <w:bookmarkEnd w:id="3128"/>
      <w:r w:rsidR="79397366" w:rsidRPr="00F90B0B">
        <w:rPr>
          <w:rFonts w:ascii="Arial" w:hAnsi="Arial" w:cs="Arial"/>
        </w:rPr>
        <w:t xml:space="preserve"> </w:t>
      </w:r>
      <w:bookmarkStart w:id="3129" w:name="_Toc380501873"/>
      <w:bookmarkStart w:id="3130" w:name="_Toc391035986"/>
      <w:bookmarkStart w:id="3131" w:name="_Toc391036059"/>
      <w:bookmarkStart w:id="3132" w:name="_Toc392577500"/>
      <w:bookmarkStart w:id="3133" w:name="_Toc393110567"/>
      <w:bookmarkStart w:id="3134" w:name="_Toc393112131"/>
      <w:bookmarkStart w:id="3135" w:name="_Toc393187848"/>
      <w:bookmarkStart w:id="3136" w:name="_Toc393272604"/>
      <w:bookmarkStart w:id="3137" w:name="_Toc393272662"/>
      <w:bookmarkStart w:id="3138" w:name="_Toc393283178"/>
      <w:bookmarkStart w:id="3139" w:name="_Toc393700837"/>
      <w:bookmarkStart w:id="3140" w:name="_Toc393706910"/>
      <w:bookmarkStart w:id="3141" w:name="_Toc397346825"/>
      <w:bookmarkStart w:id="3142" w:name="_Toc397422866"/>
      <w:bookmarkStart w:id="3143" w:name="_Toc403471273"/>
      <w:bookmarkStart w:id="3144" w:name="_Toc406058379"/>
      <w:bookmarkStart w:id="3145" w:name="_Toc406754180"/>
      <w:bookmarkStart w:id="3146" w:name="_Toc416423365"/>
      <w:bookmarkStart w:id="3147" w:name="_Toc354038186"/>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5A29C209" w14:textId="3070D445" w:rsidR="009127F4" w:rsidRPr="00F90B0B" w:rsidRDefault="0046798D" w:rsidP="004C7B93">
      <w:pPr>
        <w:spacing w:before="60" w:after="60" w:line="300" w:lineRule="exact"/>
        <w:rPr>
          <w:rFonts w:ascii="Arial" w:eastAsia="Calibri" w:hAnsi="Arial" w:cs="Arial"/>
          <w:sz w:val="20"/>
          <w:szCs w:val="20"/>
          <w:lang w:eastAsia="it-IT"/>
        </w:rPr>
      </w:pPr>
      <w:r w:rsidRPr="00F90B0B">
        <w:rPr>
          <w:rFonts w:ascii="Arial" w:eastAsia="Calibri" w:hAnsi="Arial" w:cs="Arial"/>
          <w:sz w:val="20"/>
          <w:szCs w:val="20"/>
          <w:lang w:eastAsia="ar-SA"/>
        </w:rPr>
        <w:t xml:space="preserve">I concorrenti effettuano il pagamento del contributo previsto dalla legge in favore dell’Autorità Nazionale Anticorruzione. L’importo del contributo è determinato ai sensi della </w:t>
      </w:r>
      <w:bookmarkStart w:id="3148" w:name="_Hlk202452163"/>
      <w:r w:rsidRPr="00F90B0B">
        <w:rPr>
          <w:rFonts w:ascii="Arial" w:eastAsia="Calibri" w:hAnsi="Arial" w:cs="Arial"/>
          <w:sz w:val="20"/>
          <w:szCs w:val="20"/>
          <w:lang w:eastAsia="ar-SA"/>
        </w:rPr>
        <w:t>delibera ANAC</w:t>
      </w:r>
      <w:r w:rsidR="3BB2880A" w:rsidRPr="00F90B0B" w:rsidDel="002A315C">
        <w:rPr>
          <w:rFonts w:ascii="Arial" w:eastAsia="Calibri" w:hAnsi="Arial" w:cs="Arial"/>
          <w:sz w:val="20"/>
          <w:szCs w:val="20"/>
          <w:lang w:eastAsia="ar-SA"/>
        </w:rPr>
        <w:t xml:space="preserve"> n. </w:t>
      </w:r>
      <w:bookmarkEnd w:id="3148"/>
      <w:r w:rsidR="00286629" w:rsidRPr="00F90B0B">
        <w:rPr>
          <w:rFonts w:ascii="Arial" w:eastAsia="Calibri" w:hAnsi="Arial" w:cs="Arial"/>
          <w:sz w:val="20"/>
          <w:szCs w:val="20"/>
          <w:lang w:eastAsia="ar-SA"/>
        </w:rPr>
        <w:t>524 del 22 dicembre 2025</w:t>
      </w:r>
      <w:r w:rsidR="004D21BA" w:rsidRPr="00F90B0B">
        <w:rPr>
          <w:rFonts w:ascii="Arial" w:eastAsia="Calibri" w:hAnsi="Arial" w:cs="Arial"/>
          <w:sz w:val="20"/>
          <w:szCs w:val="20"/>
          <w:lang w:eastAsia="ar-SA"/>
        </w:rPr>
        <w:t>.</w:t>
      </w:r>
      <w:r w:rsidR="3BB2880A" w:rsidRPr="00F90B0B">
        <w:rPr>
          <w:rFonts w:ascii="Arial" w:eastAsia="Calibri" w:hAnsi="Arial" w:cs="Arial"/>
          <w:sz w:val="20"/>
          <w:szCs w:val="20"/>
          <w:lang w:eastAsia="ar-SA"/>
        </w:rPr>
        <w:t xml:space="preserve"> </w:t>
      </w:r>
      <w:r w:rsidRPr="00F90B0B">
        <w:rPr>
          <w:rFonts w:ascii="Arial" w:eastAsia="Calibri" w:hAnsi="Arial" w:cs="Arial"/>
          <w:sz w:val="20"/>
          <w:szCs w:val="20"/>
          <w:lang w:eastAsia="it-IT"/>
        </w:rPr>
        <w:t>Come stabilito nell’Avviso ANAC del 17 maggio 2024, il pagamento del contributo dovrà essere effettuato esclusivamente tramite avviso di pagamento pagoPA, generato a cura dell’operatore economico sul sistema di Gestione dei Contributi Gara.</w:t>
      </w:r>
    </w:p>
    <w:p w14:paraId="0FD68F4E" w14:textId="17770CDE" w:rsidR="00B64AC2" w:rsidRPr="00F90B0B" w:rsidRDefault="6CBEC1B2" w:rsidP="004C7B93">
      <w:pPr>
        <w:pStyle w:val="usoboll1"/>
        <w:spacing w:line="300" w:lineRule="exact"/>
        <w:rPr>
          <w:rFonts w:ascii="Arial" w:eastAsia="Calibri" w:hAnsi="Arial" w:cs="Arial"/>
          <w:sz w:val="20"/>
          <w:szCs w:val="20"/>
        </w:rPr>
      </w:pPr>
      <w:r w:rsidRPr="00F90B0B">
        <w:rPr>
          <w:rFonts w:ascii="Arial" w:eastAsia="Calibri" w:hAnsi="Arial" w:cs="Arial"/>
          <w:sz w:val="20"/>
          <w:szCs w:val="20"/>
        </w:rPr>
        <w:t>Il contributo è dovuto per ciascun lotto per il quale si prese</w:t>
      </w:r>
      <w:r w:rsidR="1B981A25" w:rsidRPr="00F90B0B">
        <w:rPr>
          <w:rFonts w:ascii="Arial" w:eastAsia="Calibri" w:hAnsi="Arial" w:cs="Arial"/>
          <w:sz w:val="20"/>
          <w:szCs w:val="20"/>
        </w:rPr>
        <w:t>nta offerta</w:t>
      </w:r>
      <w:r w:rsidR="004D7760" w:rsidRPr="00F90B0B">
        <w:rPr>
          <w:rFonts w:ascii="Arial" w:eastAsia="Calibri" w:hAnsi="Arial" w:cs="Arial"/>
          <w:sz w:val="20"/>
          <w:szCs w:val="20"/>
        </w:rPr>
        <w:t>.</w:t>
      </w:r>
    </w:p>
    <w:p w14:paraId="49E61085" w14:textId="5849C739" w:rsidR="004C7C4E" w:rsidRPr="00F90B0B" w:rsidRDefault="004C7C4E" w:rsidP="00622043">
      <w:pPr>
        <w:pStyle w:val="usoboll1"/>
        <w:spacing w:line="300" w:lineRule="exact"/>
        <w:jc w:val="both"/>
        <w:rPr>
          <w:rFonts w:ascii="Arial" w:eastAsia="Calibri" w:hAnsi="Arial" w:cs="Arial"/>
          <w:sz w:val="20"/>
        </w:rPr>
      </w:pPr>
      <w:r w:rsidRPr="00F90B0B">
        <w:rPr>
          <w:rFonts w:ascii="Arial" w:eastAsia="Calibri" w:hAnsi="Arial" w:cs="Arial"/>
          <w:sz w:val="20"/>
        </w:rPr>
        <w:t>Le indicazioni operative sulle modalità di pagamento del contributo sono disponibili sul sito dell’Au</w:t>
      </w:r>
      <w:r w:rsidR="003A223F" w:rsidRPr="00F90B0B">
        <w:rPr>
          <w:rFonts w:ascii="Arial" w:eastAsia="Calibri" w:hAnsi="Arial" w:cs="Arial"/>
          <w:sz w:val="20"/>
        </w:rPr>
        <w:t>torità Nazionale Anticorruzione</w:t>
      </w:r>
      <w:r w:rsidR="00271F1F" w:rsidRPr="00F90B0B">
        <w:rPr>
          <w:rFonts w:ascii="Arial" w:eastAsia="Calibri" w:hAnsi="Arial" w:cs="Arial"/>
          <w:sz w:val="20"/>
        </w:rPr>
        <w:t xml:space="preserve"> </w:t>
      </w:r>
      <w:hyperlink r:id="rId23" w:history="1">
        <w:r w:rsidR="00271F1F" w:rsidRPr="00F90B0B">
          <w:rPr>
            <w:rStyle w:val="Collegamentoipertestuale"/>
            <w:rFonts w:ascii="Arial" w:hAnsi="Arial" w:cs="Arial"/>
            <w:i/>
            <w:sz w:val="20"/>
          </w:rPr>
          <w:t>https://www.anticorruzione.it/-/portale-dei-pagamenti-di-anac</w:t>
        </w:r>
      </w:hyperlink>
      <w:r w:rsidR="00271F1F" w:rsidRPr="00F90B0B">
        <w:rPr>
          <w:rFonts w:ascii="Arial" w:eastAsia="Calibri" w:hAnsi="Arial" w:cs="Arial"/>
        </w:rPr>
        <w:t>.</w:t>
      </w:r>
      <w:r w:rsidR="003A223F" w:rsidRPr="00F90B0B">
        <w:rPr>
          <w:rFonts w:ascii="Arial" w:eastAsia="Calibri" w:hAnsi="Arial" w:cs="Arial"/>
          <w:sz w:val="20"/>
        </w:rPr>
        <w:t>.</w:t>
      </w:r>
    </w:p>
    <w:p w14:paraId="1A14AB57" w14:textId="77777777" w:rsidR="004C7C4E" w:rsidRPr="00F90B0B" w:rsidRDefault="6CBEC1B2" w:rsidP="00622043">
      <w:pPr>
        <w:pStyle w:val="usoboll1"/>
        <w:spacing w:line="300" w:lineRule="exact"/>
        <w:jc w:val="both"/>
        <w:rPr>
          <w:rFonts w:ascii="Arial" w:eastAsia="Calibri" w:hAnsi="Arial" w:cs="Arial"/>
          <w:sz w:val="20"/>
        </w:rPr>
      </w:pPr>
      <w:r w:rsidRPr="00F90B0B">
        <w:rPr>
          <w:rFonts w:ascii="Arial" w:hAnsi="Arial" w:cs="Arial"/>
          <w:sz w:val="20"/>
        </w:rPr>
        <w:t>L'importo del contributo è calcolato sul valore stimato d'appalto comprensivo delle eventuali opzioni contrattuali previste nella documentazione di gara</w:t>
      </w:r>
      <w:r w:rsidRPr="00F90B0B">
        <w:rPr>
          <w:rFonts w:ascii="Arial" w:hAnsi="Arial" w:cs="Arial"/>
          <w:sz w:val="18"/>
          <w:szCs w:val="18"/>
        </w:rPr>
        <w:t>.</w:t>
      </w:r>
    </w:p>
    <w:p w14:paraId="1157D76F" w14:textId="7232A00E" w:rsidR="2942A087" w:rsidRPr="00F90B0B" w:rsidRDefault="2942A087" w:rsidP="00622043">
      <w:pPr>
        <w:spacing w:before="60" w:after="60"/>
        <w:rPr>
          <w:rFonts w:ascii="Arial" w:eastAsiaTheme="minorEastAsia" w:hAnsi="Arial" w:cs="Arial"/>
          <w:sz w:val="20"/>
          <w:szCs w:val="20"/>
          <w:lang w:eastAsia="ar-SA"/>
        </w:rPr>
      </w:pPr>
      <w:r w:rsidRPr="00F90B0B">
        <w:rPr>
          <w:rFonts w:ascii="Arial" w:eastAsiaTheme="minorEastAsia" w:hAnsi="Arial" w:cs="Arial"/>
          <w:sz w:val="20"/>
          <w:szCs w:val="20"/>
          <w:lang w:eastAsia="ar-SA"/>
        </w:rPr>
        <w:t>Il pagamento del contributo è condizione di ammissibilità dell’offerta.</w:t>
      </w:r>
    </w:p>
    <w:p w14:paraId="3396FA08" w14:textId="669F2A82" w:rsidR="00C867F8" w:rsidRPr="00F90B0B" w:rsidRDefault="00C867F8" w:rsidP="00622043">
      <w:pPr>
        <w:spacing w:before="60" w:after="60"/>
        <w:rPr>
          <w:rFonts w:ascii="Arial" w:eastAsia="Calibri" w:hAnsi="Arial" w:cs="Arial"/>
          <w:sz w:val="20"/>
          <w:szCs w:val="20"/>
          <w:lang w:eastAsia="ar-SA"/>
        </w:rPr>
      </w:pPr>
      <w:r w:rsidRPr="00F90B0B">
        <w:rPr>
          <w:rFonts w:ascii="Arial" w:eastAsia="Arial" w:hAnsi="Arial" w:cs="Arial"/>
          <w:color w:val="000000" w:themeColor="text1"/>
          <w:sz w:val="20"/>
        </w:rPr>
        <w:t>Ai fini della verifica e reperibilità dell’attestazione dell’avvenuto pagamento del contributo, il concorrente deve caricare a Sistema copia della ricevuta di pagamento del contributo stesso.</w:t>
      </w:r>
    </w:p>
    <w:p w14:paraId="7D60D7F5" w14:textId="57DDB199" w:rsidR="00A931C7" w:rsidRPr="00F90B0B" w:rsidRDefault="5E46FAC1" w:rsidP="00622043">
      <w:pPr>
        <w:spacing w:before="60" w:after="60" w:line="300" w:lineRule="exact"/>
        <w:rPr>
          <w:rFonts w:ascii="Arial" w:hAnsi="Arial" w:cs="Arial"/>
          <w:sz w:val="20"/>
          <w:szCs w:val="20"/>
        </w:rPr>
      </w:pPr>
      <w:r w:rsidRPr="00F90B0B">
        <w:rPr>
          <w:rFonts w:ascii="Arial" w:hAnsi="Arial" w:cs="Arial"/>
          <w:sz w:val="20"/>
          <w:szCs w:val="20"/>
        </w:rPr>
        <w:t xml:space="preserve">Il pagamento è verificato prima della valutazione dell’offerta, anche in caso di inversione procedimentale. Qualora il pagamento non risulti dal sistema, </w:t>
      </w:r>
      <w:r w:rsidR="00C867F8" w:rsidRPr="00F90B0B">
        <w:rPr>
          <w:rFonts w:ascii="Arial" w:hAnsi="Arial" w:cs="Arial"/>
          <w:sz w:val="20"/>
          <w:szCs w:val="20"/>
        </w:rPr>
        <w:t>Consip richiederà</w:t>
      </w:r>
      <w:r w:rsidRPr="00F90B0B">
        <w:rPr>
          <w:rFonts w:ascii="Arial" w:hAnsi="Arial" w:cs="Arial"/>
          <w:sz w:val="20"/>
          <w:szCs w:val="20"/>
        </w:rPr>
        <w:t xml:space="preserve">, mediante soccorso istruttorio, la regolarizzazione </w:t>
      </w:r>
      <w:r w:rsidR="667ABF92" w:rsidRPr="00F90B0B">
        <w:rPr>
          <w:rFonts w:ascii="Arial" w:hAnsi="Arial" w:cs="Arial"/>
          <w:sz w:val="20"/>
          <w:szCs w:val="20"/>
        </w:rPr>
        <w:t xml:space="preserve">del </w:t>
      </w:r>
      <w:r w:rsidRPr="00F90B0B">
        <w:rPr>
          <w:rFonts w:ascii="Arial" w:hAnsi="Arial" w:cs="Arial"/>
          <w:sz w:val="20"/>
          <w:szCs w:val="20"/>
        </w:rPr>
        <w:t xml:space="preserve">pagamento. In caso di mancata regolarizzazione nel termine assegnato, l’offerta è dichiarata inammissibile.  </w:t>
      </w:r>
    </w:p>
    <w:p w14:paraId="74FE8BB1" w14:textId="77E3B4A6" w:rsidR="004C7C4E" w:rsidRPr="00F90B0B" w:rsidRDefault="004C7C4E" w:rsidP="004C7B93">
      <w:pPr>
        <w:tabs>
          <w:tab w:val="left" w:pos="3142"/>
        </w:tabs>
        <w:spacing w:line="300" w:lineRule="exact"/>
        <w:ind w:right="74"/>
        <w:textAlignment w:val="baseline"/>
        <w:rPr>
          <w:rFonts w:ascii="Arial" w:hAnsi="Arial" w:cs="Arial"/>
          <w:color w:val="000000"/>
          <w:sz w:val="22"/>
          <w:szCs w:val="20"/>
        </w:rPr>
      </w:pPr>
      <w:r w:rsidRPr="00F90B0B">
        <w:rPr>
          <w:rFonts w:ascii="Arial" w:hAnsi="Arial" w:cs="Arial"/>
          <w:color w:val="000000"/>
          <w:sz w:val="22"/>
          <w:szCs w:val="20"/>
        </w:rPr>
        <w:tab/>
      </w:r>
    </w:p>
    <w:p w14:paraId="6441ED00" w14:textId="42F593BA" w:rsidR="004C7C4E" w:rsidRPr="00F90B0B" w:rsidRDefault="004C7C4E" w:rsidP="004C7B93">
      <w:pPr>
        <w:pStyle w:val="Titolo2"/>
        <w:spacing w:line="300" w:lineRule="exact"/>
        <w:ind w:left="284" w:hanging="284"/>
        <w:rPr>
          <w:rFonts w:ascii="Arial" w:hAnsi="Arial" w:cs="Arial"/>
        </w:rPr>
      </w:pPr>
      <w:bookmarkStart w:id="3149" w:name="_Toc134717013"/>
      <w:bookmarkStart w:id="3150" w:name="_Toc134717014"/>
      <w:bookmarkStart w:id="3151" w:name="_Toc134717018"/>
      <w:bookmarkStart w:id="3152" w:name="_Ref498595281"/>
      <w:bookmarkStart w:id="3153" w:name="_Toc229996747"/>
      <w:bookmarkEnd w:id="3149"/>
      <w:bookmarkEnd w:id="3150"/>
      <w:bookmarkEnd w:id="3151"/>
      <w:r w:rsidRPr="00F90B0B">
        <w:rPr>
          <w:rFonts w:ascii="Arial" w:hAnsi="Arial" w:cs="Arial"/>
        </w:rPr>
        <w:t>MODALITÀ DI PRESENTAZIONE DELL’OFFERTA E SOTTOSCRIZIONE DEI DOCUMENTI DI GARA</w:t>
      </w:r>
      <w:bookmarkEnd w:id="3152"/>
      <w:bookmarkEnd w:id="3153"/>
    </w:p>
    <w:p w14:paraId="502E01D3" w14:textId="77777777" w:rsidR="004C7C4E" w:rsidRPr="00F90B0B" w:rsidRDefault="004C7C4E" w:rsidP="0068399C">
      <w:pPr>
        <w:tabs>
          <w:tab w:val="left" w:pos="360"/>
        </w:tabs>
        <w:spacing w:line="300" w:lineRule="exact"/>
        <w:rPr>
          <w:rFonts w:ascii="Arial" w:hAnsi="Arial" w:cs="Arial"/>
          <w:sz w:val="18"/>
          <w:szCs w:val="18"/>
        </w:rPr>
      </w:pPr>
      <w:r w:rsidRPr="00F90B0B">
        <w:rPr>
          <w:rFonts w:ascii="Arial" w:hAnsi="Arial" w:cs="Arial"/>
          <w:sz w:val="20"/>
          <w:szCs w:val="20"/>
        </w:rPr>
        <w:lastRenderedPageBreak/>
        <w:t xml:space="preserve">L’offerta e la documentazione relative alla presente procedura devono essere presentate esclusivamente attraverso il Sistema, ove non diversamente previsto.  Non sono considerate valide le offerte presentate attraverso modalità diverse da quelle previste nel presente disciplinare. </w:t>
      </w:r>
    </w:p>
    <w:p w14:paraId="1008D9EA" w14:textId="77777777" w:rsidR="004C7C4E" w:rsidRPr="00F90B0B" w:rsidRDefault="004C7C4E" w:rsidP="0068399C">
      <w:pPr>
        <w:tabs>
          <w:tab w:val="left" w:pos="360"/>
        </w:tabs>
        <w:spacing w:line="300" w:lineRule="exact"/>
        <w:rPr>
          <w:rFonts w:ascii="Arial" w:hAnsi="Arial" w:cs="Arial"/>
          <w:sz w:val="20"/>
          <w:szCs w:val="20"/>
        </w:rPr>
      </w:pPr>
      <w:r w:rsidRPr="00F90B0B">
        <w:rPr>
          <w:rFonts w:ascii="Arial" w:hAnsi="Arial" w:cs="Arial"/>
          <w:sz w:val="20"/>
          <w:szCs w:val="20"/>
        </w:rPr>
        <w:t>L’offerta e la documentazione devono essere sottoscritte con firma digitale o altra firma elettronica qualificata o firma elettronica avanzata.</w:t>
      </w:r>
    </w:p>
    <w:p w14:paraId="3E9CACD1" w14:textId="77777777" w:rsidR="004C7C4E" w:rsidRPr="00F90B0B" w:rsidRDefault="004C7C4E" w:rsidP="0068399C">
      <w:pPr>
        <w:pStyle w:val="usoboll1"/>
        <w:spacing w:line="300" w:lineRule="exact"/>
        <w:jc w:val="both"/>
        <w:rPr>
          <w:rFonts w:ascii="Arial" w:hAnsi="Arial" w:cs="Arial"/>
          <w:sz w:val="20"/>
          <w:lang w:eastAsia="en-US"/>
        </w:rPr>
      </w:pPr>
      <w:r w:rsidRPr="00F90B0B">
        <w:rPr>
          <w:rFonts w:ascii="Arial" w:hAnsi="Arial" w:cs="Arial"/>
          <w:sz w:val="20"/>
          <w:lang w:eastAsia="en-US"/>
        </w:rPr>
        <w:t xml:space="preserve">Le dichiarazioni sostitutive si redigono ai sensi degli artt. 19, 46 e 47 del D.P.R. n. 445/2000.  </w:t>
      </w:r>
    </w:p>
    <w:p w14:paraId="1B9E9A5B" w14:textId="77777777" w:rsidR="004C7C4E" w:rsidRPr="00F90B0B" w:rsidRDefault="004C7C4E" w:rsidP="0068399C">
      <w:pPr>
        <w:spacing w:line="300" w:lineRule="exact"/>
        <w:textAlignment w:val="baseline"/>
        <w:rPr>
          <w:rFonts w:ascii="Arial" w:hAnsi="Arial" w:cs="Arial"/>
          <w:sz w:val="28"/>
        </w:rPr>
      </w:pPr>
      <w:r w:rsidRPr="00F90B0B">
        <w:rPr>
          <w:rFonts w:ascii="Arial" w:hAnsi="Arial" w:cs="Arial"/>
          <w:sz w:val="20"/>
          <w:szCs w:val="18"/>
        </w:rPr>
        <w:t xml:space="preserve">La documentazione presentata in copia viene prodotta ai sensi del D.lgs. n. 82/05. </w:t>
      </w:r>
    </w:p>
    <w:p w14:paraId="0B41EF57" w14:textId="3DBA2B3F" w:rsidR="004C7C4E" w:rsidRPr="00F90B0B" w:rsidRDefault="004C7C4E" w:rsidP="0068399C">
      <w:pPr>
        <w:pStyle w:val="usoboll1"/>
        <w:spacing w:line="300" w:lineRule="exact"/>
        <w:jc w:val="both"/>
        <w:rPr>
          <w:rFonts w:ascii="Arial" w:hAnsi="Arial" w:cs="Arial"/>
          <w:sz w:val="20"/>
        </w:rPr>
      </w:pPr>
      <w:bookmarkStart w:id="3154" w:name="_Hlk211448686"/>
      <w:r w:rsidRPr="00F90B0B">
        <w:rPr>
          <w:rFonts w:ascii="Arial" w:hAnsi="Arial" w:cs="Arial"/>
          <w:sz w:val="20"/>
        </w:rPr>
        <w:t xml:space="preserve">L’offerta deve pervenire </w:t>
      </w:r>
      <w:r w:rsidRPr="00F90B0B">
        <w:rPr>
          <w:rFonts w:ascii="Arial" w:hAnsi="Arial" w:cs="Arial"/>
          <w:b/>
          <w:sz w:val="20"/>
        </w:rPr>
        <w:t xml:space="preserve">entro e non oltre le </w:t>
      </w:r>
      <w:r w:rsidRPr="00F90B0B">
        <w:rPr>
          <w:rFonts w:ascii="Arial" w:hAnsi="Arial" w:cs="Arial"/>
          <w:sz w:val="20"/>
        </w:rPr>
        <w:t xml:space="preserve">ore </w:t>
      </w:r>
      <w:r w:rsidR="00E5147C" w:rsidRPr="00F90B0B">
        <w:rPr>
          <w:rFonts w:ascii="Arial" w:hAnsi="Arial" w:cs="Arial"/>
          <w:b/>
          <w:sz w:val="20"/>
        </w:rPr>
        <w:t>16</w:t>
      </w:r>
      <w:r w:rsidRPr="00F90B0B">
        <w:rPr>
          <w:rFonts w:ascii="Arial" w:hAnsi="Arial" w:cs="Arial"/>
          <w:b/>
          <w:sz w:val="20"/>
        </w:rPr>
        <w:t>:00:00</w:t>
      </w:r>
      <w:r w:rsidRPr="00F90B0B">
        <w:rPr>
          <w:rFonts w:ascii="Arial" w:hAnsi="Arial" w:cs="Arial"/>
          <w:sz w:val="20"/>
        </w:rPr>
        <w:t xml:space="preserve"> del giorno</w:t>
      </w:r>
      <w:r w:rsidRPr="00F90B0B">
        <w:rPr>
          <w:rFonts w:ascii="Arial" w:hAnsi="Arial" w:cs="Arial"/>
          <w:b/>
          <w:sz w:val="20"/>
          <w:lang w:eastAsia="en-US"/>
        </w:rPr>
        <w:t xml:space="preserve"> </w:t>
      </w:r>
      <w:r w:rsidRPr="00F90B0B">
        <w:rPr>
          <w:rFonts w:ascii="Arial" w:hAnsi="Arial" w:cs="Arial"/>
          <w:b/>
          <w:sz w:val="20"/>
        </w:rPr>
        <w:t>indicato</w:t>
      </w:r>
      <w:r w:rsidR="00704E49" w:rsidRPr="00F90B0B">
        <w:rPr>
          <w:rFonts w:ascii="Arial" w:hAnsi="Arial" w:cs="Arial"/>
          <w:b/>
          <w:sz w:val="20"/>
        </w:rPr>
        <w:t xml:space="preserve"> nel</w:t>
      </w:r>
      <w:r w:rsidRPr="00F90B0B">
        <w:rPr>
          <w:rFonts w:ascii="Arial" w:hAnsi="Arial" w:cs="Arial"/>
          <w:b/>
          <w:sz w:val="20"/>
        </w:rPr>
        <w:t xml:space="preserve"> Bando di gara</w:t>
      </w:r>
      <w:r w:rsidRPr="00F90B0B">
        <w:rPr>
          <w:rFonts w:ascii="Arial" w:hAnsi="Arial" w:cs="Arial"/>
          <w:sz w:val="20"/>
        </w:rPr>
        <w:t xml:space="preserve"> a pena di irricevibilità. </w:t>
      </w:r>
      <w:r w:rsidR="00737741" w:rsidRPr="00F90B0B">
        <w:rPr>
          <w:rFonts w:ascii="Arial" w:hAnsi="Arial" w:cs="Arial"/>
          <w:sz w:val="20"/>
        </w:rPr>
        <w:br/>
      </w:r>
      <w:r w:rsidRPr="00F90B0B">
        <w:rPr>
          <w:rFonts w:ascii="Arial" w:hAnsi="Arial" w:cs="Arial"/>
          <w:b/>
          <w:sz w:val="20"/>
        </w:rPr>
        <w:t>Il Sistema non accetta</w:t>
      </w:r>
      <w:r w:rsidRPr="00F90B0B">
        <w:rPr>
          <w:rFonts w:ascii="Arial" w:hAnsi="Arial" w:cs="Arial"/>
          <w:sz w:val="20"/>
        </w:rPr>
        <w:t>:</w:t>
      </w:r>
    </w:p>
    <w:p w14:paraId="7B878E21" w14:textId="77777777" w:rsidR="004C7C4E" w:rsidRPr="00F90B0B" w:rsidRDefault="004C7C4E" w:rsidP="0068399C">
      <w:pPr>
        <w:pStyle w:val="usoboll1"/>
        <w:numPr>
          <w:ilvl w:val="0"/>
          <w:numId w:val="39"/>
        </w:numPr>
        <w:spacing w:line="300" w:lineRule="exact"/>
        <w:jc w:val="both"/>
        <w:rPr>
          <w:rFonts w:ascii="Arial" w:hAnsi="Arial" w:cs="Arial"/>
          <w:b/>
          <w:sz w:val="20"/>
        </w:rPr>
      </w:pPr>
      <w:r w:rsidRPr="00F90B0B">
        <w:rPr>
          <w:rFonts w:ascii="Arial" w:hAnsi="Arial" w:cs="Arial"/>
          <w:b/>
          <w:sz w:val="20"/>
        </w:rPr>
        <w:t>offerte presentate dopo la data e l’orario stabiliti come termine ultimo di presentazione dell’offerta;</w:t>
      </w:r>
    </w:p>
    <w:p w14:paraId="1A648AAA" w14:textId="79EC33C5" w:rsidR="004C7C4E" w:rsidRPr="00F90B0B" w:rsidRDefault="6CBEC1B2" w:rsidP="0068399C">
      <w:pPr>
        <w:pStyle w:val="usoboll1"/>
        <w:numPr>
          <w:ilvl w:val="0"/>
          <w:numId w:val="39"/>
        </w:numPr>
        <w:spacing w:line="300" w:lineRule="exact"/>
        <w:jc w:val="both"/>
        <w:rPr>
          <w:rFonts w:ascii="Arial" w:hAnsi="Arial" w:cs="Arial"/>
          <w:b/>
          <w:bCs/>
          <w:sz w:val="20"/>
        </w:rPr>
      </w:pPr>
      <w:r w:rsidRPr="00F90B0B">
        <w:rPr>
          <w:rFonts w:ascii="Arial" w:hAnsi="Arial" w:cs="Arial"/>
          <w:b/>
          <w:bCs/>
          <w:sz w:val="20"/>
        </w:rPr>
        <w:t xml:space="preserve">offerte </w:t>
      </w:r>
      <w:r w:rsidR="6849BCE4" w:rsidRPr="00F90B0B">
        <w:rPr>
          <w:rFonts w:ascii="Arial" w:hAnsi="Arial" w:cs="Arial"/>
          <w:b/>
          <w:bCs/>
          <w:sz w:val="20"/>
        </w:rPr>
        <w:t>carenti di uno o più documenti</w:t>
      </w:r>
      <w:r w:rsidR="6849BCE4" w:rsidRPr="00F90B0B">
        <w:rPr>
          <w:rFonts w:ascii="Arial" w:hAnsi="Arial" w:cs="Arial"/>
          <w:b/>
          <w:bCs/>
        </w:rPr>
        <w:t xml:space="preserve"> </w:t>
      </w:r>
      <w:r w:rsidRPr="00F90B0B">
        <w:rPr>
          <w:rFonts w:ascii="Arial" w:hAnsi="Arial" w:cs="Arial"/>
          <w:b/>
          <w:bCs/>
          <w:sz w:val="20"/>
        </w:rPr>
        <w:t>la cui presenza è necessaria ed obbligatoria</w:t>
      </w:r>
      <w:r w:rsidR="6849BCE4" w:rsidRPr="00F90B0B">
        <w:rPr>
          <w:rFonts w:ascii="Arial" w:hAnsi="Arial" w:cs="Arial"/>
          <w:b/>
          <w:bCs/>
          <w:sz w:val="20"/>
        </w:rPr>
        <w:t xml:space="preserve"> per il Sistema</w:t>
      </w:r>
      <w:r w:rsidRPr="00F90B0B">
        <w:rPr>
          <w:rFonts w:ascii="Arial" w:hAnsi="Arial" w:cs="Arial"/>
          <w:b/>
          <w:bCs/>
          <w:sz w:val="20"/>
        </w:rPr>
        <w:t>.</w:t>
      </w:r>
    </w:p>
    <w:bookmarkEnd w:id="3154"/>
    <w:p w14:paraId="1E286D35" w14:textId="30934C1C" w:rsidR="004C7C4E" w:rsidRPr="00F90B0B" w:rsidRDefault="004C7C4E" w:rsidP="0068399C">
      <w:pPr>
        <w:pStyle w:val="usoboll1"/>
        <w:spacing w:line="300" w:lineRule="exact"/>
        <w:jc w:val="both"/>
        <w:rPr>
          <w:rFonts w:ascii="Arial" w:hAnsi="Arial" w:cs="Arial"/>
          <w:sz w:val="20"/>
        </w:rPr>
      </w:pPr>
      <w:r w:rsidRPr="00F90B0B">
        <w:rPr>
          <w:rFonts w:ascii="Arial" w:hAnsi="Arial" w:cs="Arial"/>
          <w:sz w:val="20"/>
        </w:rPr>
        <w:t>Per l’individuazione di data e ora di arrivo</w:t>
      </w:r>
      <w:r w:rsidRPr="00F90B0B">
        <w:rPr>
          <w:rFonts w:ascii="Arial" w:hAnsi="Arial" w:cs="Arial"/>
          <w:bCs/>
          <w:iCs/>
          <w:sz w:val="18"/>
          <w:szCs w:val="18"/>
        </w:rPr>
        <w:t xml:space="preserve"> </w:t>
      </w:r>
      <w:r w:rsidRPr="00F90B0B">
        <w:rPr>
          <w:rFonts w:ascii="Arial" w:hAnsi="Arial" w:cs="Arial"/>
          <w:sz w:val="20"/>
        </w:rPr>
        <w:t>dell’offerta fa fede l’orario registrato dal Sistema.</w:t>
      </w:r>
    </w:p>
    <w:p w14:paraId="5DC3833F" w14:textId="3956EAFF" w:rsidR="00D019B2" w:rsidRPr="00F90B0B" w:rsidRDefault="00D019B2" w:rsidP="0068399C">
      <w:pPr>
        <w:pStyle w:val="usoboll1"/>
        <w:spacing w:line="300" w:lineRule="exact"/>
        <w:jc w:val="both"/>
        <w:rPr>
          <w:rFonts w:ascii="Arial" w:hAnsi="Arial" w:cs="Arial"/>
          <w:sz w:val="20"/>
        </w:rPr>
      </w:pPr>
      <w:r w:rsidRPr="00F90B0B">
        <w:rPr>
          <w:rFonts w:ascii="Arial" w:hAnsi="Arial" w:cs="Arial"/>
          <w:sz w:val="20"/>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308EF8E1" w14:textId="77777777" w:rsidR="004C7C4E" w:rsidRPr="00F90B0B" w:rsidRDefault="004C7C4E" w:rsidP="0068399C">
      <w:pPr>
        <w:widowControl w:val="0"/>
        <w:spacing w:line="300" w:lineRule="exact"/>
        <w:rPr>
          <w:rFonts w:ascii="Arial" w:hAnsi="Arial" w:cs="Arial"/>
          <w:sz w:val="20"/>
          <w:szCs w:val="20"/>
        </w:rPr>
      </w:pPr>
      <w:r w:rsidRPr="00F90B0B">
        <w:rPr>
          <w:rFonts w:ascii="Arial" w:hAnsi="Arial" w:cs="Arial"/>
          <w:sz w:val="20"/>
          <w:szCs w:val="20"/>
        </w:rPr>
        <w:t>Le operazioni di inserimento a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77EEA647" w14:textId="572FB33E"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Qualora si verifichi un mancato funzionamento o un malfunzionamento del Sistema si applica quanto previsto al paragrafo 1.1.</w:t>
      </w:r>
    </w:p>
    <w:p w14:paraId="196DEA21" w14:textId="05D01EED" w:rsidR="004C7C4E" w:rsidRPr="00F90B0B" w:rsidRDefault="004C7C4E" w:rsidP="004C7B93">
      <w:pPr>
        <w:spacing w:line="300" w:lineRule="exact"/>
        <w:textAlignment w:val="baseline"/>
        <w:rPr>
          <w:rFonts w:ascii="Arial" w:hAnsi="Arial" w:cs="Arial"/>
          <w:sz w:val="20"/>
          <w:szCs w:val="20"/>
        </w:rPr>
      </w:pPr>
      <w:r w:rsidRPr="00F90B0B">
        <w:rPr>
          <w:rFonts w:ascii="Arial" w:hAnsi="Arial" w:cs="Arial"/>
          <w:sz w:val="20"/>
          <w:szCs w:val="20"/>
        </w:rPr>
        <w:t xml:space="preserve">Ogni operatore economico, per la presentazione dell’offerta, ha a disposizione una capacità pari alla dimensione massima di </w:t>
      </w:r>
      <w:r w:rsidR="00E31C7B" w:rsidRPr="00F90B0B">
        <w:rPr>
          <w:rFonts w:ascii="Arial" w:hAnsi="Arial" w:cs="Arial"/>
          <w:sz w:val="20"/>
          <w:szCs w:val="20"/>
        </w:rPr>
        <w:t>1</w:t>
      </w:r>
      <w:r w:rsidR="25901093" w:rsidRPr="00F90B0B">
        <w:rPr>
          <w:rFonts w:ascii="Arial" w:hAnsi="Arial" w:cs="Arial"/>
          <w:sz w:val="20"/>
          <w:szCs w:val="20"/>
        </w:rPr>
        <w:t>4</w:t>
      </w:r>
      <w:r w:rsidR="00616654" w:rsidRPr="00F90B0B">
        <w:rPr>
          <w:rFonts w:ascii="Arial" w:hAnsi="Arial" w:cs="Arial"/>
          <w:sz w:val="20"/>
          <w:szCs w:val="20"/>
        </w:rPr>
        <w:t xml:space="preserve"> </w:t>
      </w:r>
      <w:r w:rsidRPr="00F90B0B">
        <w:rPr>
          <w:rFonts w:ascii="Arial" w:hAnsi="Arial" w:cs="Arial"/>
          <w:sz w:val="20"/>
          <w:szCs w:val="20"/>
        </w:rPr>
        <w:t xml:space="preserve">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w:t>
      </w:r>
      <w:r w:rsidR="00E31C7B" w:rsidRPr="00F90B0B">
        <w:rPr>
          <w:rFonts w:ascii="Arial" w:hAnsi="Arial" w:cs="Arial"/>
          <w:sz w:val="20"/>
          <w:szCs w:val="20"/>
        </w:rPr>
        <w:t>1</w:t>
      </w:r>
      <w:r w:rsidR="763C4BAD" w:rsidRPr="00F90B0B">
        <w:rPr>
          <w:rFonts w:ascii="Arial" w:hAnsi="Arial" w:cs="Arial"/>
          <w:sz w:val="20"/>
          <w:szCs w:val="20"/>
        </w:rPr>
        <w:t>4</w:t>
      </w:r>
      <w:r w:rsidR="00616654" w:rsidRPr="00F90B0B">
        <w:rPr>
          <w:rFonts w:ascii="Arial" w:hAnsi="Arial" w:cs="Arial"/>
          <w:sz w:val="20"/>
          <w:szCs w:val="20"/>
        </w:rPr>
        <w:t xml:space="preserve"> </w:t>
      </w:r>
      <w:r w:rsidRPr="00F90B0B">
        <w:rPr>
          <w:rFonts w:ascii="Arial" w:hAnsi="Arial" w:cs="Arial"/>
          <w:sz w:val="20"/>
          <w:szCs w:val="20"/>
        </w:rPr>
        <w:t>MB per comunicazione. Nel caso fosse necessario inviare comunicazioni con allegati file di dimensioni superiori si suggerisce l’invio di più comunicazioni.</w:t>
      </w:r>
    </w:p>
    <w:p w14:paraId="28BBC30A" w14:textId="77777777" w:rsidR="004C7C4E" w:rsidRPr="00F90B0B" w:rsidRDefault="004C7C4E" w:rsidP="004C7B93">
      <w:pPr>
        <w:pStyle w:val="usoboll1"/>
        <w:spacing w:line="300" w:lineRule="exact"/>
        <w:rPr>
          <w:rFonts w:ascii="Arial" w:hAnsi="Arial" w:cs="Arial"/>
          <w:sz w:val="20"/>
        </w:rPr>
      </w:pPr>
    </w:p>
    <w:p w14:paraId="4636224F" w14:textId="254BD8E2" w:rsidR="004C7C4E" w:rsidRPr="00F90B0B" w:rsidRDefault="004C7C4E" w:rsidP="004C7B93">
      <w:pPr>
        <w:pStyle w:val="Titolo3"/>
        <w:spacing w:line="300" w:lineRule="exact"/>
        <w:ind w:left="426" w:hanging="426"/>
        <w:rPr>
          <w:rFonts w:ascii="Arial" w:hAnsi="Arial" w:cs="Arial"/>
          <w:lang w:eastAsia="ar-SA"/>
        </w:rPr>
      </w:pPr>
      <w:bookmarkStart w:id="3155" w:name="_Toc229996748"/>
      <w:r w:rsidRPr="00F90B0B">
        <w:rPr>
          <w:rFonts w:ascii="Arial" w:hAnsi="Arial" w:cs="Arial"/>
          <w:lang w:eastAsia="ar-SA"/>
        </w:rPr>
        <w:t>Reg</w:t>
      </w:r>
      <w:r w:rsidRPr="00F90B0B">
        <w:rPr>
          <w:rFonts w:ascii="Arial" w:hAnsi="Arial" w:cs="Arial"/>
        </w:rPr>
        <w:t>ole per la presentazione dell’of</w:t>
      </w:r>
      <w:r w:rsidRPr="00F90B0B">
        <w:rPr>
          <w:rFonts w:ascii="Arial" w:hAnsi="Arial" w:cs="Arial"/>
          <w:lang w:eastAsia="ar-SA"/>
        </w:rPr>
        <w:t>ferta</w:t>
      </w:r>
      <w:bookmarkEnd w:id="3155"/>
    </w:p>
    <w:p w14:paraId="25CF1C13"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sz w:val="20"/>
        </w:rPr>
        <w:t>Ferme restando le indicazioni tecniche riportate al precedente par. 1 e nelle Regole, di seguito sono indicate le modalità di caricamento dell’offerta nel Sistema.</w:t>
      </w:r>
    </w:p>
    <w:p w14:paraId="1574C38C"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sz w:val="20"/>
        </w:rPr>
        <w:t>L’ “</w:t>
      </w:r>
      <w:r w:rsidRPr="00F90B0B">
        <w:rPr>
          <w:rFonts w:ascii="Arial" w:hAnsi="Arial" w:cs="Arial"/>
          <w:b/>
          <w:i/>
          <w:sz w:val="20"/>
        </w:rPr>
        <w:t>OFFERTA</w:t>
      </w:r>
      <w:r w:rsidRPr="00F90B0B">
        <w:rPr>
          <w:rFonts w:ascii="Arial" w:hAnsi="Arial" w:cs="Arial"/>
          <w:sz w:val="20"/>
        </w:rPr>
        <w:t xml:space="preserve">” è composta da: </w:t>
      </w:r>
    </w:p>
    <w:p w14:paraId="3B7E7FA4" w14:textId="77777777" w:rsidR="004C7C4E" w:rsidRPr="00F90B0B" w:rsidDel="00654EAA" w:rsidRDefault="004C7C4E" w:rsidP="004C7B93">
      <w:pPr>
        <w:pStyle w:val="usoboll1"/>
        <w:numPr>
          <w:ilvl w:val="0"/>
          <w:numId w:val="37"/>
        </w:numPr>
        <w:spacing w:line="300" w:lineRule="exact"/>
        <w:rPr>
          <w:rFonts w:ascii="Arial" w:hAnsi="Arial" w:cs="Arial"/>
          <w:sz w:val="20"/>
        </w:rPr>
      </w:pPr>
      <w:r w:rsidRPr="00F90B0B" w:rsidDel="00654EAA">
        <w:rPr>
          <w:rFonts w:ascii="Arial" w:hAnsi="Arial" w:cs="Arial"/>
          <w:b/>
          <w:sz w:val="20"/>
        </w:rPr>
        <w:t>Documentazione amministrativa</w:t>
      </w:r>
      <w:r w:rsidRPr="00F90B0B" w:rsidDel="00654EAA">
        <w:rPr>
          <w:rFonts w:ascii="Arial" w:hAnsi="Arial" w:cs="Arial"/>
          <w:sz w:val="20"/>
        </w:rPr>
        <w:t xml:space="preserve">; </w:t>
      </w:r>
    </w:p>
    <w:p w14:paraId="60DE4BB5" w14:textId="7E101968" w:rsidR="004C7C4E" w:rsidRPr="00F90B0B" w:rsidRDefault="004C7C4E" w:rsidP="005476EE">
      <w:pPr>
        <w:pStyle w:val="usoboll1"/>
        <w:numPr>
          <w:ilvl w:val="0"/>
          <w:numId w:val="37"/>
        </w:numPr>
        <w:spacing w:line="300" w:lineRule="exact"/>
        <w:rPr>
          <w:rFonts w:ascii="Arial" w:hAnsi="Arial" w:cs="Arial"/>
          <w:sz w:val="20"/>
        </w:rPr>
      </w:pPr>
      <w:r w:rsidRPr="00F90B0B">
        <w:rPr>
          <w:rFonts w:ascii="Arial" w:hAnsi="Arial" w:cs="Arial"/>
          <w:b/>
          <w:sz w:val="20"/>
        </w:rPr>
        <w:t>Offerta economica</w:t>
      </w:r>
      <w:r w:rsidRPr="00F90B0B">
        <w:rPr>
          <w:rFonts w:ascii="Arial" w:hAnsi="Arial" w:cs="Arial"/>
          <w:bCs/>
          <w:i/>
          <w:iCs/>
          <w:color w:val="0033CC"/>
          <w:sz w:val="20"/>
          <w:lang w:eastAsia="it-IT"/>
        </w:rPr>
        <w:t>:</w:t>
      </w:r>
      <w:r w:rsidRPr="00F90B0B">
        <w:rPr>
          <w:rFonts w:ascii="Arial" w:hAnsi="Arial" w:cs="Arial"/>
          <w:i/>
          <w:color w:val="0000FF"/>
          <w:sz w:val="20"/>
        </w:rPr>
        <w:t xml:space="preserve"> </w:t>
      </w:r>
      <w:r w:rsidRPr="00F90B0B">
        <w:rPr>
          <w:rFonts w:ascii="Arial" w:hAnsi="Arial" w:cs="Arial"/>
          <w:sz w:val="20"/>
        </w:rPr>
        <w:t xml:space="preserve">una per ogni Lotto per il quale si intende partecipare;  </w:t>
      </w:r>
    </w:p>
    <w:p w14:paraId="0847B3BD" w14:textId="049A5897"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lastRenderedPageBreak/>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ED5ACE" w:rsidRPr="00F90B0B">
        <w:rPr>
          <w:rFonts w:ascii="Arial" w:hAnsi="Arial" w:cs="Arial"/>
          <w:sz w:val="20"/>
          <w:szCs w:val="20"/>
        </w:rPr>
        <w:t xml:space="preserve">Il Sistema invierà all’operatore economico una comunicazione nell’area riservata del Sistema contenente un report con data certa riepilogativo dell’offerta. </w:t>
      </w:r>
      <w:r w:rsidRPr="00F90B0B">
        <w:rPr>
          <w:rFonts w:ascii="Arial" w:hAnsi="Arial" w:cs="Arial"/>
          <w:sz w:val="20"/>
          <w:szCs w:val="20"/>
        </w:rPr>
        <w:t xml:space="preserve">La stazione appaltante considera esclusivamente l’ultima offerta presentata. </w:t>
      </w:r>
    </w:p>
    <w:p w14:paraId="41C71AA0" w14:textId="5ABA9B02" w:rsidR="004C7C4E" w:rsidRPr="00F90B0B" w:rsidRDefault="58084F22" w:rsidP="004C7B93">
      <w:pPr>
        <w:spacing w:line="300" w:lineRule="exact"/>
        <w:textAlignment w:val="baseline"/>
        <w:rPr>
          <w:rFonts w:ascii="Arial" w:hAnsi="Arial" w:cs="Arial"/>
          <w:sz w:val="20"/>
          <w:szCs w:val="20"/>
        </w:rPr>
      </w:pPr>
      <w:r w:rsidRPr="00F90B0B">
        <w:rPr>
          <w:rFonts w:ascii="Arial" w:hAnsi="Arial" w:cs="Arial"/>
          <w:sz w:val="20"/>
          <w:szCs w:val="20"/>
        </w:rPr>
        <w:t>Si rammenta, altresì, che Consip si riserva di procedere alla segnalazione all’Anac di cui all’art. 36, comma</w:t>
      </w:r>
      <w:r w:rsidR="00F53539" w:rsidRPr="00F90B0B">
        <w:rPr>
          <w:rFonts w:ascii="Arial" w:hAnsi="Arial" w:cs="Arial"/>
          <w:sz w:val="20"/>
          <w:szCs w:val="20"/>
        </w:rPr>
        <w:t xml:space="preserve"> </w:t>
      </w:r>
      <w:r w:rsidRPr="00F90B0B">
        <w:rPr>
          <w:rFonts w:ascii="Arial" w:hAnsi="Arial" w:cs="Arial"/>
          <w:sz w:val="20"/>
          <w:szCs w:val="20"/>
        </w:rPr>
        <w:t>6 del Codice.</w:t>
      </w:r>
    </w:p>
    <w:p w14:paraId="42E79AC0" w14:textId="5CAF5393" w:rsidR="00992BEF" w:rsidRPr="00F90B0B" w:rsidRDefault="4B96A50A" w:rsidP="53936D86">
      <w:pPr>
        <w:spacing w:line="300" w:lineRule="exact"/>
        <w:textAlignment w:val="baseline"/>
        <w:rPr>
          <w:rFonts w:ascii="Arial" w:hAnsi="Arial" w:cs="Arial"/>
          <w:sz w:val="20"/>
          <w:szCs w:val="20"/>
        </w:rPr>
      </w:pPr>
      <w:r w:rsidRPr="00F90B0B">
        <w:rPr>
          <w:rFonts w:ascii="Arial" w:hAnsi="Arial" w:cs="Arial"/>
          <w:sz w:val="20"/>
          <w:szCs w:val="20"/>
        </w:rPr>
        <w:t>Si precisa inoltre che:</w:t>
      </w:r>
    </w:p>
    <w:p w14:paraId="0E55321D" w14:textId="77777777" w:rsidR="004C7C4E" w:rsidRPr="00F90B0B" w:rsidRDefault="004C7C4E" w:rsidP="004C7B93">
      <w:pPr>
        <w:pStyle w:val="Paragrafoelenco"/>
        <w:numPr>
          <w:ilvl w:val="0"/>
          <w:numId w:val="38"/>
        </w:numPr>
        <w:tabs>
          <w:tab w:val="left" w:pos="792"/>
        </w:tabs>
        <w:spacing w:line="300" w:lineRule="exact"/>
        <w:textAlignment w:val="baseline"/>
        <w:rPr>
          <w:rFonts w:ascii="Arial" w:hAnsi="Arial" w:cs="Arial"/>
          <w:sz w:val="20"/>
          <w:szCs w:val="20"/>
        </w:rPr>
      </w:pPr>
      <w:r w:rsidRPr="00F90B0B">
        <w:rPr>
          <w:rFonts w:ascii="Arial" w:hAnsi="Arial" w:cs="Arial"/>
          <w:sz w:val="20"/>
          <w:szCs w:val="20"/>
        </w:rPr>
        <w:t>l’offerta</w:t>
      </w:r>
      <w:r w:rsidRPr="00F90B0B">
        <w:rPr>
          <w:rFonts w:ascii="Arial" w:eastAsia="Times New Roman" w:hAnsi="Arial" w:cs="Arial"/>
          <w:sz w:val="20"/>
          <w:lang w:eastAsia="en-US"/>
        </w:rPr>
        <w:t xml:space="preserve"> </w:t>
      </w:r>
      <w:r w:rsidRPr="00F90B0B">
        <w:rPr>
          <w:rFonts w:ascii="Arial" w:hAnsi="Arial" w:cs="Arial"/>
          <w:sz w:val="20"/>
          <w:szCs w:val="20"/>
        </w:rPr>
        <w:t>è vincolante per il concorrente;</w:t>
      </w:r>
    </w:p>
    <w:p w14:paraId="757028AC" w14:textId="77777777" w:rsidR="004C7C4E" w:rsidRPr="00F90B0B" w:rsidRDefault="004C7C4E" w:rsidP="004C7B93">
      <w:pPr>
        <w:pStyle w:val="Paragrafoelenco"/>
        <w:numPr>
          <w:ilvl w:val="0"/>
          <w:numId w:val="38"/>
        </w:numPr>
        <w:tabs>
          <w:tab w:val="left" w:pos="792"/>
        </w:tabs>
        <w:spacing w:line="300" w:lineRule="exact"/>
        <w:textAlignment w:val="baseline"/>
        <w:rPr>
          <w:rFonts w:ascii="Arial" w:hAnsi="Arial" w:cs="Arial"/>
          <w:sz w:val="20"/>
          <w:szCs w:val="20"/>
        </w:rPr>
      </w:pPr>
      <w:r w:rsidRPr="00F90B0B">
        <w:rPr>
          <w:rFonts w:ascii="Arial" w:hAnsi="Arial" w:cs="Arial"/>
          <w:sz w:val="20"/>
          <w:szCs w:val="20"/>
        </w:rPr>
        <w:t>con la trasmissione dell’offerta, il concorrente accetta tutta la documentazione di gara, allegati e chiarimenti inclusi.</w:t>
      </w:r>
    </w:p>
    <w:p w14:paraId="6AD539C8" w14:textId="77777777" w:rsidR="004C7C4E" w:rsidRPr="00F90B0B" w:rsidRDefault="6CBEC1B2" w:rsidP="00B4695C">
      <w:pPr>
        <w:spacing w:line="300" w:lineRule="exact"/>
        <w:rPr>
          <w:rFonts w:ascii="Arial" w:hAnsi="Arial" w:cs="Arial"/>
          <w:sz w:val="20"/>
          <w:szCs w:val="20"/>
        </w:rPr>
      </w:pPr>
      <w:r w:rsidRPr="00F90B0B">
        <w:rPr>
          <w:rFonts w:ascii="Arial" w:hAnsi="Arial" w:cs="Arial"/>
          <w:sz w:val="20"/>
          <w:szCs w:val="20"/>
        </w:rPr>
        <w:t>Il Sistema consente al concorrente di visualizzare l’avvenuta trasmissione della domanda.</w:t>
      </w:r>
    </w:p>
    <w:p w14:paraId="11168BB2" w14:textId="77777777" w:rsidR="004C7C4E" w:rsidRPr="00F90B0B" w:rsidRDefault="004C7C4E" w:rsidP="00B4695C">
      <w:pPr>
        <w:spacing w:line="300" w:lineRule="exact"/>
        <w:rPr>
          <w:rFonts w:ascii="Arial" w:hAnsi="Arial" w:cs="Arial"/>
          <w:sz w:val="20"/>
          <w:szCs w:val="20"/>
        </w:rPr>
      </w:pPr>
      <w:r w:rsidRPr="00F90B0B">
        <w:rPr>
          <w:rFonts w:ascii="Arial" w:hAnsi="Arial" w:cs="Arial"/>
          <w:sz w:val="20"/>
          <w:szCs w:val="20"/>
        </w:rPr>
        <w:t>L’Operatore economico dovrà produrre la documentazione di cui sopra a Sistema nelle varie sezioni come meglio indicate nei paragrafi che seguono.</w:t>
      </w:r>
    </w:p>
    <w:p w14:paraId="28F9DDA5" w14:textId="77777777" w:rsidR="004C7C4E" w:rsidRPr="00F90B0B" w:rsidRDefault="004C7C4E" w:rsidP="00B4695C">
      <w:pPr>
        <w:spacing w:line="300" w:lineRule="exact"/>
        <w:rPr>
          <w:rFonts w:ascii="Arial" w:hAnsi="Arial" w:cs="Arial"/>
          <w:b/>
          <w:sz w:val="20"/>
          <w:szCs w:val="20"/>
        </w:rPr>
      </w:pPr>
      <w:r w:rsidRPr="00F90B0B">
        <w:rPr>
          <w:rFonts w:ascii="Arial" w:hAnsi="Arial" w:cs="Arial"/>
          <w:sz w:val="20"/>
          <w:szCs w:val="20"/>
        </w:rPr>
        <w:t xml:space="preserve">Si raccomanda di inserire i documenti richiesti nella sezione pertinente ed in particolare, </w:t>
      </w:r>
      <w:r w:rsidRPr="00F90B0B">
        <w:rPr>
          <w:rFonts w:ascii="Arial" w:hAnsi="Arial" w:cs="Arial"/>
          <w:b/>
          <w:sz w:val="20"/>
          <w:szCs w:val="20"/>
        </w:rPr>
        <w:t xml:space="preserve">di non indicare o comunque fornire i dati dell’offerta economica in sezione diversa da quella relativa alla stessa, pena l’esclusione dalla procedura. </w:t>
      </w:r>
    </w:p>
    <w:p w14:paraId="0E1E0E54" w14:textId="342DF151" w:rsidR="004C7C4E" w:rsidRPr="00F90B0B" w:rsidRDefault="004C7C4E" w:rsidP="00B4695C">
      <w:pPr>
        <w:spacing w:line="300" w:lineRule="exact"/>
        <w:rPr>
          <w:rFonts w:ascii="Arial" w:eastAsia="Calibri" w:hAnsi="Arial" w:cs="Arial"/>
          <w:sz w:val="20"/>
          <w:lang w:eastAsia="ar-SA"/>
        </w:rPr>
      </w:pPr>
      <w:r w:rsidRPr="00F90B0B">
        <w:rPr>
          <w:rFonts w:ascii="Arial" w:eastAsia="Calibri" w:hAnsi="Arial" w:cs="Arial"/>
          <w:sz w:val="20"/>
          <w:szCs w:val="20"/>
          <w:lang w:eastAsia="ar-SA"/>
        </w:rPr>
        <w:t xml:space="preserve">Sul sito </w:t>
      </w:r>
      <w:hyperlink r:id="rId24" w:history="1">
        <w:r w:rsidRPr="00F90B0B">
          <w:rPr>
            <w:rFonts w:ascii="Arial" w:eastAsia="Calibri" w:hAnsi="Arial" w:cs="Arial"/>
            <w:color w:val="0000FF"/>
            <w:sz w:val="20"/>
            <w:szCs w:val="20"/>
            <w:u w:val="single"/>
            <w:lang w:eastAsia="ar-SA"/>
          </w:rPr>
          <w:t>www.acquistinretepa.it</w:t>
        </w:r>
      </w:hyperlink>
      <w:r w:rsidRPr="00F90B0B">
        <w:rPr>
          <w:rFonts w:ascii="Arial" w:eastAsia="Calibri" w:hAnsi="Arial" w:cs="Arial"/>
          <w:sz w:val="20"/>
          <w:szCs w:val="20"/>
          <w:lang w:eastAsia="ar-SA"/>
        </w:rPr>
        <w:t>, nell’apposita sezione relativa alla presente procedura, la presentazione dell’</w:t>
      </w:r>
      <w:r w:rsidRPr="00F90B0B">
        <w:rPr>
          <w:rFonts w:ascii="Arial" w:eastAsia="Calibri" w:hAnsi="Arial" w:cs="Arial"/>
          <w:b/>
          <w:bCs/>
          <w:sz w:val="20"/>
          <w:szCs w:val="20"/>
          <w:lang w:eastAsia="ar-SA"/>
        </w:rPr>
        <w:t>OFFERTA</w:t>
      </w:r>
      <w:r w:rsidRPr="00F90B0B">
        <w:rPr>
          <w:rFonts w:ascii="Arial" w:eastAsia="Calibri" w:hAnsi="Arial" w:cs="Arial"/>
          <w:sz w:val="20"/>
          <w:szCs w:val="20"/>
          <w:lang w:eastAsia="ar-SA"/>
        </w:rPr>
        <w:t xml:space="preserve"> dovrà avvenire attraverso l’esecuzione </w:t>
      </w:r>
      <w:r w:rsidR="00ED5ACE" w:rsidRPr="00F90B0B">
        <w:rPr>
          <w:rFonts w:ascii="Arial" w:eastAsia="Calibri" w:hAnsi="Arial" w:cs="Arial"/>
          <w:sz w:val="20"/>
          <w:szCs w:val="20"/>
          <w:lang w:eastAsia="ar-SA"/>
        </w:rPr>
        <w:t xml:space="preserve">di una procedura che consente </w:t>
      </w:r>
      <w:r w:rsidRPr="00F90B0B">
        <w:rPr>
          <w:rFonts w:ascii="Arial" w:eastAsia="Calibri" w:hAnsi="Arial" w:cs="Arial"/>
          <w:sz w:val="20"/>
          <w:szCs w:val="20"/>
          <w:lang w:eastAsia="ar-SA"/>
        </w:rPr>
        <w:t>di predisporre ed inviare i documenti di cui l’</w:t>
      </w:r>
      <w:r w:rsidRPr="00F90B0B">
        <w:rPr>
          <w:rFonts w:ascii="Arial" w:eastAsia="Calibri" w:hAnsi="Arial" w:cs="Arial"/>
          <w:b/>
          <w:bCs/>
          <w:sz w:val="20"/>
          <w:szCs w:val="20"/>
          <w:lang w:eastAsia="ar-SA"/>
        </w:rPr>
        <w:t>OFFERTA</w:t>
      </w:r>
      <w:r w:rsidRPr="00F90B0B">
        <w:rPr>
          <w:rFonts w:ascii="Arial" w:eastAsia="Calibri" w:hAnsi="Arial" w:cs="Arial"/>
          <w:sz w:val="20"/>
          <w:szCs w:val="20"/>
          <w:lang w:eastAsia="ar-SA"/>
        </w:rPr>
        <w:t xml:space="preserve"> si compone. </w:t>
      </w:r>
      <w:r w:rsidRPr="00F90B0B">
        <w:rPr>
          <w:rFonts w:ascii="Arial" w:hAnsi="Arial" w:cs="Arial"/>
          <w:sz w:val="20"/>
        </w:rPr>
        <w:t xml:space="preserve"> </w:t>
      </w:r>
    </w:p>
    <w:p w14:paraId="6F0A23B5" w14:textId="218C75C0"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 xml:space="preserve">La </w:t>
      </w:r>
      <w:r w:rsidR="00ED5ACE" w:rsidRPr="00F90B0B">
        <w:rPr>
          <w:rFonts w:ascii="Arial" w:hAnsi="Arial" w:cs="Arial"/>
          <w:sz w:val="20"/>
        </w:rPr>
        <w:t>preparazione</w:t>
      </w:r>
      <w:r w:rsidR="00ED5ACE" w:rsidRPr="00F90B0B">
        <w:rPr>
          <w:rFonts w:ascii="Arial" w:hAnsi="Arial" w:cs="Arial"/>
        </w:rPr>
        <w:t xml:space="preserve"> </w:t>
      </w:r>
      <w:r w:rsidRPr="00F90B0B">
        <w:rPr>
          <w:rFonts w:ascii="Arial" w:hAnsi="Arial" w:cs="Arial"/>
          <w:sz w:val="20"/>
        </w:rPr>
        <w:t xml:space="preserve">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7308BF33" w14:textId="79905A7B" w:rsidR="004C7C4E" w:rsidRPr="00F90B0B" w:rsidRDefault="004C7C4E" w:rsidP="00B4695C">
      <w:pPr>
        <w:pStyle w:val="usoboll1"/>
        <w:spacing w:line="300" w:lineRule="exact"/>
        <w:jc w:val="both"/>
        <w:rPr>
          <w:rFonts w:ascii="Arial" w:hAnsi="Arial" w:cs="Arial"/>
          <w:b/>
          <w:sz w:val="20"/>
        </w:rPr>
      </w:pPr>
      <w:r w:rsidRPr="00F90B0B">
        <w:rPr>
          <w:rFonts w:ascii="Arial" w:hAnsi="Arial" w:cs="Arial"/>
          <w:b/>
          <w:sz w:val="20"/>
        </w:rPr>
        <w:t xml:space="preserve">Si raccomanda di verificare la rispondenza tra i dati imputati a Sistema e quelli riportati nella documentazione prodotta in OFFERTA. </w:t>
      </w:r>
    </w:p>
    <w:p w14:paraId="319C0FD3" w14:textId="7D1D8DF1"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 xml:space="preserve">È sempre possibile modificare </w:t>
      </w:r>
      <w:r w:rsidR="00ED5ACE" w:rsidRPr="00F90B0B">
        <w:rPr>
          <w:rFonts w:ascii="Arial" w:hAnsi="Arial" w:cs="Arial"/>
          <w:sz w:val="20"/>
        </w:rPr>
        <w:t>le informazioni inserite</w:t>
      </w:r>
      <w:r w:rsidRPr="00F90B0B">
        <w:rPr>
          <w:rFonts w:ascii="Arial" w:hAnsi="Arial" w:cs="Arial"/>
          <w:sz w:val="20"/>
        </w:rPr>
        <w:t xml:space="preserve">: in tale caso si consiglia di prestare la massima attenzione, in quanto le modifiche effettuate </w:t>
      </w:r>
      <w:r w:rsidR="00ED5ACE" w:rsidRPr="00F90B0B">
        <w:rPr>
          <w:rFonts w:ascii="Arial" w:hAnsi="Arial" w:cs="Arial"/>
          <w:sz w:val="20"/>
        </w:rPr>
        <w:t>potrebbero invalidare fasi della procedura già completate</w:t>
      </w:r>
      <w:r w:rsidRPr="00F90B0B">
        <w:rPr>
          <w:rFonts w:ascii="Arial" w:hAnsi="Arial" w:cs="Arial"/>
          <w:sz w:val="20"/>
        </w:rPr>
        <w:t>. È in ogni caso onere e responsabilità del concorrente aggiornare costantemente l’OFFERTA.</w:t>
      </w:r>
    </w:p>
    <w:p w14:paraId="65E104A3" w14:textId="3EC2236D" w:rsidR="00ED5ACE" w:rsidRPr="00F90B0B" w:rsidRDefault="004C7C4E" w:rsidP="00B4695C">
      <w:pPr>
        <w:pStyle w:val="usoboll1"/>
        <w:spacing w:line="300" w:lineRule="exact"/>
        <w:jc w:val="both"/>
        <w:rPr>
          <w:rFonts w:ascii="Arial" w:hAnsi="Arial" w:cs="Arial"/>
          <w:sz w:val="20"/>
          <w:u w:val="single"/>
        </w:rPr>
      </w:pPr>
      <w:r w:rsidRPr="00F90B0B">
        <w:rPr>
          <w:rFonts w:ascii="Arial" w:hAnsi="Arial" w:cs="Arial"/>
          <w:sz w:val="20"/>
          <w:u w:val="single"/>
        </w:rPr>
        <w:t xml:space="preserve">L’invio dell’OFFERTA, in ogni caso, avviene solo con la selezione dell’apposita funzione di “invio” della medesima. </w:t>
      </w:r>
    </w:p>
    <w:p w14:paraId="2980E537" w14:textId="26F84F79" w:rsidR="00ED5ACE" w:rsidRPr="00F90B0B" w:rsidRDefault="00ED5ACE" w:rsidP="00B4695C">
      <w:pPr>
        <w:pStyle w:val="usoboll1"/>
        <w:spacing w:line="300" w:lineRule="exact"/>
        <w:jc w:val="both"/>
        <w:rPr>
          <w:rFonts w:ascii="Arial" w:hAnsi="Arial" w:cs="Arial"/>
          <w:sz w:val="20"/>
        </w:rPr>
      </w:pPr>
      <w:r w:rsidRPr="00F90B0B">
        <w:rPr>
          <w:rFonts w:ascii="Arial" w:hAnsi="Arial" w:cs="Arial"/>
          <w:sz w:val="20"/>
        </w:rPr>
        <w:t>All’invio dell’offerta il concorrente riceverà una comunicazione nell’area riservata del Sistema contenente un report in allegato che riepilogherà i dati di offerta e certificherà la data e l’ora di avvenuto invio dell’offerta medesima.</w:t>
      </w:r>
    </w:p>
    <w:p w14:paraId="6C4839C2" w14:textId="76976815"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w:t>
      </w:r>
      <w:r w:rsidRPr="00F90B0B">
        <w:rPr>
          <w:rFonts w:ascii="Arial" w:hAnsi="Arial" w:cs="Arial"/>
          <w:sz w:val="20"/>
        </w:rPr>
        <w:lastRenderedPageBreak/>
        <w:t xml:space="preserve">qualsivoglia responsabilità della Consip S.p.A. ove per ritardo o disguidi tecnici o di altra natura, ovvero per qualsiasi motivo, l’OFFERTA non pervenga entro il previsto termine perentorio di scadenza. </w:t>
      </w:r>
    </w:p>
    <w:p w14:paraId="29DCBA0B" w14:textId="28297255"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In ogni caso, fatti salvi i limiti inderogabili di legge, il co</w:t>
      </w:r>
      <w:r w:rsidR="004608A6" w:rsidRPr="00F90B0B">
        <w:rPr>
          <w:rFonts w:ascii="Arial" w:hAnsi="Arial" w:cs="Arial"/>
          <w:sz w:val="20"/>
        </w:rPr>
        <w:t xml:space="preserve">ncorrente esonera Consip S.p.a., </w:t>
      </w:r>
      <w:r w:rsidR="004608A6" w:rsidRPr="00F90B0B">
        <w:rPr>
          <w:rFonts w:ascii="Arial" w:eastAsia="Calibri" w:hAnsi="Arial" w:cs="Arial"/>
          <w:sz w:val="20"/>
        </w:rPr>
        <w:t xml:space="preserve">anche in qualità di Gestore del Sistema, </w:t>
      </w:r>
      <w:r w:rsidRPr="00F90B0B">
        <w:rPr>
          <w:rFonts w:ascii="Arial" w:hAnsi="Arial" w:cs="Arial"/>
          <w:sz w:val="20"/>
        </w:rPr>
        <w:t>da qualsiasi responsabilità per malfunzionamenti di qualsiasi natura, mancato funzionamento o interruzioni di funzionamento del Sistema. Consip S.p.A. si riserva, comunque, di adottare i provvedimenti che riterrà necessari nel caso di malfunzionamento del Sistema.</w:t>
      </w:r>
    </w:p>
    <w:p w14:paraId="13DA077F" w14:textId="77777777"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 xml:space="preserve">Il concorrente è consapevole, ed accetta con la presentazione dell’OFFERTA, che il Sistema può rinominare in sola visualizzazione i </w:t>
      </w:r>
      <w:r w:rsidRPr="00F90B0B">
        <w:rPr>
          <w:rFonts w:ascii="Arial" w:hAnsi="Arial" w:cs="Arial"/>
          <w:i/>
          <w:sz w:val="20"/>
        </w:rPr>
        <w:t>file</w:t>
      </w:r>
      <w:r w:rsidRPr="00F90B0B">
        <w:rPr>
          <w:rFonts w:ascii="Arial" w:hAnsi="Arial" w:cs="Arial"/>
          <w:sz w:val="20"/>
        </w:rPr>
        <w:t xml:space="preserve"> che il medesimo concorrente presenta attraverso il Sistema; detta modifica non riguarda il contenuto del documento, né il nome originario che restano, in ogni caso, inalterati.</w:t>
      </w:r>
    </w:p>
    <w:p w14:paraId="2E5E6243" w14:textId="77777777" w:rsidR="004C7C4E" w:rsidRPr="00F90B0B" w:rsidRDefault="004C7C4E" w:rsidP="00B4695C">
      <w:pPr>
        <w:pStyle w:val="usoboll1"/>
        <w:spacing w:line="300" w:lineRule="exact"/>
        <w:jc w:val="both"/>
        <w:rPr>
          <w:rFonts w:ascii="Arial" w:hAnsi="Arial" w:cs="Arial"/>
          <w:sz w:val="20"/>
        </w:rPr>
      </w:pPr>
      <w:r w:rsidRPr="00F90B0B">
        <w:rPr>
          <w:rFonts w:ascii="Arial" w:hAnsi="Arial" w:cs="Arial"/>
          <w:sz w:val="20"/>
        </w:rPr>
        <w:t>Oltre a quanto previsto nel presente documento, restano salve le indicazioni operative ed esplicative presenti a Sistema, nelle pagine internet relative alla procedura di presentazione dell’offerta.</w:t>
      </w:r>
    </w:p>
    <w:p w14:paraId="0B9D88CD" w14:textId="37A786E1" w:rsidR="004C7C4E" w:rsidRPr="00F90B0B" w:rsidRDefault="004C7C4E" w:rsidP="00B4695C">
      <w:pPr>
        <w:pStyle w:val="usoboll1"/>
        <w:spacing w:line="300" w:lineRule="exact"/>
        <w:jc w:val="both"/>
        <w:rPr>
          <w:rFonts w:ascii="Arial" w:hAnsi="Arial" w:cs="Arial"/>
          <w:sz w:val="20"/>
        </w:rPr>
      </w:pPr>
      <w:bookmarkStart w:id="3156" w:name="__RefHeading__14566_575623012"/>
      <w:bookmarkStart w:id="3157" w:name="__RefHeading__14568_575623012"/>
      <w:bookmarkEnd w:id="3156"/>
      <w:bookmarkEnd w:id="3157"/>
      <w:r w:rsidRPr="00F90B0B">
        <w:rPr>
          <w:rFonts w:ascii="Arial" w:hAnsi="Arial" w:cs="Arial"/>
          <w:sz w:val="20"/>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BF3D26" w:rsidRPr="00F90B0B">
        <w:rPr>
          <w:rFonts w:ascii="Arial" w:hAnsi="Arial" w:cs="Arial"/>
          <w:sz w:val="20"/>
        </w:rPr>
        <w:t>un</w:t>
      </w:r>
      <w:r w:rsidR="009F76A2" w:rsidRPr="00F90B0B">
        <w:rPr>
          <w:rFonts w:ascii="Arial" w:hAnsi="Arial" w:cs="Arial"/>
          <w:sz w:val="20"/>
        </w:rPr>
        <w:t xml:space="preserve"> </w:t>
      </w:r>
      <w:r w:rsidR="00BF3D26" w:rsidRPr="00F90B0B">
        <w:rPr>
          <w:rFonts w:ascii="Arial" w:hAnsi="Arial" w:cs="Arial"/>
          <w:sz w:val="20"/>
        </w:rPr>
        <w:t>PIN dedicato</w:t>
      </w:r>
      <w:r w:rsidRPr="00F90B0B">
        <w:rPr>
          <w:rFonts w:ascii="Arial" w:hAnsi="Arial" w:cs="Arial"/>
          <w:sz w:val="20"/>
        </w:rPr>
        <w:t xml:space="preserve"> esclusivamente agli operatori associati, che servirà per consentire ai soggetti indicati di prendere parte (nei limiti della forma di partecipazione indicata) alla compilazione dell’OFFERTA. </w:t>
      </w:r>
    </w:p>
    <w:p w14:paraId="51B14EC6" w14:textId="77777777" w:rsidR="004C7C4E" w:rsidRPr="00F90B0B" w:rsidRDefault="004C7C4E" w:rsidP="00382C9A">
      <w:pPr>
        <w:widowControl w:val="0"/>
        <w:spacing w:line="300" w:lineRule="exact"/>
        <w:jc w:val="center"/>
        <w:rPr>
          <w:rFonts w:ascii="Arial" w:hAnsi="Arial" w:cs="Arial"/>
          <w:sz w:val="20"/>
          <w:szCs w:val="20"/>
        </w:rPr>
      </w:pPr>
      <w:r w:rsidRPr="00F90B0B">
        <w:rPr>
          <w:rFonts w:ascii="Arial" w:hAnsi="Arial" w:cs="Arial"/>
          <w:sz w:val="20"/>
          <w:szCs w:val="20"/>
        </w:rPr>
        <w:t>***</w:t>
      </w:r>
    </w:p>
    <w:p w14:paraId="1A27E49D" w14:textId="138DA504" w:rsidR="004C7C4E" w:rsidRPr="00F90B0B" w:rsidRDefault="004C7C4E" w:rsidP="00B4695C">
      <w:pPr>
        <w:widowControl w:val="0"/>
        <w:spacing w:line="300" w:lineRule="exact"/>
        <w:rPr>
          <w:rFonts w:ascii="Arial" w:hAnsi="Arial" w:cs="Arial"/>
          <w:sz w:val="20"/>
        </w:rPr>
      </w:pPr>
      <w:r w:rsidRPr="00F90B0B">
        <w:rPr>
          <w:rFonts w:ascii="Arial" w:hAnsi="Arial" w:cs="Arial"/>
          <w:sz w:val="20"/>
          <w:szCs w:val="20"/>
        </w:rPr>
        <w:t xml:space="preserve">Tutta la documentazione da produrre deve essere in </w:t>
      </w:r>
      <w:r w:rsidRPr="00F90B0B">
        <w:rPr>
          <w:rFonts w:ascii="Arial" w:hAnsi="Arial" w:cs="Arial"/>
          <w:b/>
          <w:sz w:val="20"/>
          <w:szCs w:val="20"/>
        </w:rPr>
        <w:t>lingua italiana</w:t>
      </w:r>
      <w:r w:rsidRPr="00F90B0B">
        <w:rPr>
          <w:rFonts w:ascii="Arial" w:hAnsi="Arial" w:cs="Arial"/>
          <w:sz w:val="20"/>
          <w:szCs w:val="20"/>
        </w:rPr>
        <w:t xml:space="preserve">. Si precisa che in caso di produzione di </w:t>
      </w:r>
      <w:r w:rsidRPr="00F90B0B">
        <w:rPr>
          <w:rFonts w:ascii="Arial" w:hAnsi="Arial" w:cs="Arial"/>
          <w:sz w:val="20"/>
        </w:rPr>
        <w:t>documentazione redatta in lingua diversa dall’italiano quest’ultima dovrà essere corredata da traduzione giurata.</w:t>
      </w:r>
    </w:p>
    <w:p w14:paraId="6132665F" w14:textId="284868CE" w:rsidR="004C7C4E" w:rsidRPr="00F90B0B" w:rsidRDefault="004C7C4E" w:rsidP="00B4695C">
      <w:pPr>
        <w:widowControl w:val="0"/>
        <w:spacing w:line="300" w:lineRule="exact"/>
        <w:rPr>
          <w:rFonts w:ascii="Arial" w:hAnsi="Arial" w:cs="Arial"/>
          <w:sz w:val="20"/>
          <w:szCs w:val="20"/>
        </w:rPr>
      </w:pPr>
      <w:r w:rsidRPr="00F90B0B">
        <w:rPr>
          <w:rFonts w:ascii="Arial" w:hAnsi="Arial" w:cs="Arial"/>
          <w:sz w:val="20"/>
          <w:szCs w:val="20"/>
        </w:rPr>
        <w:t xml:space="preserve">L’offerta vincola il concorrente per </w:t>
      </w:r>
      <w:r w:rsidR="004A4D1B" w:rsidRPr="00F90B0B">
        <w:rPr>
          <w:rFonts w:ascii="Arial" w:hAnsi="Arial" w:cs="Arial"/>
          <w:b/>
          <w:sz w:val="20"/>
          <w:szCs w:val="20"/>
        </w:rPr>
        <w:t xml:space="preserve">180 </w:t>
      </w:r>
      <w:r w:rsidR="0012580E" w:rsidRPr="00F90B0B">
        <w:rPr>
          <w:rFonts w:ascii="Arial" w:hAnsi="Arial" w:cs="Arial"/>
          <w:b/>
          <w:sz w:val="20"/>
          <w:szCs w:val="20"/>
        </w:rPr>
        <w:t>giorni</w:t>
      </w:r>
      <w:r w:rsidRPr="00F90B0B">
        <w:rPr>
          <w:rFonts w:ascii="Arial" w:hAnsi="Arial" w:cs="Arial"/>
          <w:i/>
          <w:sz w:val="20"/>
          <w:szCs w:val="20"/>
        </w:rPr>
        <w:t xml:space="preserve"> </w:t>
      </w:r>
      <w:r w:rsidRPr="00F90B0B">
        <w:rPr>
          <w:rFonts w:ascii="Arial" w:hAnsi="Arial" w:cs="Arial"/>
          <w:sz w:val="20"/>
          <w:szCs w:val="20"/>
        </w:rPr>
        <w:t>dalla scadenza</w:t>
      </w:r>
      <w:r w:rsidRPr="00F90B0B">
        <w:rPr>
          <w:rFonts w:ascii="Arial" w:hAnsi="Arial" w:cs="Arial"/>
          <w:i/>
          <w:sz w:val="20"/>
          <w:szCs w:val="20"/>
        </w:rPr>
        <w:t xml:space="preserve"> </w:t>
      </w:r>
      <w:r w:rsidRPr="00F90B0B">
        <w:rPr>
          <w:rFonts w:ascii="Arial" w:hAnsi="Arial" w:cs="Arial"/>
          <w:sz w:val="20"/>
          <w:szCs w:val="20"/>
        </w:rPr>
        <w:t xml:space="preserve">del termine indicato per la presentazione dell’offerta. </w:t>
      </w:r>
    </w:p>
    <w:p w14:paraId="658E4338" w14:textId="0814E018" w:rsidR="004C7C4E" w:rsidRPr="00F90B0B" w:rsidRDefault="004C7C4E" w:rsidP="00B4695C">
      <w:pPr>
        <w:spacing w:line="300" w:lineRule="exact"/>
        <w:rPr>
          <w:rFonts w:ascii="Arial" w:hAnsi="Arial" w:cs="Arial"/>
          <w:sz w:val="20"/>
          <w:szCs w:val="20"/>
        </w:rPr>
      </w:pPr>
      <w:r w:rsidRPr="00F90B0B">
        <w:rPr>
          <w:rFonts w:ascii="Arial" w:hAnsi="Arial" w:cs="Arial"/>
          <w:sz w:val="20"/>
          <w:szCs w:val="20"/>
        </w:rPr>
        <w:t>Nel caso in cui alla data di scadenza della validità delle offerte le operazioni di gara siano ancora in corso, sarà ri</w:t>
      </w:r>
      <w:r w:rsidR="00BC2B15" w:rsidRPr="00F90B0B">
        <w:rPr>
          <w:rFonts w:ascii="Arial" w:hAnsi="Arial" w:cs="Arial"/>
          <w:sz w:val="20"/>
          <w:szCs w:val="20"/>
        </w:rPr>
        <w:t>c</w:t>
      </w:r>
      <w:r w:rsidRPr="00F90B0B">
        <w:rPr>
          <w:rFonts w:ascii="Arial" w:hAnsi="Arial" w:cs="Arial"/>
          <w:sz w:val="20"/>
          <w:szCs w:val="20"/>
        </w:rPr>
        <w:t>hiesto agli offerenti di confermare la validità dell’offerta sino alla data indicata e di produrre un apposito documento attestante la validità della garanzia prestata in sede di gara fino alla medesima data.</w:t>
      </w:r>
    </w:p>
    <w:p w14:paraId="1DB5AD16" w14:textId="77777777" w:rsidR="004C7C4E" w:rsidRPr="00F90B0B" w:rsidRDefault="004C7C4E" w:rsidP="00B4695C">
      <w:pPr>
        <w:widowControl w:val="0"/>
        <w:spacing w:line="300" w:lineRule="exact"/>
        <w:rPr>
          <w:rFonts w:ascii="Arial" w:hAnsi="Arial" w:cs="Arial"/>
          <w:sz w:val="20"/>
          <w:szCs w:val="20"/>
        </w:rPr>
      </w:pPr>
      <w:r w:rsidRPr="00F90B0B">
        <w:rPr>
          <w:rFonts w:ascii="Arial" w:hAnsi="Arial" w:cs="Arial"/>
          <w:sz w:val="20"/>
          <w:szCs w:val="20"/>
        </w:rPr>
        <w:t xml:space="preserve">Il mancato riscontro alla richiesta della stazione appaltante entro il termine ultimo fissato da quest’ultima è considerato come rinuncia del concorrente alla partecipazione alla gara. </w:t>
      </w:r>
    </w:p>
    <w:p w14:paraId="73799B9D" w14:textId="5D0F3E51" w:rsidR="002F4A26" w:rsidRPr="00F90B0B" w:rsidRDefault="002F4A26" w:rsidP="00B4695C">
      <w:pPr>
        <w:widowControl w:val="0"/>
        <w:spacing w:line="300" w:lineRule="exact"/>
        <w:rPr>
          <w:rFonts w:ascii="Arial" w:eastAsia="Calibri" w:hAnsi="Arial" w:cs="Arial"/>
          <w:color w:val="000000"/>
          <w:sz w:val="23"/>
          <w:szCs w:val="23"/>
          <w:lang w:eastAsia="it-IT"/>
        </w:rPr>
      </w:pPr>
      <w:r w:rsidRPr="00F90B0B">
        <w:rPr>
          <w:rFonts w:ascii="Arial" w:hAnsi="Arial" w:cs="Arial"/>
          <w:sz w:val="20"/>
          <w:szCs w:val="20"/>
          <w:lang w:eastAsia="it-IT"/>
        </w:rPr>
        <w:t xml:space="preserve">Il concorrente può effettuare, tramite il Sistema, la </w:t>
      </w:r>
      <w:r w:rsidR="00B210BF" w:rsidRPr="00F90B0B">
        <w:rPr>
          <w:rFonts w:ascii="Arial" w:hAnsi="Arial" w:cs="Arial"/>
          <w:sz w:val="20"/>
          <w:szCs w:val="20"/>
          <w:lang w:eastAsia="it-IT"/>
        </w:rPr>
        <w:t xml:space="preserve">richiesta di </w:t>
      </w:r>
      <w:r w:rsidRPr="00F90B0B">
        <w:rPr>
          <w:rFonts w:ascii="Arial" w:hAnsi="Arial" w:cs="Arial"/>
          <w:sz w:val="20"/>
          <w:szCs w:val="20"/>
          <w:lang w:eastAsia="it-IT"/>
        </w:rPr>
        <w:t xml:space="preserve">rettifica di un errore materiale contenuto </w:t>
      </w:r>
      <w:r w:rsidRPr="00F90B0B">
        <w:rPr>
          <w:rFonts w:ascii="Arial" w:hAnsi="Arial" w:cs="Arial"/>
          <w:color w:val="000000" w:themeColor="text1"/>
          <w:sz w:val="20"/>
          <w:szCs w:val="20"/>
          <w:lang w:eastAsia="it-IT"/>
        </w:rPr>
        <w:t xml:space="preserve">nell’Offerta economica, di cui si sia avveduto </w:t>
      </w:r>
      <w:r w:rsidRPr="00F90B0B">
        <w:rPr>
          <w:rFonts w:ascii="Arial" w:hAnsi="Arial" w:cs="Arial"/>
          <w:color w:val="000000" w:themeColor="text1"/>
          <w:sz w:val="20"/>
          <w:szCs w:val="20"/>
          <w:u w:val="single"/>
          <w:lang w:eastAsia="it-IT"/>
        </w:rPr>
        <w:t>dopo la scadenza del termine</w:t>
      </w:r>
      <w:r w:rsidRPr="00F90B0B">
        <w:rPr>
          <w:rFonts w:ascii="Arial" w:hAnsi="Arial" w:cs="Arial"/>
          <w:color w:val="000000" w:themeColor="text1"/>
          <w:sz w:val="20"/>
          <w:szCs w:val="20"/>
          <w:lang w:eastAsia="it-IT"/>
        </w:rPr>
        <w:t xml:space="preserve"> per la loro presentazione. A</w:t>
      </w:r>
      <w:r w:rsidR="009259FD" w:rsidRPr="00F90B0B">
        <w:rPr>
          <w:rFonts w:ascii="Arial" w:hAnsi="Arial" w:cs="Arial"/>
          <w:color w:val="000000" w:themeColor="text1"/>
          <w:sz w:val="20"/>
          <w:szCs w:val="20"/>
          <w:lang w:eastAsia="it-IT"/>
        </w:rPr>
        <w:t xml:space="preserve">l fine di garantire la segretezza dell’Offerta, </w:t>
      </w:r>
      <w:r w:rsidRPr="00F90B0B">
        <w:rPr>
          <w:rFonts w:ascii="Arial" w:hAnsi="Arial" w:cs="Arial"/>
          <w:color w:val="000000" w:themeColor="text1"/>
          <w:sz w:val="20"/>
          <w:szCs w:val="20"/>
          <w:lang w:eastAsia="it-IT"/>
        </w:rPr>
        <w:t xml:space="preserve">il </w:t>
      </w:r>
      <w:r w:rsidRPr="00F90B0B">
        <w:rPr>
          <w:rFonts w:ascii="Arial" w:hAnsi="Arial" w:cs="Arial"/>
          <w:sz w:val="20"/>
          <w:szCs w:val="20"/>
          <w:lang w:eastAsia="it-IT"/>
        </w:rPr>
        <w:t>concorrente</w:t>
      </w:r>
      <w:r w:rsidRPr="00F90B0B">
        <w:rPr>
          <w:rFonts w:ascii="Arial" w:hAnsi="Arial" w:cs="Arial"/>
          <w:color w:val="000000" w:themeColor="text1"/>
          <w:sz w:val="20"/>
          <w:szCs w:val="20"/>
          <w:lang w:eastAsia="it-IT"/>
        </w:rPr>
        <w:t xml:space="preserve"> dovrà</w:t>
      </w:r>
      <w:r w:rsidR="00AD080C" w:rsidRPr="00F90B0B">
        <w:rPr>
          <w:rFonts w:ascii="Arial" w:hAnsi="Arial" w:cs="Arial"/>
          <w:color w:val="000000" w:themeColor="text1"/>
          <w:sz w:val="20"/>
          <w:szCs w:val="20"/>
          <w:lang w:eastAsia="it-IT"/>
        </w:rPr>
        <w:t>, in primo luogo,</w:t>
      </w:r>
      <w:r w:rsidRPr="00F90B0B">
        <w:rPr>
          <w:rFonts w:ascii="Arial" w:hAnsi="Arial" w:cs="Arial"/>
          <w:color w:val="000000" w:themeColor="text1"/>
          <w:sz w:val="20"/>
          <w:szCs w:val="20"/>
          <w:lang w:eastAsia="it-IT"/>
        </w:rPr>
        <w:t xml:space="preserve"> manifestare l’intenzione di avvalersi di tale facoltà prima del termine fissato per la seduta di apertura dell’offerta che intende rettificare, mediante invio di </w:t>
      </w:r>
      <w:r w:rsidR="00AD080C" w:rsidRPr="00F90B0B">
        <w:rPr>
          <w:rFonts w:ascii="Arial" w:hAnsi="Arial" w:cs="Arial"/>
          <w:color w:val="000000" w:themeColor="text1"/>
          <w:sz w:val="20"/>
          <w:szCs w:val="20"/>
          <w:lang w:eastAsia="it-IT"/>
        </w:rPr>
        <w:t>apposita</w:t>
      </w:r>
      <w:r w:rsidRPr="00F90B0B">
        <w:rPr>
          <w:rFonts w:ascii="Arial" w:hAnsi="Arial" w:cs="Arial"/>
          <w:color w:val="000000" w:themeColor="text1"/>
          <w:sz w:val="20"/>
          <w:szCs w:val="20"/>
          <w:lang w:eastAsia="it-IT"/>
        </w:rPr>
        <w:t xml:space="preserve"> comunicazione</w:t>
      </w:r>
      <w:r w:rsidR="009259FD" w:rsidRPr="00F90B0B">
        <w:rPr>
          <w:rFonts w:ascii="Arial" w:hAnsi="Arial" w:cs="Arial"/>
          <w:color w:val="000000" w:themeColor="text1"/>
          <w:sz w:val="20"/>
          <w:szCs w:val="20"/>
          <w:lang w:eastAsia="it-IT"/>
        </w:rPr>
        <w:t>,</w:t>
      </w:r>
      <w:r w:rsidRPr="00F90B0B">
        <w:rPr>
          <w:rFonts w:ascii="Arial" w:hAnsi="Arial" w:cs="Arial"/>
          <w:color w:val="000000" w:themeColor="text1"/>
          <w:sz w:val="20"/>
          <w:szCs w:val="20"/>
          <w:lang w:eastAsia="it-IT"/>
        </w:rPr>
        <w:t xml:space="preserve"> conforme all’Allegato n. </w:t>
      </w:r>
      <w:r w:rsidR="000D0F67" w:rsidRPr="00F90B0B">
        <w:rPr>
          <w:rFonts w:ascii="Arial" w:hAnsi="Arial" w:cs="Arial"/>
          <w:color w:val="000000" w:themeColor="text1"/>
          <w:sz w:val="20"/>
          <w:szCs w:val="20"/>
          <w:lang w:eastAsia="it-IT"/>
        </w:rPr>
        <w:t>1</w:t>
      </w:r>
      <w:r w:rsidR="002E2E1A" w:rsidRPr="00F90B0B">
        <w:rPr>
          <w:rFonts w:ascii="Arial" w:hAnsi="Arial" w:cs="Arial"/>
          <w:color w:val="000000" w:themeColor="text1"/>
          <w:sz w:val="20"/>
          <w:szCs w:val="20"/>
          <w:lang w:eastAsia="it-IT"/>
        </w:rPr>
        <w:t>1</w:t>
      </w:r>
      <w:r w:rsidR="000D0F67" w:rsidRPr="00F90B0B">
        <w:rPr>
          <w:rFonts w:ascii="Arial" w:hAnsi="Arial" w:cs="Arial"/>
          <w:color w:val="000000" w:themeColor="text1"/>
          <w:sz w:val="20"/>
          <w:szCs w:val="20"/>
          <w:lang w:eastAsia="it-IT"/>
        </w:rPr>
        <w:t xml:space="preserve"> </w:t>
      </w:r>
      <w:r w:rsidRPr="00F90B0B">
        <w:rPr>
          <w:rFonts w:ascii="Arial" w:hAnsi="Arial" w:cs="Arial"/>
          <w:color w:val="000000" w:themeColor="text1"/>
          <w:sz w:val="20"/>
          <w:szCs w:val="20"/>
          <w:lang w:eastAsia="it-IT"/>
        </w:rPr>
        <w:t xml:space="preserve">- “Manifestazione di interesse – rettifica </w:t>
      </w:r>
      <w:r w:rsidRPr="00F90B0B">
        <w:rPr>
          <w:rFonts w:ascii="Arial" w:hAnsi="Arial" w:cs="Arial"/>
          <w:i/>
          <w:iCs/>
          <w:color w:val="000000" w:themeColor="text1"/>
          <w:sz w:val="20"/>
          <w:szCs w:val="20"/>
          <w:lang w:eastAsia="it-IT"/>
        </w:rPr>
        <w:t>ex</w:t>
      </w:r>
      <w:r w:rsidRPr="00F90B0B">
        <w:rPr>
          <w:rFonts w:ascii="Arial" w:hAnsi="Arial" w:cs="Arial"/>
          <w:color w:val="000000" w:themeColor="text1"/>
          <w:sz w:val="20"/>
          <w:szCs w:val="20"/>
          <w:lang w:eastAsia="it-IT"/>
        </w:rPr>
        <w:t xml:space="preserve"> art. 101 co. 4”, nell’Area comunicazioni di cui al precedente paragrafo 2.3, contenente esclusivamente la manifestazione di interesse a rettificare </w:t>
      </w:r>
      <w:r w:rsidRPr="00F90B0B" w:rsidDel="00C802CB">
        <w:rPr>
          <w:rFonts w:ascii="Arial" w:hAnsi="Arial" w:cs="Arial"/>
          <w:color w:val="000000" w:themeColor="text1"/>
          <w:sz w:val="20"/>
          <w:szCs w:val="20"/>
          <w:lang w:eastAsia="it-IT"/>
        </w:rPr>
        <w:t xml:space="preserve">l’Offerta </w:t>
      </w:r>
      <w:r w:rsidRPr="00F90B0B">
        <w:rPr>
          <w:rFonts w:ascii="Arial" w:hAnsi="Arial" w:cs="Arial"/>
          <w:color w:val="000000" w:themeColor="text1"/>
          <w:sz w:val="20"/>
          <w:szCs w:val="20"/>
          <w:lang w:eastAsia="it-IT"/>
        </w:rPr>
        <w:t xml:space="preserve">economica. </w:t>
      </w:r>
      <w:r w:rsidR="00BB7AC7" w:rsidRPr="00F90B0B">
        <w:rPr>
          <w:rFonts w:ascii="Arial" w:hAnsi="Arial" w:cs="Arial"/>
          <w:b/>
          <w:bCs/>
          <w:color w:val="000000" w:themeColor="text1"/>
          <w:sz w:val="20"/>
          <w:szCs w:val="20"/>
          <w:u w:val="single"/>
          <w:lang w:eastAsia="it-IT"/>
        </w:rPr>
        <w:t>La suddetta manifestazione dovrà essere inviata solo a seguito di ricevimento dell’invito tramite l’Area comunicazioni del Sistema</w:t>
      </w:r>
      <w:r w:rsidR="00BB7AC7" w:rsidRPr="00F90B0B">
        <w:rPr>
          <w:rFonts w:ascii="Arial" w:hAnsi="Arial" w:cs="Arial"/>
          <w:color w:val="000000" w:themeColor="text1"/>
          <w:sz w:val="20"/>
          <w:szCs w:val="20"/>
          <w:lang w:eastAsia="it-IT"/>
        </w:rPr>
        <w:t>.</w:t>
      </w:r>
    </w:p>
    <w:p w14:paraId="796B9C0E" w14:textId="1013CAD3" w:rsidR="00F91C0E" w:rsidRPr="00F90B0B" w:rsidRDefault="4286E250" w:rsidP="004C7B93">
      <w:pPr>
        <w:spacing w:line="300" w:lineRule="exact"/>
        <w:rPr>
          <w:rFonts w:ascii="Arial" w:hAnsi="Arial" w:cs="Arial"/>
          <w:color w:val="000000"/>
          <w:sz w:val="20"/>
          <w:szCs w:val="20"/>
          <w:lang w:eastAsia="it-IT"/>
        </w:rPr>
      </w:pPr>
      <w:r w:rsidRPr="00F90B0B">
        <w:rPr>
          <w:rFonts w:ascii="Arial" w:hAnsi="Arial" w:cs="Arial"/>
          <w:color w:val="000000" w:themeColor="text1"/>
          <w:sz w:val="20"/>
          <w:szCs w:val="20"/>
          <w:lang w:eastAsia="it-IT"/>
        </w:rPr>
        <w:t xml:space="preserve">Successivamente, i </w:t>
      </w:r>
      <w:r w:rsidR="4A0127B9" w:rsidRPr="00F90B0B">
        <w:rPr>
          <w:rFonts w:ascii="Arial" w:hAnsi="Arial" w:cs="Arial"/>
          <w:color w:val="000000" w:themeColor="text1"/>
          <w:sz w:val="20"/>
          <w:szCs w:val="20"/>
          <w:lang w:eastAsia="it-IT"/>
        </w:rPr>
        <w:t xml:space="preserve">concorrenti, </w:t>
      </w:r>
      <w:r w:rsidRPr="00F90B0B">
        <w:rPr>
          <w:rFonts w:ascii="Arial" w:hAnsi="Arial" w:cs="Arial"/>
          <w:color w:val="000000" w:themeColor="text1"/>
          <w:sz w:val="20"/>
          <w:szCs w:val="20"/>
          <w:lang w:eastAsia="it-IT"/>
        </w:rPr>
        <w:t>che abbiano inviato ne</w:t>
      </w:r>
      <w:r w:rsidR="4A0127B9" w:rsidRPr="00F90B0B">
        <w:rPr>
          <w:rFonts w:ascii="Arial" w:hAnsi="Arial" w:cs="Arial"/>
          <w:color w:val="000000" w:themeColor="text1"/>
          <w:sz w:val="20"/>
          <w:szCs w:val="20"/>
          <w:lang w:eastAsia="it-IT"/>
        </w:rPr>
        <w:t xml:space="preserve">i modi e nei termini sopra descritti, la manifestazione di interesse </w:t>
      </w:r>
      <w:r w:rsidR="6815D16C" w:rsidRPr="00F90B0B">
        <w:rPr>
          <w:rFonts w:ascii="Arial" w:hAnsi="Arial" w:cs="Arial"/>
          <w:color w:val="000000" w:themeColor="text1"/>
          <w:sz w:val="20"/>
          <w:szCs w:val="20"/>
          <w:lang w:eastAsia="it-IT"/>
        </w:rPr>
        <w:t>a rettifica</w:t>
      </w:r>
      <w:r w:rsidR="4A0127B9" w:rsidRPr="00F90B0B">
        <w:rPr>
          <w:rFonts w:ascii="Arial" w:hAnsi="Arial" w:cs="Arial"/>
          <w:color w:val="000000" w:themeColor="text1"/>
          <w:sz w:val="20"/>
          <w:szCs w:val="20"/>
          <w:lang w:eastAsia="it-IT"/>
        </w:rPr>
        <w:t>re l’Offerta potranno procedere all’invio della relativa rettifica. Quest’ultima</w:t>
      </w:r>
      <w:r w:rsidR="6815D16C" w:rsidRPr="00F90B0B">
        <w:rPr>
          <w:rFonts w:ascii="Arial" w:hAnsi="Arial" w:cs="Arial"/>
          <w:color w:val="000000" w:themeColor="text1"/>
          <w:sz w:val="20"/>
          <w:szCs w:val="20"/>
          <w:lang w:eastAsia="it-IT"/>
        </w:rPr>
        <w:t xml:space="preserve"> dovrà essere inviata durante la seduta di apertura della relativa Offerta la cui data di svolgimento</w:t>
      </w:r>
      <w:r w:rsidR="5312D96E" w:rsidRPr="00F90B0B">
        <w:rPr>
          <w:rFonts w:ascii="Arial" w:hAnsi="Arial" w:cs="Arial"/>
          <w:color w:val="000000" w:themeColor="text1"/>
          <w:sz w:val="20"/>
          <w:szCs w:val="20"/>
          <w:lang w:eastAsia="it-IT"/>
        </w:rPr>
        <w:t xml:space="preserve"> è indicata nel presente Disciplinare</w:t>
      </w:r>
      <w:r w:rsidR="6815D16C" w:rsidRPr="00F90B0B">
        <w:rPr>
          <w:rFonts w:ascii="Arial" w:hAnsi="Arial" w:cs="Arial"/>
          <w:color w:val="000000" w:themeColor="text1"/>
          <w:sz w:val="20"/>
          <w:szCs w:val="20"/>
          <w:lang w:eastAsia="it-IT"/>
        </w:rPr>
        <w:t xml:space="preserve">. La </w:t>
      </w:r>
      <w:proofErr w:type="gramStart"/>
      <w:r w:rsidR="6815D16C" w:rsidRPr="00F90B0B">
        <w:rPr>
          <w:rFonts w:ascii="Arial" w:hAnsi="Arial" w:cs="Arial"/>
          <w:color w:val="000000" w:themeColor="text1"/>
          <w:sz w:val="20"/>
          <w:szCs w:val="20"/>
          <w:lang w:eastAsia="it-IT"/>
        </w:rPr>
        <w:t>predetta</w:t>
      </w:r>
      <w:proofErr w:type="gramEnd"/>
      <w:r w:rsidR="6815D16C" w:rsidRPr="00F90B0B">
        <w:rPr>
          <w:rFonts w:ascii="Arial" w:hAnsi="Arial" w:cs="Arial"/>
          <w:color w:val="000000" w:themeColor="text1"/>
          <w:sz w:val="20"/>
          <w:szCs w:val="20"/>
          <w:lang w:eastAsia="it-IT"/>
        </w:rPr>
        <w:t xml:space="preserve"> rettifica dovrà pervenire entro il termine che verrà indicato nell’apposita comunicazione del Presidente della Commissione del Seggio di gara. La rettifica dovrà essere conforme all’Allegato n</w:t>
      </w:r>
      <w:r w:rsidR="0757363A" w:rsidRPr="00F90B0B">
        <w:rPr>
          <w:rFonts w:ascii="Arial" w:hAnsi="Arial" w:cs="Arial"/>
          <w:color w:val="000000" w:themeColor="text1"/>
          <w:sz w:val="20"/>
          <w:szCs w:val="20"/>
          <w:lang w:eastAsia="it-IT"/>
        </w:rPr>
        <w:t>.1</w:t>
      </w:r>
      <w:r w:rsidR="002E2E1A" w:rsidRPr="00F90B0B">
        <w:rPr>
          <w:rFonts w:ascii="Arial" w:hAnsi="Arial" w:cs="Arial"/>
          <w:color w:val="000000" w:themeColor="text1"/>
          <w:sz w:val="20"/>
          <w:szCs w:val="20"/>
          <w:lang w:eastAsia="it-IT"/>
        </w:rPr>
        <w:t>2</w:t>
      </w:r>
      <w:r w:rsidR="0757363A" w:rsidRPr="00F90B0B">
        <w:rPr>
          <w:rFonts w:ascii="Arial" w:hAnsi="Arial" w:cs="Arial"/>
          <w:color w:val="000000" w:themeColor="text1"/>
          <w:sz w:val="20"/>
          <w:szCs w:val="20"/>
          <w:lang w:eastAsia="it-IT"/>
        </w:rPr>
        <w:t xml:space="preserve"> </w:t>
      </w:r>
      <w:r w:rsidR="6815D16C" w:rsidRPr="00F90B0B">
        <w:rPr>
          <w:rFonts w:ascii="Arial" w:hAnsi="Arial" w:cs="Arial"/>
          <w:color w:val="000000" w:themeColor="text1"/>
          <w:sz w:val="20"/>
          <w:szCs w:val="20"/>
          <w:lang w:eastAsia="it-IT"/>
        </w:rPr>
        <w:t xml:space="preserve">“Rettifica dell’offerta”, sottoscritta digitalmente con le modalità indicate al paragrafo 14.1 e </w:t>
      </w:r>
      <w:r w:rsidR="6815D16C" w:rsidRPr="00F90B0B">
        <w:rPr>
          <w:rFonts w:ascii="Arial" w:hAnsi="Arial" w:cs="Arial"/>
          <w:color w:val="000000" w:themeColor="text1"/>
          <w:sz w:val="20"/>
          <w:szCs w:val="20"/>
          <w:lang w:eastAsia="it-IT"/>
        </w:rPr>
        <w:lastRenderedPageBreak/>
        <w:t>marcata temporalmente con data e ora antecedente a quella prevista per</w:t>
      </w:r>
      <w:r w:rsidR="76CA3F93" w:rsidRPr="00F90B0B">
        <w:rPr>
          <w:rFonts w:ascii="Arial" w:hAnsi="Arial" w:cs="Arial"/>
          <w:color w:val="000000" w:themeColor="text1"/>
          <w:sz w:val="20"/>
          <w:szCs w:val="20"/>
          <w:lang w:eastAsia="it-IT"/>
        </w:rPr>
        <w:t xml:space="preserve"> l'inizio delle suddette sedute, pena la mancata accettazione della rettifica. </w:t>
      </w:r>
    </w:p>
    <w:p w14:paraId="4FE60B0C" w14:textId="562DC3A2" w:rsidR="002F4A26" w:rsidRPr="00F90B0B" w:rsidRDefault="002F4A26" w:rsidP="004C7B93">
      <w:pPr>
        <w:spacing w:line="300" w:lineRule="exact"/>
        <w:rPr>
          <w:rFonts w:ascii="Arial" w:hAnsi="Arial" w:cs="Arial"/>
          <w:color w:val="000000"/>
          <w:sz w:val="20"/>
          <w:szCs w:val="20"/>
          <w:lang w:eastAsia="it-IT"/>
        </w:rPr>
      </w:pPr>
      <w:r w:rsidRPr="00F90B0B">
        <w:rPr>
          <w:rFonts w:ascii="Arial" w:hAnsi="Arial" w:cs="Arial"/>
          <w:color w:val="000000"/>
          <w:sz w:val="20"/>
          <w:szCs w:val="20"/>
          <w:lang w:eastAsia="it-IT"/>
        </w:rPr>
        <w:t>La rettifica dovrà contenere tutti gli elementi necessari affinché il Seggio di gara possa individuare l’errore materiale e, quindi, procedere alla “correzione” dell’Offerta nella parte interessata. </w:t>
      </w:r>
    </w:p>
    <w:p w14:paraId="4742A533" w14:textId="73A6628F" w:rsidR="002F4A26" w:rsidRPr="00F90B0B" w:rsidRDefault="002F4A26" w:rsidP="004C7B93">
      <w:pPr>
        <w:spacing w:line="300" w:lineRule="exact"/>
        <w:rPr>
          <w:rFonts w:ascii="Arial" w:hAnsi="Arial" w:cs="Arial"/>
          <w:color w:val="000000"/>
          <w:sz w:val="20"/>
          <w:szCs w:val="20"/>
          <w:lang w:eastAsia="it-IT"/>
        </w:rPr>
      </w:pPr>
      <w:r w:rsidRPr="00F90B0B">
        <w:rPr>
          <w:rFonts w:ascii="Arial" w:hAnsi="Arial" w:cs="Arial"/>
          <w:color w:val="000000"/>
          <w:sz w:val="20"/>
          <w:szCs w:val="20"/>
          <w:lang w:eastAsia="it-IT"/>
        </w:rPr>
        <w:t>Resta fermo che la suddetta rettifica è operata nel rispetto della segretezza dell’offerta e non può comportare la presentazione di una nuova offerta, né la sua modifica sostanziale.</w:t>
      </w:r>
    </w:p>
    <w:p w14:paraId="7417E999" w14:textId="77777777" w:rsidR="00AF1704" w:rsidRPr="00F90B0B" w:rsidRDefault="00AF1704" w:rsidP="004C7B93">
      <w:pPr>
        <w:spacing w:line="300" w:lineRule="exact"/>
        <w:rPr>
          <w:rFonts w:ascii="Arial" w:hAnsi="Arial" w:cs="Arial"/>
          <w:sz w:val="20"/>
          <w:szCs w:val="20"/>
        </w:rPr>
      </w:pPr>
      <w:bookmarkStart w:id="3158" w:name="_Ref507754882"/>
      <w:bookmarkStart w:id="3159" w:name="_Ref481767068"/>
      <w:bookmarkStart w:id="3160" w:name="_Ref481767076"/>
      <w:r w:rsidRPr="00F90B0B">
        <w:rPr>
          <w:rFonts w:ascii="Arial" w:hAnsi="Arial" w:cs="Arial"/>
          <w:sz w:val="20"/>
          <w:szCs w:val="20"/>
        </w:rPr>
        <w:t>Se la rettifica è ritenuta sostanziale, la stessa non sarà accolta e l’offerta sarà dichiarata inammissibile ove questa risulti condizionata alla rettifica stessa.</w:t>
      </w:r>
    </w:p>
    <w:p w14:paraId="4D15D2EA" w14:textId="77777777" w:rsidR="00EE37EE" w:rsidRPr="00F90B0B" w:rsidRDefault="00EE37EE" w:rsidP="004C7B93">
      <w:pPr>
        <w:spacing w:line="300" w:lineRule="exact"/>
        <w:rPr>
          <w:rFonts w:ascii="Arial" w:hAnsi="Arial" w:cs="Arial"/>
          <w:color w:val="000000"/>
          <w:sz w:val="20"/>
          <w:szCs w:val="20"/>
          <w:lang w:eastAsia="it-IT"/>
        </w:rPr>
      </w:pPr>
    </w:p>
    <w:p w14:paraId="0D1ACE34" w14:textId="7DB17634" w:rsidR="004C7C4E" w:rsidRPr="00F90B0B" w:rsidRDefault="3BC26C22" w:rsidP="004C7B93">
      <w:pPr>
        <w:pStyle w:val="Titolo2"/>
        <w:spacing w:line="300" w:lineRule="exact"/>
        <w:ind w:left="284" w:hanging="284"/>
        <w:rPr>
          <w:rFonts w:ascii="Arial" w:hAnsi="Arial" w:cs="Arial"/>
        </w:rPr>
      </w:pPr>
      <w:r w:rsidRPr="00F90B0B">
        <w:rPr>
          <w:rFonts w:ascii="Arial" w:hAnsi="Arial" w:cs="Arial"/>
        </w:rPr>
        <w:t xml:space="preserve"> </w:t>
      </w:r>
      <w:bookmarkStart w:id="3161" w:name="_Toc1166241488"/>
      <w:bookmarkStart w:id="3162" w:name="_Toc229996749"/>
      <w:r w:rsidR="79397366" w:rsidRPr="00F90B0B">
        <w:rPr>
          <w:rFonts w:ascii="Arial" w:hAnsi="Arial" w:cs="Arial"/>
        </w:rPr>
        <w:t>SOCCORSO ISTRUTTORIO</w:t>
      </w:r>
      <w:bookmarkEnd w:id="3158"/>
      <w:r w:rsidR="79397366" w:rsidRPr="00F90B0B">
        <w:rPr>
          <w:rFonts w:ascii="Arial" w:hAnsi="Arial" w:cs="Arial"/>
        </w:rPr>
        <w:t xml:space="preserve"> E CHIARIMENTI</w:t>
      </w:r>
      <w:bookmarkEnd w:id="3161"/>
      <w:bookmarkEnd w:id="3162"/>
    </w:p>
    <w:p w14:paraId="586561C7" w14:textId="470DAB3D"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Con la procedura di soccorso istruttorio di cui all’articolo 101 del Codice, possono essere sanate le carenze della documentazione trasmessa con la domanda di partecipazione ma non quelle della documentazione che compone </w:t>
      </w:r>
      <w:r w:rsidRPr="00F90B0B" w:rsidDel="003262C3">
        <w:rPr>
          <w:rFonts w:ascii="Arial" w:hAnsi="Arial" w:cs="Arial"/>
          <w:sz w:val="20"/>
          <w:szCs w:val="18"/>
        </w:rPr>
        <w:t xml:space="preserve">l’offerta </w:t>
      </w:r>
      <w:r w:rsidRPr="00F90B0B">
        <w:rPr>
          <w:rFonts w:ascii="Arial" w:hAnsi="Arial" w:cs="Arial"/>
          <w:sz w:val="20"/>
          <w:szCs w:val="18"/>
        </w:rPr>
        <w:t>economica.</w:t>
      </w:r>
    </w:p>
    <w:p w14:paraId="58C6B330" w14:textId="03526CA3" w:rsidR="0042320B" w:rsidRPr="00F90B0B" w:rsidRDefault="004C7C4E" w:rsidP="00B56848">
      <w:pPr>
        <w:spacing w:line="300" w:lineRule="exact"/>
        <w:rPr>
          <w:rFonts w:ascii="Arial" w:hAnsi="Arial" w:cs="Arial"/>
          <w:strike/>
          <w:sz w:val="20"/>
          <w:szCs w:val="20"/>
          <w:highlight w:val="cyan"/>
        </w:rPr>
      </w:pPr>
      <w:r w:rsidRPr="00F90B0B">
        <w:rPr>
          <w:rFonts w:ascii="Arial" w:hAnsi="Arial" w:cs="Arial"/>
          <w:sz w:val="20"/>
          <w:szCs w:val="20"/>
        </w:rPr>
        <w:t xml:space="preserve">Con la medesima procedura può essere sanata ogni omissione, inesattezza o irregolarità della domanda di partecipazione e di ogni altro documento richiesto per la partecipazione alla procedura di gara, con esclusione della documentazione che compone </w:t>
      </w:r>
      <w:r w:rsidRPr="00F90B0B" w:rsidDel="003262C3">
        <w:rPr>
          <w:rFonts w:ascii="Arial" w:hAnsi="Arial" w:cs="Arial"/>
          <w:sz w:val="20"/>
          <w:szCs w:val="20"/>
        </w:rPr>
        <w:t xml:space="preserve">l’offerta </w:t>
      </w:r>
      <w:r w:rsidRPr="00F90B0B">
        <w:rPr>
          <w:rFonts w:ascii="Arial" w:hAnsi="Arial" w:cs="Arial"/>
          <w:sz w:val="20"/>
          <w:szCs w:val="20"/>
        </w:rPr>
        <w:t>economica. Non sono sanabili le omissioni, le inesattezze e irregolarità che rendono assolutamente ince</w:t>
      </w:r>
      <w:r w:rsidR="0042320B" w:rsidRPr="00F90B0B">
        <w:rPr>
          <w:rFonts w:ascii="Arial" w:hAnsi="Arial" w:cs="Arial"/>
          <w:sz w:val="20"/>
          <w:szCs w:val="20"/>
        </w:rPr>
        <w:t xml:space="preserve">rta l’identità del concorrente. </w:t>
      </w:r>
    </w:p>
    <w:p w14:paraId="40CA8D32" w14:textId="77777777" w:rsidR="00A931C7" w:rsidRPr="00F90B0B" w:rsidRDefault="00A931C7" w:rsidP="00B56848">
      <w:pPr>
        <w:spacing w:before="60" w:after="60"/>
        <w:rPr>
          <w:rFonts w:ascii="Arial" w:hAnsi="Arial" w:cs="Arial"/>
          <w:sz w:val="20"/>
          <w:szCs w:val="20"/>
        </w:rPr>
      </w:pPr>
      <w:r w:rsidRPr="00F90B0B">
        <w:rPr>
          <w:rFonts w:ascii="Arial" w:hAnsi="Arial" w:cs="Arial"/>
          <w:sz w:val="20"/>
          <w:szCs w:val="20"/>
        </w:rPr>
        <w:t xml:space="preserve">A titolo esemplificativo, si chiarisce che sono sanabili: </w:t>
      </w:r>
    </w:p>
    <w:p w14:paraId="0EB2F479" w14:textId="0B4312B7" w:rsidR="4EF6394A" w:rsidRPr="00F90B0B" w:rsidRDefault="4EF6394A" w:rsidP="00B56848">
      <w:pPr>
        <w:pStyle w:val="Paragrafoelenco"/>
        <w:numPr>
          <w:ilvl w:val="0"/>
          <w:numId w:val="79"/>
        </w:numPr>
        <w:spacing w:line="300" w:lineRule="exact"/>
        <w:jc w:val="both"/>
        <w:rPr>
          <w:rFonts w:ascii="Arial" w:hAnsi="Arial" w:cs="Arial"/>
          <w:sz w:val="20"/>
          <w:szCs w:val="20"/>
        </w:rPr>
      </w:pPr>
      <w:r w:rsidRPr="00F90B0B">
        <w:rPr>
          <w:rFonts w:ascii="Arial" w:eastAsiaTheme="minorEastAsia" w:hAnsi="Arial" w:cs="Arial"/>
          <w:sz w:val="20"/>
          <w:szCs w:val="20"/>
          <w:lang w:eastAsia="en-US"/>
        </w:rPr>
        <w:t>il mancato o parziale pagamento del contributo ANAC anche laddove non effettuato entro la scadenza del termine di presentazione delle offerte;</w:t>
      </w:r>
    </w:p>
    <w:p w14:paraId="186DA891" w14:textId="31FEA7B1" w:rsidR="00C711C7" w:rsidRPr="00F90B0B" w:rsidRDefault="004C7C4E" w:rsidP="00B56848">
      <w:pPr>
        <w:pStyle w:val="Paragrafoelenco"/>
        <w:numPr>
          <w:ilvl w:val="0"/>
          <w:numId w:val="79"/>
        </w:numPr>
        <w:spacing w:line="300" w:lineRule="exact"/>
        <w:jc w:val="both"/>
        <w:rPr>
          <w:rFonts w:ascii="Arial" w:hAnsi="Arial" w:cs="Arial"/>
          <w:sz w:val="20"/>
          <w:szCs w:val="20"/>
        </w:rPr>
      </w:pPr>
      <w:r w:rsidRPr="00F90B0B">
        <w:rPr>
          <w:rFonts w:ascii="Arial" w:hAnsi="Arial" w:cs="Arial"/>
          <w:sz w:val="20"/>
          <w:szCs w:val="20"/>
        </w:rPr>
        <w:t>l’omessa o incompleta nonché irregolare presentazione delle dichiarazioni sul possesso dei requisiti di partecipazione e ogni altra mancanza, incompletezza o irregolarità della domanda</w:t>
      </w:r>
      <w:r w:rsidR="00016892" w:rsidRPr="00F90B0B">
        <w:rPr>
          <w:rFonts w:ascii="Arial" w:hAnsi="Arial" w:cs="Arial"/>
          <w:sz w:val="20"/>
          <w:szCs w:val="20"/>
        </w:rPr>
        <w:t xml:space="preserve"> di partecipazione e </w:t>
      </w:r>
      <w:r w:rsidR="00BB7AC7" w:rsidRPr="00F90B0B">
        <w:rPr>
          <w:rFonts w:ascii="Arial" w:hAnsi="Arial" w:cs="Arial"/>
          <w:sz w:val="20"/>
          <w:szCs w:val="20"/>
        </w:rPr>
        <w:t xml:space="preserve">del </w:t>
      </w:r>
      <w:r w:rsidR="00016892" w:rsidRPr="00F90B0B">
        <w:rPr>
          <w:rFonts w:ascii="Arial" w:hAnsi="Arial" w:cs="Arial"/>
          <w:sz w:val="20"/>
          <w:szCs w:val="20"/>
        </w:rPr>
        <w:t>DGUE</w:t>
      </w:r>
      <w:r w:rsidRPr="00F90B0B">
        <w:rPr>
          <w:rFonts w:ascii="Arial" w:hAnsi="Arial" w:cs="Arial"/>
          <w:sz w:val="20"/>
          <w:szCs w:val="20"/>
        </w:rPr>
        <w:t>;</w:t>
      </w:r>
    </w:p>
    <w:p w14:paraId="6BF0BF92" w14:textId="7188C52B" w:rsidR="008B285B" w:rsidRPr="0055111C" w:rsidRDefault="004C7C4E" w:rsidP="00B56848">
      <w:pPr>
        <w:pStyle w:val="Paragrafoelenco"/>
        <w:numPr>
          <w:ilvl w:val="0"/>
          <w:numId w:val="79"/>
        </w:numPr>
        <w:spacing w:line="300" w:lineRule="exact"/>
        <w:jc w:val="both"/>
        <w:rPr>
          <w:rFonts w:ascii="Arial" w:hAnsi="Arial" w:cs="Arial"/>
          <w:color w:val="008080"/>
          <w:sz w:val="18"/>
          <w:szCs w:val="18"/>
          <w:u w:val="single"/>
        </w:rPr>
      </w:pPr>
      <w:r w:rsidRPr="00F90B0B">
        <w:rPr>
          <w:rFonts w:ascii="Arial" w:hAnsi="Arial" w:cs="Arial"/>
          <w:sz w:val="20"/>
          <w:szCs w:val="20"/>
        </w:rPr>
        <w:t>la mancata produzione del contratto di avvalimento, della garanzia provvisoria, del mandato collettivo speciale o dell’impegno a conferire mandato collettivo solo se i citati documenti sono preesistenti e comprovabili con data certa anteriore al termine di presentazione dell’offerta</w:t>
      </w:r>
      <w:r w:rsidR="008B285B" w:rsidRPr="00F90B0B">
        <w:rPr>
          <w:rFonts w:ascii="Arial" w:hAnsi="Arial" w:cs="Arial"/>
          <w:sz w:val="20"/>
          <w:szCs w:val="20"/>
        </w:rPr>
        <w:t>, da provarsi mediante un documento informatico firmato digitalmente con apposita marcatura temporale</w:t>
      </w:r>
      <w:r w:rsidR="00C711C7" w:rsidRPr="00F90B0B">
        <w:rPr>
          <w:rFonts w:ascii="Arial" w:hAnsi="Arial" w:cs="Arial"/>
          <w:sz w:val="20"/>
          <w:szCs w:val="20"/>
        </w:rPr>
        <w:t>, o altra modalità equivalente</w:t>
      </w:r>
      <w:r w:rsidR="666AE6EC" w:rsidRPr="00F90B0B">
        <w:rPr>
          <w:rFonts w:ascii="Arial" w:hAnsi="Arial" w:cs="Arial"/>
          <w:sz w:val="20"/>
          <w:szCs w:val="20"/>
        </w:rPr>
        <w:t xml:space="preserve"> ai sensi della vigente normativa</w:t>
      </w:r>
      <w:r w:rsidR="00C711C7" w:rsidRPr="00F90B0B">
        <w:rPr>
          <w:rFonts w:ascii="Arial" w:hAnsi="Arial" w:cs="Arial"/>
          <w:sz w:val="20"/>
          <w:szCs w:val="20"/>
        </w:rPr>
        <w:t>;</w:t>
      </w:r>
    </w:p>
    <w:p w14:paraId="6D2DB44D" w14:textId="3C2DA203" w:rsidR="00C2347C" w:rsidRPr="00F90B0B" w:rsidRDefault="00C2347C" w:rsidP="00B56848">
      <w:pPr>
        <w:pStyle w:val="Paragrafoelenco"/>
        <w:numPr>
          <w:ilvl w:val="0"/>
          <w:numId w:val="79"/>
        </w:numPr>
        <w:spacing w:before="60" w:after="60"/>
        <w:jc w:val="both"/>
        <w:rPr>
          <w:rFonts w:ascii="Arial" w:hAnsi="Arial" w:cs="Arial"/>
          <w:sz w:val="20"/>
          <w:szCs w:val="20"/>
        </w:rPr>
      </w:pPr>
      <w:r w:rsidRPr="00F90B0B">
        <w:rPr>
          <w:rFonts w:ascii="Arial" w:hAnsi="Arial" w:cs="Arial"/>
          <w:sz w:val="20"/>
          <w:szCs w:val="20"/>
        </w:rPr>
        <w:t>il non corretto ammontare della garanzia provvisoria;</w:t>
      </w:r>
    </w:p>
    <w:p w14:paraId="0D6AE736" w14:textId="7AC2C444" w:rsidR="00C2347C" w:rsidRPr="00F90B0B" w:rsidRDefault="00C2347C" w:rsidP="00B56848">
      <w:pPr>
        <w:pStyle w:val="Paragrafoelenco"/>
        <w:numPr>
          <w:ilvl w:val="0"/>
          <w:numId w:val="79"/>
        </w:numPr>
        <w:spacing w:before="60" w:after="60"/>
        <w:jc w:val="both"/>
        <w:rPr>
          <w:rFonts w:ascii="Arial" w:hAnsi="Arial" w:cs="Arial"/>
          <w:sz w:val="20"/>
          <w:szCs w:val="20"/>
        </w:rPr>
      </w:pPr>
      <w:r w:rsidRPr="00F90B0B">
        <w:rPr>
          <w:rFonts w:ascii="Arial" w:hAnsi="Arial" w:cs="Arial"/>
          <w:sz w:val="20"/>
          <w:szCs w:val="20"/>
        </w:rPr>
        <w:t>l’erronea indicazione del beneficiario della garanzia provvisoria che non comporti la costituzione di una nuova polizza;</w:t>
      </w:r>
    </w:p>
    <w:p w14:paraId="5934B232" w14:textId="35FD92AB" w:rsidR="00C2347C" w:rsidRPr="00F90B0B" w:rsidRDefault="00C2347C" w:rsidP="00B56848">
      <w:pPr>
        <w:pStyle w:val="Paragrafoelenco"/>
        <w:numPr>
          <w:ilvl w:val="0"/>
          <w:numId w:val="79"/>
        </w:numPr>
        <w:spacing w:before="60" w:after="60"/>
        <w:jc w:val="both"/>
        <w:rPr>
          <w:rFonts w:ascii="Arial" w:hAnsi="Arial" w:cs="Arial"/>
          <w:sz w:val="20"/>
          <w:szCs w:val="20"/>
        </w:rPr>
      </w:pPr>
      <w:r w:rsidRPr="00F90B0B">
        <w:rPr>
          <w:rFonts w:ascii="Arial" w:hAnsi="Arial" w:cs="Arial"/>
          <w:sz w:val="20"/>
          <w:szCs w:val="20"/>
        </w:rPr>
        <w:t>la mancata produzione delle dichiarazioni dell’impresa ausiliaria;</w:t>
      </w:r>
    </w:p>
    <w:p w14:paraId="55A50F1D" w14:textId="357640DE" w:rsidR="00C2347C" w:rsidRPr="00F90B0B" w:rsidRDefault="00C2347C" w:rsidP="00B56848">
      <w:pPr>
        <w:pStyle w:val="Paragrafoelenco"/>
        <w:numPr>
          <w:ilvl w:val="0"/>
          <w:numId w:val="79"/>
        </w:numPr>
        <w:spacing w:before="60" w:after="60"/>
        <w:jc w:val="both"/>
        <w:rPr>
          <w:rFonts w:ascii="Arial" w:hAnsi="Arial" w:cs="Arial"/>
          <w:sz w:val="20"/>
          <w:szCs w:val="20"/>
        </w:rPr>
      </w:pPr>
      <w:r w:rsidRPr="00F90B0B">
        <w:rPr>
          <w:rFonts w:ascii="Arial" w:hAnsi="Arial" w:cs="Arial"/>
          <w:sz w:val="20"/>
          <w:szCs w:val="20"/>
        </w:rPr>
        <w:t>il difetto di sottoscrizione della domanda di partecipazione, delle dichiarazioni richieste e dell’offerta, a condizione che la mancanza della sottoscrizione non precluda la riconoscibilità della provenienza dell’offerta e non comporti un’incertezza assoluta sulla stessa;</w:t>
      </w:r>
    </w:p>
    <w:p w14:paraId="79CF4919" w14:textId="7B1CA5AA" w:rsidR="00C2347C" w:rsidRPr="00F90B0B" w:rsidRDefault="00C2347C" w:rsidP="00B56848">
      <w:pPr>
        <w:pStyle w:val="Paragrafoelenco"/>
        <w:numPr>
          <w:ilvl w:val="0"/>
          <w:numId w:val="79"/>
        </w:numPr>
        <w:spacing w:before="60" w:after="60"/>
        <w:jc w:val="both"/>
        <w:rPr>
          <w:rFonts w:ascii="Arial" w:hAnsi="Arial" w:cs="Arial"/>
          <w:sz w:val="20"/>
          <w:szCs w:val="20"/>
        </w:rPr>
      </w:pPr>
      <w:r w:rsidRPr="00F90B0B">
        <w:rPr>
          <w:rFonts w:ascii="Arial" w:hAnsi="Arial" w:cs="Arial"/>
          <w:sz w:val="20"/>
          <w:szCs w:val="20"/>
        </w:rPr>
        <w:t xml:space="preserve">la mancata, incompleta o irregolare traduzione </w:t>
      </w:r>
      <w:r w:rsidR="27D69711" w:rsidRPr="00F90B0B">
        <w:rPr>
          <w:rFonts w:ascii="Arial" w:hAnsi="Arial" w:cs="Arial"/>
          <w:sz w:val="20"/>
          <w:szCs w:val="20"/>
        </w:rPr>
        <w:t>in italiano</w:t>
      </w:r>
      <w:r w:rsidR="093D612C" w:rsidRPr="00F90B0B">
        <w:rPr>
          <w:rFonts w:ascii="Arial" w:hAnsi="Arial" w:cs="Arial"/>
          <w:sz w:val="20"/>
          <w:szCs w:val="20"/>
        </w:rPr>
        <w:t xml:space="preserve"> </w:t>
      </w:r>
      <w:r w:rsidRPr="00F90B0B">
        <w:rPr>
          <w:rFonts w:ascii="Arial" w:hAnsi="Arial" w:cs="Arial"/>
          <w:sz w:val="20"/>
          <w:szCs w:val="20"/>
        </w:rPr>
        <w:t>della documentazione amministrativa</w:t>
      </w:r>
      <w:r w:rsidR="387714A2" w:rsidRPr="00F90B0B">
        <w:rPr>
          <w:rFonts w:ascii="Arial" w:hAnsi="Arial" w:cs="Arial"/>
          <w:sz w:val="20"/>
          <w:szCs w:val="20"/>
        </w:rPr>
        <w:t xml:space="preserve"> di gara, quando richiesta ai sensi del par</w:t>
      </w:r>
      <w:r w:rsidR="00963C66" w:rsidRPr="00F90B0B">
        <w:rPr>
          <w:rFonts w:ascii="Arial" w:hAnsi="Arial" w:cs="Arial"/>
          <w:sz w:val="20"/>
          <w:szCs w:val="20"/>
        </w:rPr>
        <w:t>agrafo</w:t>
      </w:r>
      <w:r w:rsidR="00B56848" w:rsidRPr="00F90B0B">
        <w:rPr>
          <w:rFonts w:ascii="Arial" w:hAnsi="Arial" w:cs="Arial"/>
          <w:sz w:val="20"/>
          <w:szCs w:val="20"/>
        </w:rPr>
        <w:t xml:space="preserve"> </w:t>
      </w:r>
      <w:r w:rsidR="00963C66" w:rsidRPr="00F90B0B">
        <w:rPr>
          <w:rFonts w:ascii="Arial" w:hAnsi="Arial" w:cs="Arial"/>
          <w:i/>
          <w:iCs/>
          <w:color w:val="0033CC"/>
          <w:sz w:val="20"/>
          <w:szCs w:val="20"/>
        </w:rPr>
        <w:t>“</w:t>
      </w:r>
      <w:r w:rsidR="00E07551" w:rsidRPr="00F90B0B">
        <w:rPr>
          <w:rFonts w:ascii="Arial" w:hAnsi="Arial" w:cs="Arial"/>
          <w:sz w:val="20"/>
          <w:szCs w:val="20"/>
        </w:rPr>
        <w:t>Regole per la presentazione dell’offerta</w:t>
      </w:r>
      <w:r w:rsidR="00963C66" w:rsidRPr="00F90B0B">
        <w:rPr>
          <w:rFonts w:ascii="Arial" w:hAnsi="Arial" w:cs="Arial"/>
          <w:sz w:val="20"/>
          <w:szCs w:val="20"/>
        </w:rPr>
        <w:t>”</w:t>
      </w:r>
      <w:r w:rsidRPr="00F90B0B">
        <w:rPr>
          <w:rFonts w:ascii="Arial" w:hAnsi="Arial" w:cs="Arial"/>
          <w:sz w:val="20"/>
          <w:szCs w:val="20"/>
        </w:rPr>
        <w:t>.</w:t>
      </w:r>
    </w:p>
    <w:p w14:paraId="1DD46FBC" w14:textId="77777777" w:rsidR="00C2347C" w:rsidRPr="00F90B0B" w:rsidRDefault="00C2347C" w:rsidP="00C2347C">
      <w:pPr>
        <w:pStyle w:val="Paragrafoelenco"/>
        <w:spacing w:before="60" w:after="60"/>
        <w:rPr>
          <w:rFonts w:ascii="Arial" w:hAnsi="Arial" w:cs="Arial"/>
          <w:sz w:val="20"/>
          <w:szCs w:val="20"/>
          <w:highlight w:val="magenta"/>
        </w:rPr>
      </w:pPr>
    </w:p>
    <w:p w14:paraId="000BD8D7" w14:textId="33CB9CC6" w:rsidR="00C2347C" w:rsidRPr="00F90B0B" w:rsidRDefault="00C2347C" w:rsidP="00B56848">
      <w:pPr>
        <w:spacing w:before="60" w:after="60"/>
        <w:rPr>
          <w:rFonts w:ascii="Arial" w:hAnsi="Arial" w:cs="Arial"/>
          <w:sz w:val="20"/>
          <w:szCs w:val="20"/>
        </w:rPr>
      </w:pPr>
      <w:r w:rsidRPr="00F90B0B">
        <w:rPr>
          <w:rFonts w:ascii="Arial" w:hAnsi="Arial" w:cs="Arial"/>
          <w:sz w:val="20"/>
          <w:szCs w:val="20"/>
        </w:rPr>
        <w:t>Non sono sanabili:</w:t>
      </w:r>
    </w:p>
    <w:p w14:paraId="618A70BB" w14:textId="77777777" w:rsidR="00C2347C" w:rsidRPr="00F90B0B" w:rsidRDefault="00C2347C" w:rsidP="00B56848">
      <w:pPr>
        <w:pStyle w:val="Paragrafoelenco"/>
        <w:numPr>
          <w:ilvl w:val="0"/>
          <w:numId w:val="105"/>
        </w:numPr>
        <w:suppressAutoHyphens/>
        <w:jc w:val="both"/>
        <w:rPr>
          <w:rFonts w:ascii="Arial" w:hAnsi="Arial" w:cs="Arial"/>
          <w:sz w:val="20"/>
          <w:szCs w:val="20"/>
        </w:rPr>
      </w:pPr>
      <w:r w:rsidRPr="00F90B0B">
        <w:rPr>
          <w:rFonts w:ascii="Arial" w:hAnsi="Arial" w:cs="Arial"/>
          <w:sz w:val="20"/>
          <w:szCs w:val="20"/>
        </w:rPr>
        <w:t>il mancato possesso dei prescritti requisiti di partecipazione;</w:t>
      </w:r>
    </w:p>
    <w:p w14:paraId="1713961C" w14:textId="77777777" w:rsidR="00C2347C" w:rsidRPr="00F90B0B" w:rsidRDefault="00C2347C" w:rsidP="00B56848">
      <w:pPr>
        <w:pStyle w:val="Paragrafoelenco"/>
        <w:numPr>
          <w:ilvl w:val="0"/>
          <w:numId w:val="105"/>
        </w:numPr>
        <w:suppressAutoHyphens/>
        <w:spacing w:before="60" w:after="60"/>
        <w:jc w:val="both"/>
        <w:rPr>
          <w:rFonts w:ascii="Arial" w:hAnsi="Arial" w:cs="Arial"/>
          <w:sz w:val="20"/>
          <w:szCs w:val="20"/>
        </w:rPr>
      </w:pPr>
      <w:r w:rsidRPr="00F90B0B">
        <w:rPr>
          <w:rFonts w:ascii="Arial" w:hAnsi="Arial" w:cs="Arial"/>
          <w:sz w:val="20"/>
          <w:szCs w:val="20"/>
        </w:rPr>
        <w:t>le false dichiarazioni circa il possesso dei prescritti requisiti di partecipazione;</w:t>
      </w:r>
    </w:p>
    <w:p w14:paraId="65726359" w14:textId="77777777" w:rsidR="00C2347C" w:rsidRPr="00F90B0B" w:rsidRDefault="00C2347C" w:rsidP="00B56848">
      <w:pPr>
        <w:pStyle w:val="Paragrafoelenco"/>
        <w:numPr>
          <w:ilvl w:val="0"/>
          <w:numId w:val="105"/>
        </w:numPr>
        <w:suppressAutoHyphens/>
        <w:spacing w:before="60" w:after="120"/>
        <w:jc w:val="both"/>
        <w:rPr>
          <w:rFonts w:ascii="Arial" w:hAnsi="Arial" w:cs="Arial"/>
          <w:b/>
          <w:i/>
          <w:sz w:val="20"/>
          <w:szCs w:val="20"/>
        </w:rPr>
      </w:pPr>
      <w:r w:rsidRPr="00F90B0B">
        <w:rPr>
          <w:rFonts w:ascii="Arial" w:hAnsi="Arial" w:cs="Arial"/>
          <w:sz w:val="20"/>
          <w:szCs w:val="20"/>
        </w:rPr>
        <w:lastRenderedPageBreak/>
        <w:t>la mancata indicazione nel contratto di avvalimento delle risorse messe a disposizione dell’ausiliario, in quanto causa di nullità del contratto di avvalimento;</w:t>
      </w:r>
    </w:p>
    <w:p w14:paraId="4DF6B0A6" w14:textId="42488456" w:rsidR="00C2347C" w:rsidRPr="00F90B0B" w:rsidRDefault="00C2347C" w:rsidP="00B56848">
      <w:pPr>
        <w:pStyle w:val="Paragrafoelenco"/>
        <w:numPr>
          <w:ilvl w:val="0"/>
          <w:numId w:val="105"/>
        </w:numPr>
        <w:suppressAutoHyphens/>
        <w:jc w:val="both"/>
        <w:rPr>
          <w:rFonts w:ascii="Arial" w:hAnsi="Arial" w:cs="Arial"/>
          <w:sz w:val="20"/>
          <w:szCs w:val="20"/>
        </w:rPr>
      </w:pPr>
      <w:r w:rsidRPr="00F90B0B">
        <w:rPr>
          <w:rFonts w:ascii="Arial" w:hAnsi="Arial" w:cs="Arial"/>
          <w:sz w:val="20"/>
          <w:szCs w:val="20"/>
        </w:rPr>
        <w:t>la sottoscrizione della garanzia provvisoria da parte di un soggetto non legittimato a rilasciare la garanzia o non autorizzato ad impegnare il garante;</w:t>
      </w:r>
    </w:p>
    <w:p w14:paraId="167526EE" w14:textId="77777777" w:rsidR="00272E2E" w:rsidRPr="00F90B0B" w:rsidRDefault="00272E2E" w:rsidP="00B56848">
      <w:pPr>
        <w:pStyle w:val="Paragrafoelenco"/>
        <w:jc w:val="both"/>
        <w:rPr>
          <w:rFonts w:ascii="Arial" w:hAnsi="Arial" w:cs="Arial"/>
          <w:sz w:val="20"/>
          <w:szCs w:val="20"/>
        </w:rPr>
      </w:pPr>
      <w:r w:rsidRPr="00F90B0B">
        <w:rPr>
          <w:rFonts w:ascii="Arial" w:hAnsi="Arial" w:cs="Arial"/>
          <w:sz w:val="20"/>
          <w:szCs w:val="20"/>
        </w:rPr>
        <w:t>Inoltre, si rappresenta che:</w:t>
      </w:r>
    </w:p>
    <w:p w14:paraId="147E3DBC" w14:textId="2D185F3D" w:rsidR="004C7C4E" w:rsidRPr="00F90B0B" w:rsidRDefault="008B285B" w:rsidP="00B56848">
      <w:pPr>
        <w:pStyle w:val="Paragrafoelenco"/>
        <w:numPr>
          <w:ilvl w:val="0"/>
          <w:numId w:val="79"/>
        </w:numPr>
        <w:spacing w:line="300" w:lineRule="exact"/>
        <w:jc w:val="both"/>
        <w:rPr>
          <w:rFonts w:ascii="Arial" w:hAnsi="Arial" w:cs="Arial"/>
          <w:b/>
          <w:i/>
          <w:sz w:val="20"/>
          <w:szCs w:val="20"/>
        </w:rPr>
      </w:pPr>
      <w:r w:rsidRPr="00F90B0B">
        <w:rPr>
          <w:rFonts w:ascii="Arial" w:hAnsi="Arial" w:cs="Arial"/>
          <w:b/>
          <w:bCs/>
          <w:i/>
          <w:iCs/>
          <w:color w:val="0033CC"/>
          <w:sz w:val="20"/>
          <w:szCs w:val="20"/>
        </w:rPr>
        <w:t xml:space="preserve"> </w:t>
      </w:r>
      <w:r w:rsidR="004C7C4E" w:rsidRPr="00F90B0B">
        <w:rPr>
          <w:rFonts w:ascii="Arial" w:hAnsi="Arial" w:cs="Arial"/>
          <w:sz w:val="20"/>
          <w:szCs w:val="20"/>
        </w:rPr>
        <w:t>sono sanabili l’omessa dichiarazione sull’a</w:t>
      </w:r>
      <w:r w:rsidR="00272E2E" w:rsidRPr="00F90B0B">
        <w:rPr>
          <w:rFonts w:ascii="Arial" w:hAnsi="Arial" w:cs="Arial"/>
          <w:sz w:val="20"/>
          <w:szCs w:val="20"/>
        </w:rPr>
        <w:t>ssolvimento de</w:t>
      </w:r>
      <w:r w:rsidR="004C7C4E" w:rsidRPr="00F90B0B">
        <w:rPr>
          <w:rFonts w:ascii="Arial" w:hAnsi="Arial" w:cs="Arial"/>
          <w:sz w:val="20"/>
          <w:szCs w:val="20"/>
        </w:rPr>
        <w:t>gli obblighi di cui alla legge 68/1999 e, per i concorrenti che occupano oltre cinquanta dipendenti, l’omessa presentazione di copia dell’ultimo rapporto periodico sulla situazione del personale maschile e femminile, redatto ai sensi dell’articolo 46 d.lgs. n. 198 del 2006, e la trasmissione dello stesso alle rappresentanze sindacali e ai consiglieri regionali di parità, purché</w:t>
      </w:r>
      <w:r w:rsidR="00272E2E" w:rsidRPr="00F90B0B">
        <w:rPr>
          <w:rFonts w:ascii="Arial" w:hAnsi="Arial" w:cs="Arial"/>
          <w:sz w:val="20"/>
          <w:szCs w:val="20"/>
        </w:rPr>
        <w:t xml:space="preserve"> il rapporto sia stato</w:t>
      </w:r>
      <w:r w:rsidR="004C7C4E" w:rsidRPr="00F90B0B">
        <w:rPr>
          <w:rFonts w:ascii="Arial" w:hAnsi="Arial" w:cs="Arial"/>
          <w:sz w:val="20"/>
          <w:szCs w:val="20"/>
        </w:rPr>
        <w:t xml:space="preserve"> redatto e trasmesso in data anteriore al termine per la presentazione delle offerte; </w:t>
      </w:r>
    </w:p>
    <w:p w14:paraId="55CBD68B" w14:textId="637E94B6" w:rsidR="004C7C4E" w:rsidRPr="00F90B0B" w:rsidRDefault="004C7C4E" w:rsidP="00B56848">
      <w:pPr>
        <w:spacing w:line="300" w:lineRule="exact"/>
        <w:rPr>
          <w:rFonts w:ascii="Arial" w:hAnsi="Arial" w:cs="Arial"/>
          <w:sz w:val="28"/>
          <w:szCs w:val="28"/>
        </w:rPr>
      </w:pPr>
      <w:r w:rsidRPr="00F90B0B">
        <w:rPr>
          <w:rFonts w:ascii="Arial" w:hAnsi="Arial" w:cs="Arial"/>
          <w:sz w:val="20"/>
          <w:szCs w:val="20"/>
        </w:rPr>
        <w:t>Ai fini del soccorso istruttorio</w:t>
      </w:r>
      <w:r w:rsidR="00272E2E" w:rsidRPr="00F90B0B">
        <w:rPr>
          <w:rFonts w:ascii="Arial" w:hAnsi="Arial" w:cs="Arial"/>
          <w:sz w:val="20"/>
          <w:szCs w:val="20"/>
        </w:rPr>
        <w:t xml:space="preserve"> la stazione appaltante assegna</w:t>
      </w:r>
      <w:r w:rsidRPr="00F90B0B">
        <w:rPr>
          <w:rFonts w:ascii="Arial" w:hAnsi="Arial" w:cs="Arial"/>
          <w:sz w:val="20"/>
          <w:szCs w:val="20"/>
        </w:rPr>
        <w:t xml:space="preserve"> al concorrente un termine - non inferiore a cinque e non superiore a dieci</w:t>
      </w:r>
      <w:r w:rsidRPr="00F90B0B">
        <w:rPr>
          <w:rFonts w:ascii="Arial" w:hAnsi="Arial" w:cs="Arial"/>
          <w:i/>
          <w:sz w:val="20"/>
          <w:szCs w:val="20"/>
        </w:rPr>
        <w:t xml:space="preserve"> </w:t>
      </w:r>
      <w:r w:rsidRPr="00F90B0B">
        <w:rPr>
          <w:rFonts w:ascii="Arial" w:hAnsi="Arial" w:cs="Arial"/>
          <w:sz w:val="20"/>
          <w:szCs w:val="20"/>
        </w:rPr>
        <w:t xml:space="preserve">giorni - </w:t>
      </w:r>
      <w:r w:rsidR="00C504D1" w:rsidRPr="00F90B0B">
        <w:rPr>
          <w:rFonts w:ascii="Arial" w:hAnsi="Arial" w:cs="Arial"/>
          <w:sz w:val="20"/>
          <w:szCs w:val="20"/>
        </w:rPr>
        <w:t xml:space="preserve">affinché </w:t>
      </w:r>
      <w:r w:rsidRPr="00F90B0B">
        <w:rPr>
          <w:rFonts w:ascii="Arial" w:hAnsi="Arial" w:cs="Arial"/>
          <w:sz w:val="20"/>
          <w:szCs w:val="20"/>
        </w:rPr>
        <w:t xml:space="preserve">siano rese, integrate o regolarizzate le dichiarazioni necessarie, indicando il contenuto e i soggetti che le devono rendere nonché la sezione del Sistema dove deve essere inserita la documentazione richiesta. </w:t>
      </w:r>
    </w:p>
    <w:p w14:paraId="07F26EA9" w14:textId="77777777" w:rsidR="004C7C4E" w:rsidRPr="00F90B0B" w:rsidRDefault="004C7C4E" w:rsidP="00B56848">
      <w:pPr>
        <w:spacing w:line="300" w:lineRule="exact"/>
        <w:rPr>
          <w:rFonts w:ascii="Arial" w:hAnsi="Arial" w:cs="Arial"/>
          <w:sz w:val="28"/>
        </w:rPr>
      </w:pPr>
      <w:r w:rsidRPr="00F90B0B">
        <w:rPr>
          <w:rFonts w:ascii="Arial" w:hAnsi="Arial" w:cs="Arial"/>
          <w:sz w:val="20"/>
          <w:szCs w:val="18"/>
        </w:rPr>
        <w:t>In caso di inutile decorso del termine, la stazione appaltante procede all’esclusione del concorrente dalla procedura.</w:t>
      </w:r>
    </w:p>
    <w:p w14:paraId="7A8C0CE7" w14:textId="2BEB7324" w:rsidR="004C7C4E" w:rsidRPr="00F90B0B" w:rsidRDefault="004C7C4E" w:rsidP="00B56848">
      <w:pPr>
        <w:spacing w:line="300" w:lineRule="exact"/>
        <w:rPr>
          <w:rFonts w:ascii="Arial" w:hAnsi="Arial" w:cs="Arial"/>
          <w:sz w:val="20"/>
          <w:szCs w:val="18"/>
        </w:rPr>
      </w:pPr>
      <w:r w:rsidRPr="00F90B0B">
        <w:rPr>
          <w:rFonts w:ascii="Arial" w:hAnsi="Arial" w:cs="Arial"/>
          <w:sz w:val="20"/>
          <w:szCs w:val="18"/>
        </w:rPr>
        <w:t>Ove il concorrente produca dichiarazioni o documenti non perfettamente coerenti con la richiesta, la stazione appaltante può chiedere ulteriori precisazioni o chiarimenti, limitat</w:t>
      </w:r>
      <w:r w:rsidR="00A349B9" w:rsidRPr="00F90B0B">
        <w:rPr>
          <w:rFonts w:ascii="Arial" w:hAnsi="Arial" w:cs="Arial"/>
          <w:sz w:val="20"/>
          <w:szCs w:val="18"/>
        </w:rPr>
        <w:t>i</w:t>
      </w:r>
      <w:r w:rsidRPr="00F90B0B">
        <w:rPr>
          <w:rFonts w:ascii="Arial" w:hAnsi="Arial" w:cs="Arial"/>
          <w:sz w:val="20"/>
          <w:szCs w:val="18"/>
        </w:rPr>
        <w:t xml:space="preserve"> alla documentazione presentata in fase di soccorso istruttorio, fissando un termine a pena di esclusione.</w:t>
      </w:r>
    </w:p>
    <w:p w14:paraId="6D7905B9" w14:textId="778527F4" w:rsidR="004253F4" w:rsidRPr="00F90B0B" w:rsidRDefault="004253F4" w:rsidP="009C54F3">
      <w:pPr>
        <w:spacing w:line="300" w:lineRule="exact"/>
        <w:rPr>
          <w:rFonts w:ascii="Arial" w:hAnsi="Arial" w:cs="Arial"/>
          <w:bCs/>
          <w:sz w:val="20"/>
          <w:szCs w:val="20"/>
          <w:lang w:val="x-none"/>
        </w:rPr>
      </w:pPr>
      <w:bookmarkStart w:id="3163" w:name="_Hlk202452552"/>
      <w:r w:rsidRPr="00F90B0B">
        <w:rPr>
          <w:rFonts w:ascii="Arial" w:hAnsi="Arial" w:cs="Arial"/>
          <w:bCs/>
          <w:sz w:val="20"/>
          <w:szCs w:val="20"/>
          <w:lang w:val="x-none"/>
        </w:rPr>
        <w:t xml:space="preserve">Si precisa che, </w:t>
      </w:r>
      <w:r w:rsidR="00C61BB0" w:rsidRPr="00F90B0B">
        <w:rPr>
          <w:rFonts w:ascii="Arial" w:hAnsi="Arial" w:cs="Arial"/>
          <w:bCs/>
          <w:sz w:val="20"/>
          <w:szCs w:val="20"/>
          <w:lang w:val="x-none"/>
        </w:rPr>
        <w:t>nel caso in cui</w:t>
      </w:r>
      <w:r w:rsidRPr="00F90B0B">
        <w:rPr>
          <w:rFonts w:ascii="Arial" w:hAnsi="Arial" w:cs="Arial"/>
          <w:bCs/>
          <w:sz w:val="20"/>
          <w:szCs w:val="20"/>
          <w:lang w:val="x-none"/>
        </w:rPr>
        <w:t xml:space="preserve"> il soccorso istruttorio abbia ad oggetto la documentazione relativa al solo avvalimento premiale</w:t>
      </w:r>
      <w:r w:rsidR="00C61BB0" w:rsidRPr="00F90B0B">
        <w:rPr>
          <w:rFonts w:ascii="Arial" w:hAnsi="Arial" w:cs="Arial"/>
          <w:bCs/>
          <w:sz w:val="20"/>
          <w:szCs w:val="20"/>
          <w:lang w:val="x-none"/>
        </w:rPr>
        <w:t>,</w:t>
      </w:r>
      <w:r w:rsidR="00F97A67" w:rsidRPr="00F90B0B">
        <w:rPr>
          <w:rFonts w:ascii="Arial" w:hAnsi="Arial" w:cs="Arial"/>
          <w:bCs/>
          <w:sz w:val="20"/>
          <w:szCs w:val="20"/>
          <w:lang w:val="x-none"/>
        </w:rPr>
        <w:t xml:space="preserve"> </w:t>
      </w:r>
      <w:r w:rsidR="00C61BB0" w:rsidRPr="00F90B0B">
        <w:rPr>
          <w:rFonts w:ascii="Arial" w:hAnsi="Arial" w:cs="Arial"/>
          <w:bCs/>
          <w:sz w:val="20"/>
          <w:szCs w:val="20"/>
          <w:lang w:val="x-none"/>
        </w:rPr>
        <w:t xml:space="preserve">il mancato adempimento </w:t>
      </w:r>
      <w:r w:rsidRPr="00F90B0B">
        <w:rPr>
          <w:rFonts w:ascii="Arial" w:hAnsi="Arial" w:cs="Arial"/>
          <w:bCs/>
          <w:sz w:val="20"/>
          <w:szCs w:val="20"/>
          <w:lang w:val="x-none"/>
        </w:rPr>
        <w:t>alle richieste della stazione appaltante</w:t>
      </w:r>
      <w:r w:rsidR="00C61BB0" w:rsidRPr="00F90B0B">
        <w:rPr>
          <w:rFonts w:ascii="Arial" w:hAnsi="Arial" w:cs="Arial"/>
          <w:bCs/>
          <w:sz w:val="20"/>
          <w:szCs w:val="20"/>
          <w:lang w:val="x-none"/>
        </w:rPr>
        <w:t xml:space="preserve"> nel termine stabilito, comporta la non </w:t>
      </w:r>
      <w:r w:rsidRPr="00F90B0B">
        <w:rPr>
          <w:rFonts w:ascii="Arial" w:hAnsi="Arial" w:cs="Arial"/>
          <w:bCs/>
          <w:sz w:val="20"/>
          <w:szCs w:val="20"/>
          <w:lang w:val="x-none"/>
        </w:rPr>
        <w:t>attribu</w:t>
      </w:r>
      <w:r w:rsidR="00C61BB0" w:rsidRPr="00F90B0B">
        <w:rPr>
          <w:rFonts w:ascii="Arial" w:hAnsi="Arial" w:cs="Arial"/>
          <w:bCs/>
          <w:sz w:val="20"/>
          <w:szCs w:val="20"/>
          <w:lang w:val="x-none"/>
        </w:rPr>
        <w:t>zione del</w:t>
      </w:r>
      <w:r w:rsidRPr="00F90B0B">
        <w:rPr>
          <w:rFonts w:ascii="Arial" w:hAnsi="Arial" w:cs="Arial"/>
          <w:bCs/>
          <w:sz w:val="20"/>
          <w:szCs w:val="20"/>
          <w:lang w:val="x-none"/>
        </w:rPr>
        <w:t xml:space="preserve"> punteggio tecnico</w:t>
      </w:r>
      <w:r w:rsidR="00C61BB0" w:rsidRPr="00F90B0B">
        <w:rPr>
          <w:rFonts w:ascii="Arial" w:hAnsi="Arial" w:cs="Arial"/>
          <w:bCs/>
          <w:sz w:val="20"/>
          <w:szCs w:val="20"/>
          <w:lang w:val="x-none"/>
        </w:rPr>
        <w:t xml:space="preserve"> relativo al/i requisito/i oggetto di avvalimento</w:t>
      </w:r>
      <w:r w:rsidRPr="00F90B0B">
        <w:rPr>
          <w:rFonts w:ascii="Arial" w:hAnsi="Arial" w:cs="Arial"/>
          <w:bCs/>
          <w:sz w:val="20"/>
          <w:szCs w:val="20"/>
          <w:lang w:val="x-none"/>
        </w:rPr>
        <w:t>.</w:t>
      </w:r>
    </w:p>
    <w:bookmarkEnd w:id="3163"/>
    <w:p w14:paraId="69D7ED01" w14:textId="01163125" w:rsidR="004C7C4E" w:rsidRPr="00F90B0B" w:rsidRDefault="004C7C4E" w:rsidP="004C7B93">
      <w:pPr>
        <w:spacing w:line="300" w:lineRule="exact"/>
        <w:rPr>
          <w:rFonts w:ascii="Arial" w:hAnsi="Arial" w:cs="Arial"/>
          <w:sz w:val="20"/>
          <w:szCs w:val="18"/>
        </w:rPr>
      </w:pPr>
      <w:r w:rsidRPr="00F90B0B">
        <w:rPr>
          <w:rFonts w:ascii="Arial" w:hAnsi="Arial" w:cs="Arial"/>
          <w:sz w:val="20"/>
          <w:szCs w:val="18"/>
        </w:rPr>
        <w:t xml:space="preserve">La stazione appaltante può sempre chiedere chiarimenti sui contenuti </w:t>
      </w:r>
      <w:r w:rsidRPr="00F90B0B" w:rsidDel="003C5B2E">
        <w:rPr>
          <w:rFonts w:ascii="Arial" w:hAnsi="Arial" w:cs="Arial"/>
          <w:sz w:val="20"/>
          <w:szCs w:val="18"/>
        </w:rPr>
        <w:t xml:space="preserve">dell’offerta </w:t>
      </w:r>
      <w:r w:rsidRPr="00F90B0B">
        <w:rPr>
          <w:rFonts w:ascii="Arial" w:hAnsi="Arial" w:cs="Arial"/>
          <w:sz w:val="20"/>
          <w:szCs w:val="18"/>
        </w:rPr>
        <w:t>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1BAC3F91" w14:textId="77777777" w:rsidR="004C7C4E" w:rsidRPr="00F90B0B" w:rsidRDefault="004C7C4E" w:rsidP="004C7B93">
      <w:pPr>
        <w:widowControl w:val="0"/>
        <w:spacing w:line="300" w:lineRule="exact"/>
        <w:rPr>
          <w:rFonts w:ascii="Arial" w:hAnsi="Arial" w:cs="Arial"/>
          <w:sz w:val="20"/>
          <w:szCs w:val="20"/>
        </w:rPr>
      </w:pPr>
    </w:p>
    <w:p w14:paraId="3A0F6F59" w14:textId="1FEF6B8E" w:rsidR="004C7C4E" w:rsidRPr="00F90B0B" w:rsidRDefault="00BC5354" w:rsidP="004C7B93">
      <w:pPr>
        <w:pStyle w:val="Titolo2"/>
        <w:spacing w:line="300" w:lineRule="exact"/>
        <w:ind w:left="284" w:hanging="284"/>
        <w:rPr>
          <w:rFonts w:ascii="Arial" w:hAnsi="Arial" w:cs="Arial"/>
        </w:rPr>
      </w:pPr>
      <w:r w:rsidRPr="00F90B0B">
        <w:rPr>
          <w:rFonts w:ascii="Arial" w:hAnsi="Arial" w:cs="Arial"/>
        </w:rPr>
        <w:t xml:space="preserve"> </w:t>
      </w:r>
      <w:bookmarkStart w:id="3164" w:name="_Toc635230721"/>
      <w:bookmarkStart w:id="3165" w:name="_Toc229996750"/>
      <w:r w:rsidR="004C7C4E" w:rsidRPr="00F90B0B">
        <w:rPr>
          <w:rFonts w:ascii="Arial" w:hAnsi="Arial" w:cs="Arial"/>
        </w:rPr>
        <w:t>DOCUMENTAZIONE AMMINISTRATIVA</w:t>
      </w:r>
      <w:bookmarkEnd w:id="3164"/>
      <w:bookmarkEnd w:id="3165"/>
    </w:p>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59"/>
    <w:bookmarkEnd w:id="3160"/>
    <w:p w14:paraId="7D2F82B8" w14:textId="75E4FF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L’operatore econom</w:t>
      </w:r>
      <w:r w:rsidR="004F3610" w:rsidRPr="00F90B0B">
        <w:rPr>
          <w:rFonts w:ascii="Arial" w:hAnsi="Arial" w:cs="Arial"/>
          <w:sz w:val="20"/>
          <w:szCs w:val="20"/>
        </w:rPr>
        <w:t>ico inserisce a Sistema</w:t>
      </w:r>
      <w:r w:rsidR="00B7155C" w:rsidRPr="00F90B0B">
        <w:rPr>
          <w:rFonts w:ascii="Arial" w:hAnsi="Arial" w:cs="Arial"/>
          <w:sz w:val="20"/>
          <w:szCs w:val="20"/>
        </w:rPr>
        <w:t xml:space="preserve"> per ogni singolo lotto</w:t>
      </w:r>
      <w:r w:rsidR="004F3610" w:rsidRPr="00F90B0B">
        <w:rPr>
          <w:rFonts w:ascii="Arial" w:hAnsi="Arial" w:cs="Arial"/>
          <w:sz w:val="20"/>
          <w:szCs w:val="20"/>
        </w:rPr>
        <w:t xml:space="preserve">, nella </w:t>
      </w:r>
      <w:r w:rsidR="001A557E" w:rsidRPr="00F90B0B">
        <w:rPr>
          <w:rFonts w:ascii="Arial" w:hAnsi="Arial" w:cs="Arial"/>
          <w:sz w:val="20"/>
          <w:szCs w:val="20"/>
        </w:rPr>
        <w:t>“</w:t>
      </w:r>
      <w:r w:rsidR="004F3610" w:rsidRPr="00F90B0B">
        <w:rPr>
          <w:rFonts w:ascii="Arial" w:hAnsi="Arial" w:cs="Arial"/>
          <w:sz w:val="20"/>
          <w:szCs w:val="20"/>
        </w:rPr>
        <w:t>busta amministrativa</w:t>
      </w:r>
      <w:r w:rsidR="001A557E" w:rsidRPr="00F90B0B">
        <w:rPr>
          <w:rFonts w:ascii="Arial" w:hAnsi="Arial" w:cs="Arial"/>
          <w:sz w:val="20"/>
          <w:szCs w:val="20"/>
        </w:rPr>
        <w:t>”</w:t>
      </w:r>
      <w:r w:rsidRPr="00F90B0B">
        <w:rPr>
          <w:rFonts w:ascii="Arial" w:hAnsi="Arial" w:cs="Arial"/>
          <w:sz w:val="20"/>
          <w:szCs w:val="20"/>
        </w:rPr>
        <w:t>, la seguente documentazione</w:t>
      </w:r>
      <w:r w:rsidR="001A557E" w:rsidRPr="00F90B0B">
        <w:rPr>
          <w:rFonts w:ascii="Arial" w:hAnsi="Arial" w:cs="Arial"/>
          <w:sz w:val="20"/>
          <w:szCs w:val="20"/>
        </w:rPr>
        <w:t xml:space="preserve"> indicata nella tabella che segue</w:t>
      </w:r>
      <w:r w:rsidRPr="00F90B0B">
        <w:rPr>
          <w:rFonts w:ascii="Arial" w:hAnsi="Arial" w:cs="Arial"/>
          <w:sz w:val="20"/>
          <w:szCs w:val="20"/>
        </w:rPr>
        <w:t>:</w:t>
      </w:r>
    </w:p>
    <w:p w14:paraId="22B6C16F" w14:textId="50FC6917"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 xml:space="preserve"> </w:t>
      </w:r>
    </w:p>
    <w:tbl>
      <w:tblPr>
        <w:tblW w:w="9356" w:type="dxa"/>
        <w:tblInd w:w="-10" w:type="dxa"/>
        <w:tblCellMar>
          <w:left w:w="0" w:type="dxa"/>
          <w:right w:w="0" w:type="dxa"/>
        </w:tblCellMar>
        <w:tblLook w:val="04A0" w:firstRow="1" w:lastRow="0" w:firstColumn="1" w:lastColumn="0" w:noHBand="0" w:noVBand="1"/>
      </w:tblPr>
      <w:tblGrid>
        <w:gridCol w:w="9356"/>
      </w:tblGrid>
      <w:tr w:rsidR="001A557E" w:rsidRPr="00F90B0B" w14:paraId="536A2440" w14:textId="77777777" w:rsidTr="00B40ED3">
        <w:trPr>
          <w:trHeight w:val="288"/>
        </w:trPr>
        <w:tc>
          <w:tcPr>
            <w:tcW w:w="935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65A00D67" w14:textId="0CA69D13" w:rsidR="001A557E" w:rsidRPr="00F90B0B" w:rsidRDefault="001A557E" w:rsidP="004C7B93">
            <w:pPr>
              <w:spacing w:line="300" w:lineRule="exact"/>
              <w:rPr>
                <w:rFonts w:ascii="Arial" w:hAnsi="Arial" w:cs="Arial"/>
                <w:b/>
                <w:sz w:val="20"/>
                <w:szCs w:val="20"/>
                <w:lang w:eastAsia="it-IT"/>
              </w:rPr>
            </w:pPr>
            <w:r w:rsidRPr="00F90B0B">
              <w:rPr>
                <w:rFonts w:ascii="Arial" w:hAnsi="Arial" w:cs="Arial"/>
                <w:b/>
                <w:sz w:val="20"/>
                <w:szCs w:val="20"/>
                <w:lang w:eastAsia="it-IT"/>
              </w:rPr>
              <w:t xml:space="preserve">Documentazione della busta amministrativa  </w:t>
            </w:r>
          </w:p>
        </w:tc>
      </w:tr>
      <w:tr w:rsidR="001A557E" w:rsidRPr="00F90B0B" w14:paraId="6FE7E301"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29FD9EF1" w14:textId="452395D0"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sz w:val="20"/>
                <w:szCs w:val="20"/>
                <w:lang w:eastAsia="it-IT"/>
              </w:rPr>
              <w:t xml:space="preserve">Allegato Domanda di partecipazione </w:t>
            </w:r>
            <w:r w:rsidR="000A2926" w:rsidRPr="00F90B0B">
              <w:rPr>
                <w:rFonts w:ascii="Arial" w:hAnsi="Arial" w:cs="Arial"/>
                <w:sz w:val="20"/>
                <w:szCs w:val="20"/>
                <w:lang w:eastAsia="it-IT"/>
              </w:rPr>
              <w:t>e dichiarazioni</w:t>
            </w:r>
          </w:p>
        </w:tc>
      </w:tr>
      <w:tr w:rsidR="001A557E" w:rsidRPr="00F90B0B" w14:paraId="58158915" w14:textId="77777777" w:rsidTr="00B40ED3">
        <w:trPr>
          <w:trHeight w:val="288"/>
        </w:trPr>
        <w:tc>
          <w:tcPr>
            <w:tcW w:w="9356" w:type="dxa"/>
            <w:tcBorders>
              <w:top w:val="nil"/>
              <w:left w:val="single" w:sz="8" w:space="0" w:color="auto"/>
              <w:bottom w:val="single" w:sz="8" w:space="0" w:color="auto"/>
              <w:right w:val="single" w:sz="8" w:space="0" w:color="auto"/>
            </w:tcBorders>
          </w:tcPr>
          <w:p w14:paraId="2DFC8CC8" w14:textId="34E6C66B" w:rsidR="001A557E" w:rsidRPr="00F90B0B" w:rsidRDefault="001A557E" w:rsidP="004C7B93">
            <w:pPr>
              <w:spacing w:line="300" w:lineRule="exact"/>
              <w:rPr>
                <w:rFonts w:ascii="Arial" w:eastAsiaTheme="minorHAnsi" w:hAnsi="Arial" w:cs="Arial"/>
                <w:sz w:val="20"/>
                <w:szCs w:val="20"/>
                <w:lang w:eastAsia="it-IT"/>
              </w:rPr>
            </w:pPr>
            <w:proofErr w:type="spellStart"/>
            <w:r w:rsidRPr="00F90B0B">
              <w:rPr>
                <w:rFonts w:ascii="Arial" w:hAnsi="Arial" w:cs="Arial"/>
                <w:sz w:val="20"/>
                <w:szCs w:val="20"/>
                <w:lang w:eastAsia="it-IT"/>
              </w:rPr>
              <w:t>Response</w:t>
            </w:r>
            <w:proofErr w:type="spellEnd"/>
            <w:r w:rsidRPr="00F90B0B">
              <w:rPr>
                <w:rFonts w:ascii="Arial" w:hAnsi="Arial" w:cs="Arial"/>
                <w:sz w:val="20"/>
                <w:szCs w:val="20"/>
                <w:lang w:eastAsia="it-IT"/>
              </w:rPr>
              <w:t xml:space="preserve"> xml del DGUE</w:t>
            </w:r>
          </w:p>
        </w:tc>
      </w:tr>
      <w:tr w:rsidR="001A557E" w:rsidRPr="00F90B0B" w14:paraId="268229B5" w14:textId="77777777" w:rsidTr="00B40ED3">
        <w:trPr>
          <w:trHeight w:val="288"/>
        </w:trPr>
        <w:tc>
          <w:tcPr>
            <w:tcW w:w="9356" w:type="dxa"/>
            <w:tcBorders>
              <w:top w:val="nil"/>
              <w:left w:val="single" w:sz="8" w:space="0" w:color="auto"/>
              <w:bottom w:val="single" w:sz="8" w:space="0" w:color="auto"/>
              <w:right w:val="single" w:sz="8" w:space="0" w:color="auto"/>
            </w:tcBorders>
          </w:tcPr>
          <w:p w14:paraId="2A0C457B" w14:textId="56CE1FA5" w:rsidR="001A557E" w:rsidRPr="00F90B0B" w:rsidRDefault="00F83729" w:rsidP="004C7B93">
            <w:pPr>
              <w:spacing w:line="300" w:lineRule="exact"/>
              <w:rPr>
                <w:rFonts w:ascii="Arial" w:hAnsi="Arial" w:cs="Arial"/>
                <w:sz w:val="20"/>
                <w:szCs w:val="20"/>
                <w:lang w:eastAsia="it-IT"/>
              </w:rPr>
            </w:pPr>
            <w:r w:rsidRPr="00F90B0B">
              <w:rPr>
                <w:rFonts w:ascii="Arial" w:hAnsi="Arial" w:cs="Arial"/>
                <w:b/>
                <w:i/>
                <w:sz w:val="20"/>
                <w:szCs w:val="20"/>
                <w:lang w:eastAsia="it-IT"/>
              </w:rPr>
              <w:t>Eventuale</w:t>
            </w:r>
            <w:r w:rsidR="00613AFB" w:rsidRPr="00F90B0B">
              <w:rPr>
                <w:rFonts w:ascii="Arial" w:hAnsi="Arial" w:cs="Arial"/>
                <w:sz w:val="20"/>
                <w:szCs w:val="20"/>
                <w:lang w:eastAsia="it-IT"/>
              </w:rPr>
              <w:t xml:space="preserve"> </w:t>
            </w:r>
            <w:r w:rsidR="001A557E" w:rsidRPr="00F90B0B">
              <w:rPr>
                <w:rFonts w:ascii="Arial" w:hAnsi="Arial" w:cs="Arial"/>
                <w:sz w:val="20"/>
                <w:szCs w:val="20"/>
                <w:lang w:eastAsia="it-IT"/>
              </w:rPr>
              <w:t>Procur</w:t>
            </w:r>
            <w:r w:rsidRPr="00F90B0B">
              <w:rPr>
                <w:rFonts w:ascii="Arial" w:hAnsi="Arial" w:cs="Arial"/>
                <w:sz w:val="20"/>
                <w:szCs w:val="20"/>
                <w:lang w:eastAsia="it-IT"/>
              </w:rPr>
              <w:t>e</w:t>
            </w:r>
          </w:p>
        </w:tc>
      </w:tr>
      <w:tr w:rsidR="001A557E" w:rsidRPr="00F90B0B" w14:paraId="0AA49C93" w14:textId="77777777" w:rsidTr="00B40ED3">
        <w:trPr>
          <w:trHeight w:val="288"/>
        </w:trPr>
        <w:tc>
          <w:tcPr>
            <w:tcW w:w="9356" w:type="dxa"/>
            <w:tcBorders>
              <w:top w:val="nil"/>
              <w:left w:val="single" w:sz="8" w:space="0" w:color="auto"/>
              <w:bottom w:val="single" w:sz="4" w:space="0" w:color="auto"/>
              <w:right w:val="single" w:sz="8" w:space="0" w:color="auto"/>
            </w:tcBorders>
          </w:tcPr>
          <w:p w14:paraId="4D38D3E7" w14:textId="2167542F"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b/>
                <w:i/>
                <w:sz w:val="20"/>
                <w:szCs w:val="20"/>
                <w:lang w:eastAsia="it-IT"/>
              </w:rPr>
              <w:t>Eventuale</w:t>
            </w:r>
            <w:r w:rsidRPr="00F90B0B">
              <w:rPr>
                <w:rFonts w:ascii="Arial" w:hAnsi="Arial" w:cs="Arial"/>
                <w:sz w:val="20"/>
                <w:szCs w:val="20"/>
                <w:lang w:eastAsia="it-IT"/>
              </w:rPr>
              <w:t xml:space="preserve"> Documentazione relativa al concordato preventivo </w:t>
            </w:r>
          </w:p>
        </w:tc>
      </w:tr>
      <w:tr w:rsidR="001A557E" w:rsidRPr="00F90B0B" w14:paraId="4F0BCED3" w14:textId="77777777" w:rsidTr="00B40ED3">
        <w:trPr>
          <w:trHeight w:val="288"/>
        </w:trPr>
        <w:tc>
          <w:tcPr>
            <w:tcW w:w="9356" w:type="dxa"/>
            <w:tcBorders>
              <w:top w:val="nil"/>
              <w:left w:val="single" w:sz="8" w:space="0" w:color="auto"/>
              <w:bottom w:val="single" w:sz="4" w:space="0" w:color="auto"/>
              <w:right w:val="single" w:sz="8" w:space="0" w:color="auto"/>
            </w:tcBorders>
          </w:tcPr>
          <w:p w14:paraId="68175BB6" w14:textId="69E9E130" w:rsidR="001A557E" w:rsidRPr="00F90B0B" w:rsidRDefault="001A557E" w:rsidP="004C7B93">
            <w:pPr>
              <w:spacing w:line="300" w:lineRule="exact"/>
              <w:rPr>
                <w:rFonts w:ascii="Arial" w:eastAsiaTheme="minorEastAsia" w:hAnsi="Arial" w:cs="Arial"/>
                <w:sz w:val="20"/>
                <w:szCs w:val="20"/>
                <w:lang w:eastAsia="it-IT"/>
              </w:rPr>
            </w:pPr>
            <w:r w:rsidRPr="00F90B0B">
              <w:rPr>
                <w:rFonts w:ascii="Arial" w:eastAsiaTheme="minorEastAsia" w:hAnsi="Arial" w:cs="Arial"/>
                <w:b/>
                <w:i/>
                <w:sz w:val="20"/>
                <w:szCs w:val="20"/>
                <w:lang w:eastAsia="it-IT"/>
              </w:rPr>
              <w:t>Eventuale</w:t>
            </w:r>
            <w:r w:rsidRPr="00F90B0B">
              <w:rPr>
                <w:rFonts w:ascii="Arial" w:eastAsiaTheme="minorEastAsia" w:hAnsi="Arial" w:cs="Arial"/>
                <w:sz w:val="20"/>
                <w:szCs w:val="20"/>
                <w:lang w:eastAsia="it-IT"/>
              </w:rPr>
              <w:t xml:space="preserve"> Allegato ‘Dichiarazione di avvalimento’ </w:t>
            </w:r>
            <w:r w:rsidRPr="00F90B0B">
              <w:rPr>
                <w:rFonts w:ascii="Arial" w:hAnsi="Arial" w:cs="Arial"/>
                <w:sz w:val="20"/>
                <w:szCs w:val="20"/>
                <w:lang w:eastAsia="it-IT"/>
              </w:rPr>
              <w:t>e contratto di avvalimento relativo ai requisiti di partecipazione</w:t>
            </w:r>
          </w:p>
        </w:tc>
      </w:tr>
      <w:tr w:rsidR="001A557E" w:rsidRPr="00F90B0B" w14:paraId="54FC7E3F" w14:textId="77777777" w:rsidTr="00B40ED3">
        <w:trPr>
          <w:trHeight w:val="288"/>
        </w:trPr>
        <w:tc>
          <w:tcPr>
            <w:tcW w:w="9356" w:type="dxa"/>
            <w:tcBorders>
              <w:top w:val="nil"/>
              <w:left w:val="single" w:sz="8" w:space="0" w:color="auto"/>
              <w:bottom w:val="single" w:sz="4" w:space="0" w:color="auto"/>
              <w:right w:val="single" w:sz="8" w:space="0" w:color="auto"/>
            </w:tcBorders>
          </w:tcPr>
          <w:p w14:paraId="130A57C9" w14:textId="1B6A8969"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b/>
                <w:i/>
                <w:sz w:val="20"/>
                <w:szCs w:val="20"/>
                <w:lang w:eastAsia="it-IT"/>
              </w:rPr>
              <w:t>Eventuale</w:t>
            </w:r>
            <w:r w:rsidRPr="00F90B0B">
              <w:rPr>
                <w:rFonts w:ascii="Arial" w:hAnsi="Arial" w:cs="Arial"/>
                <w:sz w:val="20"/>
                <w:szCs w:val="20"/>
                <w:lang w:eastAsia="it-IT"/>
              </w:rPr>
              <w:t xml:space="preserve"> </w:t>
            </w:r>
            <w:proofErr w:type="spellStart"/>
            <w:r w:rsidRPr="00F90B0B">
              <w:rPr>
                <w:rFonts w:ascii="Arial" w:hAnsi="Arial" w:cs="Arial"/>
                <w:sz w:val="20"/>
                <w:szCs w:val="20"/>
                <w:lang w:eastAsia="it-IT"/>
              </w:rPr>
              <w:t>Response</w:t>
            </w:r>
            <w:proofErr w:type="spellEnd"/>
            <w:r w:rsidRPr="00F90B0B">
              <w:rPr>
                <w:rFonts w:ascii="Arial" w:hAnsi="Arial" w:cs="Arial"/>
                <w:sz w:val="20"/>
                <w:szCs w:val="20"/>
                <w:lang w:eastAsia="it-IT"/>
              </w:rPr>
              <w:t xml:space="preserve"> xml </w:t>
            </w:r>
            <w:r w:rsidRPr="00F90B0B">
              <w:rPr>
                <w:rFonts w:ascii="Arial" w:hAnsi="Arial" w:cs="Arial"/>
                <w:sz w:val="20"/>
                <w:szCs w:val="20"/>
              </w:rPr>
              <w:t>DGUE</w:t>
            </w:r>
            <w:r w:rsidRPr="00F90B0B">
              <w:rPr>
                <w:rFonts w:ascii="Arial" w:hAnsi="Arial" w:cs="Arial"/>
                <w:sz w:val="20"/>
                <w:szCs w:val="20"/>
                <w:lang w:eastAsia="it-IT"/>
              </w:rPr>
              <w:t xml:space="preserve"> dell’ausiliaria</w:t>
            </w:r>
          </w:p>
        </w:tc>
      </w:tr>
      <w:tr w:rsidR="001A557E" w:rsidRPr="00F90B0B" w14:paraId="78B79020"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75840D33" w14:textId="77777777"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sz w:val="20"/>
                <w:szCs w:val="20"/>
                <w:lang w:eastAsia="it-IT"/>
              </w:rPr>
              <w:t xml:space="preserve">Garanzia provvisoria </w:t>
            </w:r>
          </w:p>
        </w:tc>
      </w:tr>
      <w:tr w:rsidR="001A557E" w:rsidRPr="00F90B0B" w14:paraId="2A2B57AB"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26502E4D" w14:textId="77777777"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b/>
                <w:i/>
                <w:sz w:val="20"/>
                <w:szCs w:val="20"/>
                <w:lang w:eastAsia="it-IT"/>
              </w:rPr>
              <w:lastRenderedPageBreak/>
              <w:t>Eventuale</w:t>
            </w:r>
            <w:r w:rsidRPr="00F90B0B">
              <w:rPr>
                <w:rFonts w:ascii="Arial" w:hAnsi="Arial" w:cs="Arial"/>
                <w:sz w:val="20"/>
                <w:szCs w:val="20"/>
                <w:lang w:eastAsia="it-IT"/>
              </w:rPr>
              <w:t xml:space="preserve"> documentazione per i soggetti associati </w:t>
            </w:r>
          </w:p>
        </w:tc>
      </w:tr>
      <w:tr w:rsidR="001A557E" w:rsidRPr="00F90B0B" w14:paraId="7905BC02"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5BCF01C7" w14:textId="239AB81D" w:rsidR="001A557E" w:rsidRPr="00F90B0B" w:rsidRDefault="001A557E" w:rsidP="004C7B93">
            <w:pPr>
              <w:spacing w:line="300" w:lineRule="exact"/>
              <w:rPr>
                <w:rFonts w:ascii="Arial" w:eastAsiaTheme="minorHAnsi" w:hAnsi="Arial" w:cs="Arial"/>
                <w:sz w:val="20"/>
                <w:szCs w:val="20"/>
                <w:lang w:eastAsia="it-IT"/>
              </w:rPr>
            </w:pPr>
            <w:r w:rsidRPr="00F90B0B">
              <w:rPr>
                <w:rFonts w:ascii="Arial" w:hAnsi="Arial" w:cs="Arial"/>
                <w:b/>
                <w:i/>
                <w:sz w:val="20"/>
                <w:szCs w:val="20"/>
                <w:lang w:eastAsia="it-IT"/>
              </w:rPr>
              <w:t>Eventuale</w:t>
            </w:r>
            <w:r w:rsidRPr="00F90B0B">
              <w:rPr>
                <w:rFonts w:ascii="Arial" w:hAnsi="Arial" w:cs="Arial"/>
                <w:sz w:val="20"/>
                <w:szCs w:val="20"/>
                <w:lang w:eastAsia="it-IT"/>
              </w:rPr>
              <w:t xml:space="preserve"> Documentazione attestante il pagamento del bollo</w:t>
            </w:r>
            <w:r w:rsidR="00086D7B" w:rsidRPr="00F90B0B">
              <w:rPr>
                <w:rFonts w:ascii="Arial" w:hAnsi="Arial" w:cs="Arial"/>
                <w:sz w:val="20"/>
                <w:szCs w:val="20"/>
                <w:lang w:eastAsia="it-IT"/>
              </w:rPr>
              <w:t xml:space="preserve"> </w:t>
            </w:r>
          </w:p>
        </w:tc>
      </w:tr>
      <w:tr w:rsidR="001A557E" w:rsidRPr="00F90B0B" w14:paraId="53229CF2" w14:textId="77777777" w:rsidTr="00B40ED3">
        <w:trPr>
          <w:trHeight w:val="288"/>
        </w:trPr>
        <w:tc>
          <w:tcPr>
            <w:tcW w:w="9356" w:type="dxa"/>
            <w:tcBorders>
              <w:top w:val="nil"/>
              <w:left w:val="single" w:sz="8" w:space="0" w:color="auto"/>
              <w:bottom w:val="single" w:sz="8" w:space="0" w:color="auto"/>
              <w:right w:val="single" w:sz="8" w:space="0" w:color="auto"/>
            </w:tcBorders>
          </w:tcPr>
          <w:p w14:paraId="4208C5D1" w14:textId="6E659FDD" w:rsidR="001A557E" w:rsidRPr="00F90B0B" w:rsidRDefault="001A557E" w:rsidP="004C7B93">
            <w:pPr>
              <w:spacing w:line="300" w:lineRule="exact"/>
              <w:rPr>
                <w:rFonts w:ascii="Arial" w:hAnsi="Arial" w:cs="Arial"/>
                <w:b/>
                <w:i/>
                <w:sz w:val="20"/>
                <w:szCs w:val="20"/>
                <w:lang w:eastAsia="it-IT"/>
              </w:rPr>
            </w:pPr>
            <w:r w:rsidRPr="00F90B0B">
              <w:rPr>
                <w:rFonts w:ascii="Arial" w:hAnsi="Arial" w:cs="Arial"/>
                <w:b/>
                <w:i/>
                <w:sz w:val="20"/>
                <w:szCs w:val="20"/>
                <w:lang w:eastAsia="it-IT"/>
              </w:rPr>
              <w:t>Eventuale</w:t>
            </w:r>
            <w:r w:rsidRPr="00F90B0B">
              <w:rPr>
                <w:rFonts w:ascii="Arial" w:hAnsi="Arial" w:cs="Arial"/>
                <w:sz w:val="20"/>
                <w:szCs w:val="20"/>
                <w:lang w:eastAsia="it-IT"/>
              </w:rPr>
              <w:t>. Certificazioni e documenti per la riduzione della garanzia provvisoria</w:t>
            </w:r>
          </w:p>
        </w:tc>
      </w:tr>
      <w:tr w:rsidR="001A557E" w:rsidRPr="00F90B0B" w14:paraId="395B78E7" w14:textId="77777777" w:rsidTr="00B40ED3">
        <w:trPr>
          <w:trHeight w:val="288"/>
        </w:trPr>
        <w:tc>
          <w:tcPr>
            <w:tcW w:w="9356" w:type="dxa"/>
            <w:tcBorders>
              <w:top w:val="nil"/>
              <w:left w:val="single" w:sz="8" w:space="0" w:color="auto"/>
              <w:bottom w:val="single" w:sz="8" w:space="0" w:color="auto"/>
              <w:right w:val="single" w:sz="8" w:space="0" w:color="auto"/>
            </w:tcBorders>
          </w:tcPr>
          <w:p w14:paraId="58667918" w14:textId="5085AA03" w:rsidR="001A557E" w:rsidRPr="00F90B0B" w:rsidRDefault="00B56848" w:rsidP="004C7B93">
            <w:pPr>
              <w:spacing w:line="300" w:lineRule="exact"/>
              <w:rPr>
                <w:rFonts w:ascii="Arial" w:hAnsi="Arial" w:cs="Arial"/>
                <w:b/>
                <w:i/>
                <w:sz w:val="20"/>
                <w:szCs w:val="20"/>
                <w:lang w:eastAsia="it-IT"/>
              </w:rPr>
            </w:pPr>
            <w:r w:rsidRPr="00F90B0B">
              <w:rPr>
                <w:rFonts w:ascii="Arial" w:hAnsi="Arial" w:cs="Arial"/>
                <w:b/>
                <w:i/>
                <w:sz w:val="20"/>
                <w:szCs w:val="20"/>
                <w:lang w:eastAsia="it-IT"/>
              </w:rPr>
              <w:t>Eventuale</w:t>
            </w:r>
            <w:r w:rsidRPr="00F90B0B">
              <w:rPr>
                <w:rFonts w:ascii="Arial" w:hAnsi="Arial" w:cs="Arial"/>
                <w:sz w:val="20"/>
                <w:szCs w:val="20"/>
                <w:lang w:eastAsia="it-IT"/>
              </w:rPr>
              <w:t>.</w:t>
            </w:r>
            <w:r w:rsidR="00112B90" w:rsidRPr="00F90B0B">
              <w:rPr>
                <w:rFonts w:ascii="Arial" w:hAnsi="Arial" w:cs="Arial"/>
                <w:sz w:val="20"/>
                <w:szCs w:val="20"/>
                <w:lang w:eastAsia="ar-SA"/>
              </w:rPr>
              <w:t xml:space="preserve"> </w:t>
            </w:r>
            <w:r w:rsidRPr="00F90B0B">
              <w:rPr>
                <w:rFonts w:ascii="Arial" w:hAnsi="Arial" w:cs="Arial"/>
                <w:sz w:val="20"/>
                <w:szCs w:val="20"/>
                <w:lang w:eastAsia="ar-SA"/>
              </w:rPr>
              <w:t xml:space="preserve">Rapporto </w:t>
            </w:r>
            <w:r w:rsidR="001A557E" w:rsidRPr="00F90B0B">
              <w:rPr>
                <w:rFonts w:ascii="Arial" w:hAnsi="Arial" w:cs="Arial"/>
                <w:sz w:val="20"/>
                <w:szCs w:val="20"/>
                <w:lang w:eastAsia="ar-SA"/>
              </w:rPr>
              <w:t xml:space="preserve">sulla situazione del personale e relativa attestazione di conformità di cui al par. 5 </w:t>
            </w:r>
          </w:p>
        </w:tc>
      </w:tr>
      <w:tr w:rsidR="5E1959B4" w:rsidRPr="00F90B0B" w14:paraId="6E63C7D3" w14:textId="77777777" w:rsidTr="00B40ED3">
        <w:trPr>
          <w:trHeight w:val="288"/>
        </w:trPr>
        <w:tc>
          <w:tcPr>
            <w:tcW w:w="9356" w:type="dxa"/>
            <w:tcBorders>
              <w:top w:val="nil"/>
              <w:left w:val="single" w:sz="8" w:space="0" w:color="auto"/>
              <w:bottom w:val="single" w:sz="8" w:space="0" w:color="auto"/>
              <w:right w:val="single" w:sz="8" w:space="0" w:color="auto"/>
            </w:tcBorders>
          </w:tcPr>
          <w:p w14:paraId="77ECEDDC" w14:textId="02CB34B7" w:rsidR="5BB6BEC2" w:rsidRPr="00F90B0B" w:rsidRDefault="5BB6BEC2" w:rsidP="0025093C">
            <w:pPr>
              <w:spacing w:line="300" w:lineRule="exact"/>
              <w:rPr>
                <w:rFonts w:ascii="Arial" w:eastAsia="Arial" w:hAnsi="Arial" w:cs="Arial"/>
                <w:sz w:val="20"/>
                <w:szCs w:val="20"/>
              </w:rPr>
            </w:pPr>
            <w:r w:rsidRPr="00F90B0B">
              <w:rPr>
                <w:rFonts w:ascii="Arial" w:eastAsia="Arial" w:hAnsi="Arial" w:cs="Arial"/>
                <w:b/>
                <w:bCs/>
                <w:sz w:val="20"/>
                <w:szCs w:val="20"/>
              </w:rPr>
              <w:t>Allegato n</w:t>
            </w:r>
            <w:r w:rsidR="00325DB4" w:rsidRPr="00F90B0B">
              <w:rPr>
                <w:rFonts w:ascii="Arial" w:eastAsia="Arial" w:hAnsi="Arial" w:cs="Arial"/>
                <w:b/>
                <w:bCs/>
                <w:sz w:val="20"/>
                <w:szCs w:val="20"/>
              </w:rPr>
              <w:t>.</w:t>
            </w:r>
            <w:r w:rsidR="00FB12D4" w:rsidRPr="00F90B0B">
              <w:rPr>
                <w:rFonts w:ascii="Arial" w:eastAsia="Arial" w:hAnsi="Arial" w:cs="Arial"/>
                <w:b/>
                <w:bCs/>
                <w:sz w:val="20"/>
                <w:szCs w:val="20"/>
              </w:rPr>
              <w:t xml:space="preserve"> </w:t>
            </w:r>
            <w:r w:rsidR="004413D9" w:rsidRPr="00F90B0B">
              <w:rPr>
                <w:rFonts w:ascii="Arial" w:eastAsia="Arial" w:hAnsi="Arial" w:cs="Arial"/>
                <w:b/>
                <w:bCs/>
                <w:sz w:val="20"/>
                <w:szCs w:val="20"/>
              </w:rPr>
              <w:t>9</w:t>
            </w:r>
            <w:r w:rsidR="00325DB4" w:rsidRPr="00F90B0B">
              <w:rPr>
                <w:rFonts w:ascii="Arial" w:eastAsia="Arial" w:hAnsi="Arial" w:cs="Arial"/>
                <w:b/>
                <w:bCs/>
                <w:sz w:val="20"/>
                <w:szCs w:val="20"/>
              </w:rPr>
              <w:t xml:space="preserve">, </w:t>
            </w:r>
            <w:r w:rsidRPr="00F90B0B">
              <w:rPr>
                <w:rFonts w:ascii="Arial" w:eastAsia="Arial" w:hAnsi="Arial" w:cs="Arial"/>
                <w:b/>
                <w:bCs/>
                <w:sz w:val="20"/>
                <w:szCs w:val="20"/>
              </w:rPr>
              <w:t xml:space="preserve">Parte A – Facsimile Dichiarazione Dati titolare effettivo e Parte B – Facsimile Dichiarazione assenza conflitto di interessi del titolare effettivo, </w:t>
            </w:r>
            <w:r w:rsidRPr="00F90B0B">
              <w:rPr>
                <w:rFonts w:ascii="Arial" w:eastAsia="Arial" w:hAnsi="Arial" w:cs="Arial"/>
                <w:sz w:val="20"/>
                <w:szCs w:val="20"/>
              </w:rPr>
              <w:t>in alternativa, l’</w:t>
            </w:r>
            <w:r w:rsidRPr="00F90B0B">
              <w:rPr>
                <w:rFonts w:ascii="Arial" w:eastAsia="Arial" w:hAnsi="Arial" w:cs="Arial"/>
                <w:b/>
                <w:bCs/>
                <w:sz w:val="20"/>
                <w:szCs w:val="20"/>
              </w:rPr>
              <w:t xml:space="preserve">Allegato n. </w:t>
            </w:r>
            <w:r w:rsidR="00B56848" w:rsidRPr="00F90B0B">
              <w:rPr>
                <w:rFonts w:ascii="Arial" w:eastAsia="Arial" w:hAnsi="Arial" w:cs="Arial"/>
                <w:b/>
                <w:bCs/>
                <w:sz w:val="20"/>
                <w:szCs w:val="20"/>
              </w:rPr>
              <w:t>1</w:t>
            </w:r>
            <w:r w:rsidR="004413D9" w:rsidRPr="00F90B0B">
              <w:rPr>
                <w:rFonts w:ascii="Arial" w:eastAsia="Arial" w:hAnsi="Arial" w:cs="Arial"/>
                <w:b/>
                <w:bCs/>
                <w:sz w:val="20"/>
                <w:szCs w:val="20"/>
              </w:rPr>
              <w:t>0</w:t>
            </w:r>
            <w:r w:rsidR="00B56848" w:rsidRPr="00F90B0B">
              <w:rPr>
                <w:rFonts w:ascii="Arial" w:eastAsia="Arial" w:hAnsi="Arial" w:cs="Arial"/>
                <w:b/>
                <w:bCs/>
                <w:sz w:val="20"/>
                <w:szCs w:val="20"/>
              </w:rPr>
              <w:t xml:space="preserve"> </w:t>
            </w:r>
            <w:r w:rsidRPr="00F90B0B">
              <w:rPr>
                <w:rFonts w:ascii="Arial" w:eastAsia="Arial" w:hAnsi="Arial" w:cs="Arial"/>
                <w:b/>
                <w:bCs/>
                <w:sz w:val="20"/>
                <w:szCs w:val="20"/>
              </w:rPr>
              <w:t>- “Dichiarazione per conto di terzi: dati titolari effettivi e conflitto di interesse”</w:t>
            </w:r>
            <w:r w:rsidRPr="00F90B0B">
              <w:rPr>
                <w:rFonts w:ascii="Arial" w:eastAsia="Arial" w:hAnsi="Arial" w:cs="Arial"/>
                <w:sz w:val="20"/>
                <w:szCs w:val="20"/>
              </w:rPr>
              <w:t xml:space="preserve"> </w:t>
            </w:r>
          </w:p>
        </w:tc>
      </w:tr>
      <w:tr w:rsidR="001A557E" w:rsidRPr="00F90B0B" w14:paraId="3041B9E4" w14:textId="77777777" w:rsidTr="00B40ED3">
        <w:trPr>
          <w:trHeight w:val="288"/>
        </w:trPr>
        <w:tc>
          <w:tcPr>
            <w:tcW w:w="9356" w:type="dxa"/>
            <w:tcBorders>
              <w:top w:val="nil"/>
              <w:left w:val="single" w:sz="8" w:space="0" w:color="auto"/>
              <w:bottom w:val="single" w:sz="8" w:space="0" w:color="auto"/>
              <w:right w:val="single" w:sz="8" w:space="0" w:color="auto"/>
            </w:tcBorders>
          </w:tcPr>
          <w:p w14:paraId="2257D75F" w14:textId="424F132D" w:rsidR="001A557E" w:rsidRPr="00F90B0B" w:rsidRDefault="001A557E" w:rsidP="004C7B93">
            <w:pPr>
              <w:spacing w:line="300" w:lineRule="exact"/>
              <w:rPr>
                <w:rFonts w:ascii="Arial" w:hAnsi="Arial" w:cs="Arial"/>
                <w:sz w:val="20"/>
                <w:szCs w:val="20"/>
                <w:lang w:eastAsia="it-IT"/>
              </w:rPr>
            </w:pPr>
            <w:r w:rsidRPr="00F90B0B">
              <w:rPr>
                <w:rFonts w:ascii="Arial" w:hAnsi="Arial" w:cs="Arial"/>
                <w:b/>
                <w:sz w:val="20"/>
                <w:szCs w:val="20"/>
                <w:lang w:eastAsia="it-IT"/>
              </w:rPr>
              <w:t xml:space="preserve">Eventuali </w:t>
            </w:r>
            <w:r w:rsidRPr="00F90B0B">
              <w:rPr>
                <w:rFonts w:ascii="Arial" w:hAnsi="Arial" w:cs="Arial"/>
                <w:sz w:val="20"/>
                <w:szCs w:val="20"/>
                <w:lang w:eastAsia="it-IT"/>
              </w:rPr>
              <w:t>misure di self cleaning</w:t>
            </w:r>
          </w:p>
        </w:tc>
      </w:tr>
    </w:tbl>
    <w:p w14:paraId="2E9D6EBF" w14:textId="77777777" w:rsidR="004C7C4E" w:rsidRPr="00F90B0B" w:rsidRDefault="004C7C4E" w:rsidP="004C7B93">
      <w:pPr>
        <w:widowControl w:val="0"/>
        <w:spacing w:line="300" w:lineRule="exact"/>
        <w:rPr>
          <w:rFonts w:ascii="Arial" w:hAnsi="Arial" w:cs="Arial"/>
          <w:strike/>
          <w:sz w:val="20"/>
          <w:szCs w:val="20"/>
        </w:rPr>
      </w:pPr>
    </w:p>
    <w:p w14:paraId="68AE6A21" w14:textId="77777777" w:rsidR="004C7C4E" w:rsidRPr="00F90B0B" w:rsidRDefault="004C7C4E" w:rsidP="004C7B93">
      <w:pPr>
        <w:widowControl w:val="0"/>
        <w:spacing w:line="300" w:lineRule="exact"/>
        <w:rPr>
          <w:rFonts w:ascii="Arial" w:hAnsi="Arial" w:cs="Arial"/>
          <w:sz w:val="20"/>
          <w:szCs w:val="20"/>
          <w:highlight w:val="yellow"/>
        </w:rPr>
      </w:pPr>
    </w:p>
    <w:p w14:paraId="062A5E8A" w14:textId="40FBE0DA" w:rsidR="004C7C4E" w:rsidRPr="00F90B0B" w:rsidRDefault="004C7C4E" w:rsidP="004C7B93">
      <w:pPr>
        <w:pStyle w:val="Titolo3"/>
        <w:tabs>
          <w:tab w:val="left" w:pos="284"/>
        </w:tabs>
        <w:spacing w:line="300" w:lineRule="exact"/>
        <w:ind w:left="142" w:hanging="142"/>
        <w:rPr>
          <w:rFonts w:ascii="Arial" w:hAnsi="Arial" w:cs="Arial"/>
        </w:rPr>
      </w:pPr>
      <w:bookmarkStart w:id="3166" w:name="_Toc497728161"/>
      <w:bookmarkStart w:id="3167" w:name="_Toc497831556"/>
      <w:bookmarkStart w:id="3168" w:name="_Toc498419754"/>
      <w:bookmarkStart w:id="3169" w:name="_Toc497484964"/>
      <w:bookmarkStart w:id="3170" w:name="_Toc497728162"/>
      <w:bookmarkStart w:id="3171" w:name="_Toc497831557"/>
      <w:bookmarkStart w:id="3172" w:name="_Toc498419755"/>
      <w:bookmarkStart w:id="3173" w:name="_Ref496796975"/>
      <w:bookmarkStart w:id="3174" w:name="_Toc229996751"/>
      <w:bookmarkEnd w:id="3166"/>
      <w:bookmarkEnd w:id="3167"/>
      <w:bookmarkEnd w:id="3168"/>
      <w:bookmarkEnd w:id="3169"/>
      <w:bookmarkEnd w:id="3170"/>
      <w:bookmarkEnd w:id="3171"/>
      <w:bookmarkEnd w:id="3172"/>
      <w:r w:rsidRPr="00F90B0B">
        <w:rPr>
          <w:rFonts w:ascii="Arial" w:hAnsi="Arial" w:cs="Arial"/>
        </w:rPr>
        <w:t>Domanda di partecipazione</w:t>
      </w:r>
      <w:bookmarkEnd w:id="3173"/>
      <w:r w:rsidR="00885C25" w:rsidRPr="00F90B0B">
        <w:rPr>
          <w:rFonts w:ascii="Arial" w:hAnsi="Arial" w:cs="Arial"/>
        </w:rPr>
        <w:t xml:space="preserve"> </w:t>
      </w:r>
      <w:r w:rsidR="00AB1FBB" w:rsidRPr="00F90B0B">
        <w:rPr>
          <w:rFonts w:ascii="Arial" w:hAnsi="Arial" w:cs="Arial"/>
        </w:rPr>
        <w:t>ed eventuale procura</w:t>
      </w:r>
      <w:bookmarkEnd w:id="3174"/>
      <w:r w:rsidRPr="00F90B0B">
        <w:rPr>
          <w:rFonts w:ascii="Arial" w:hAnsi="Arial" w:cs="Arial"/>
        </w:rPr>
        <w:t xml:space="preserve"> </w:t>
      </w:r>
    </w:p>
    <w:p w14:paraId="227992DA" w14:textId="74F6D006" w:rsidR="004C7C4E" w:rsidRPr="00F90B0B" w:rsidRDefault="004C7C4E" w:rsidP="00382C9A">
      <w:pPr>
        <w:spacing w:line="300" w:lineRule="exact"/>
        <w:rPr>
          <w:rFonts w:ascii="Arial" w:hAnsi="Arial" w:cs="Arial"/>
          <w:iCs/>
          <w:sz w:val="20"/>
          <w:szCs w:val="18"/>
        </w:rPr>
      </w:pPr>
      <w:r w:rsidRPr="00F90B0B">
        <w:rPr>
          <w:rFonts w:ascii="Arial" w:hAnsi="Arial" w:cs="Arial"/>
          <w:sz w:val="20"/>
          <w:szCs w:val="18"/>
        </w:rPr>
        <w:t xml:space="preserve">La domanda di partecipazione </w:t>
      </w:r>
      <w:r w:rsidR="00D47EA2" w:rsidRPr="00F90B0B">
        <w:rPr>
          <w:rFonts w:ascii="Arial" w:hAnsi="Arial" w:cs="Arial"/>
          <w:sz w:val="20"/>
          <w:szCs w:val="18"/>
        </w:rPr>
        <w:t xml:space="preserve">e le ulteriori dichiarazioni sono </w:t>
      </w:r>
      <w:r w:rsidRPr="00F90B0B">
        <w:rPr>
          <w:rFonts w:ascii="Arial" w:hAnsi="Arial" w:cs="Arial"/>
          <w:sz w:val="20"/>
          <w:szCs w:val="18"/>
        </w:rPr>
        <w:t>redatt</w:t>
      </w:r>
      <w:r w:rsidR="00D47EA2" w:rsidRPr="00F90B0B">
        <w:rPr>
          <w:rFonts w:ascii="Arial" w:hAnsi="Arial" w:cs="Arial"/>
          <w:sz w:val="20"/>
          <w:szCs w:val="18"/>
        </w:rPr>
        <w:t>e</w:t>
      </w:r>
      <w:r w:rsidRPr="00F90B0B">
        <w:rPr>
          <w:rFonts w:ascii="Arial" w:hAnsi="Arial" w:cs="Arial"/>
          <w:sz w:val="20"/>
          <w:szCs w:val="18"/>
        </w:rPr>
        <w:t xml:space="preserve"> secondo il modello di cui all’</w:t>
      </w:r>
      <w:r w:rsidRPr="00F90B0B">
        <w:rPr>
          <w:rFonts w:ascii="Arial" w:hAnsi="Arial" w:cs="Arial"/>
          <w:sz w:val="20"/>
          <w:szCs w:val="20"/>
        </w:rPr>
        <w:t xml:space="preserve">Allegato n. </w:t>
      </w:r>
      <w:r w:rsidR="00404825" w:rsidRPr="00F90B0B">
        <w:rPr>
          <w:rFonts w:ascii="Arial" w:hAnsi="Arial" w:cs="Arial"/>
          <w:sz w:val="20"/>
          <w:szCs w:val="20"/>
        </w:rPr>
        <w:t xml:space="preserve">1- </w:t>
      </w:r>
      <w:r w:rsidR="0029638C" w:rsidRPr="00F90B0B">
        <w:rPr>
          <w:rFonts w:ascii="Arial" w:hAnsi="Arial" w:cs="Arial"/>
          <w:sz w:val="20"/>
          <w:szCs w:val="20"/>
        </w:rPr>
        <w:t>“</w:t>
      </w:r>
      <w:r w:rsidR="003B4967" w:rsidRPr="00F90B0B">
        <w:rPr>
          <w:rFonts w:ascii="Arial" w:hAnsi="Arial" w:cs="Arial"/>
          <w:sz w:val="20"/>
          <w:szCs w:val="20"/>
        </w:rPr>
        <w:t>Domanda di partecipazione</w:t>
      </w:r>
      <w:r w:rsidR="0029638C" w:rsidRPr="00F90B0B">
        <w:rPr>
          <w:rFonts w:ascii="Arial" w:hAnsi="Arial" w:cs="Arial"/>
          <w:sz w:val="20"/>
          <w:szCs w:val="20"/>
        </w:rPr>
        <w:t xml:space="preserve"> e altre dichiarazioni”</w:t>
      </w:r>
      <w:r w:rsidR="003B4967" w:rsidRPr="00F90B0B">
        <w:rPr>
          <w:rFonts w:ascii="Arial" w:hAnsi="Arial" w:cs="Arial"/>
          <w:sz w:val="20"/>
          <w:szCs w:val="20"/>
        </w:rPr>
        <w:t>.</w:t>
      </w:r>
    </w:p>
    <w:p w14:paraId="77AE400F" w14:textId="1E762965" w:rsidR="007A72C1" w:rsidRPr="00F90B0B" w:rsidRDefault="007A72C1" w:rsidP="00382C9A">
      <w:pPr>
        <w:spacing w:before="60" w:after="60" w:line="300" w:lineRule="exact"/>
        <w:rPr>
          <w:rFonts w:ascii="Arial" w:hAnsi="Arial" w:cs="Arial"/>
          <w:sz w:val="20"/>
          <w:szCs w:val="20"/>
        </w:rPr>
      </w:pPr>
      <w:bookmarkStart w:id="3175" w:name="_Toc4164233711"/>
      <w:bookmarkStart w:id="3176" w:name="_Toc4067541881"/>
      <w:bookmarkStart w:id="3177" w:name="_Toc4060583871"/>
      <w:bookmarkStart w:id="3178" w:name="_Toc4034712791"/>
      <w:bookmarkStart w:id="3179" w:name="_Toc3974228721"/>
      <w:bookmarkStart w:id="3180" w:name="_Toc3973468311"/>
      <w:bookmarkStart w:id="3181" w:name="_Toc3937069161"/>
      <w:bookmarkStart w:id="3182" w:name="_Toc3937008431"/>
      <w:bookmarkStart w:id="3183" w:name="_Toc3932831841"/>
      <w:bookmarkStart w:id="3184" w:name="_Toc3932726681"/>
      <w:bookmarkStart w:id="3185" w:name="_Toc3932726101"/>
      <w:bookmarkStart w:id="3186" w:name="_Toc3931878541"/>
      <w:bookmarkStart w:id="3187" w:name="_Toc3931121371"/>
      <w:bookmarkStart w:id="3188" w:name="_Toc3931105731"/>
      <w:bookmarkStart w:id="3189" w:name="_Toc3925775061"/>
      <w:bookmarkStart w:id="3190" w:name="_Toc3910360651"/>
      <w:bookmarkStart w:id="3191" w:name="_Toc3910359921"/>
      <w:bookmarkStart w:id="3192" w:name="_Toc3805018791"/>
      <w:bookmarkStart w:id="3193" w:name="_Toc609251781"/>
      <w:bookmarkStart w:id="3194" w:name="_Ref4984219821"/>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r w:rsidRPr="00F90B0B">
        <w:rPr>
          <w:rFonts w:ascii="Arial" w:hAnsi="Arial" w:cs="Arial"/>
          <w:sz w:val="20"/>
          <w:szCs w:val="20"/>
        </w:rPr>
        <w:t>La domanda e le relative dichiarazioni sono sottoscritte ai sensi del decreto legislativo n. 82/2005</w:t>
      </w:r>
      <w:r w:rsidR="000A6BC1" w:rsidRPr="00F90B0B">
        <w:rPr>
          <w:rFonts w:ascii="Arial" w:hAnsi="Arial" w:cs="Arial"/>
          <w:sz w:val="20"/>
          <w:szCs w:val="20"/>
        </w:rPr>
        <w:t xml:space="preserve"> e </w:t>
      </w:r>
      <w:r w:rsidR="00D60FD3" w:rsidRPr="00F90B0B">
        <w:rPr>
          <w:rFonts w:ascii="Arial" w:hAnsi="Arial" w:cs="Arial"/>
          <w:sz w:val="20"/>
          <w:szCs w:val="20"/>
        </w:rPr>
        <w:t xml:space="preserve">devono essere </w:t>
      </w:r>
      <w:r w:rsidR="000A6BC1" w:rsidRPr="00F90B0B">
        <w:rPr>
          <w:rFonts w:ascii="Arial" w:hAnsi="Arial" w:cs="Arial"/>
          <w:sz w:val="20"/>
          <w:szCs w:val="20"/>
        </w:rPr>
        <w:t>presentate</w:t>
      </w:r>
      <w:r w:rsidRPr="00F90B0B">
        <w:rPr>
          <w:rFonts w:ascii="Arial" w:hAnsi="Arial" w:cs="Arial"/>
          <w:sz w:val="20"/>
          <w:szCs w:val="20"/>
        </w:rPr>
        <w:t>:</w:t>
      </w:r>
    </w:p>
    <w:p w14:paraId="72DC78FB" w14:textId="77777777" w:rsidR="007A72C1" w:rsidRPr="00F90B0B" w:rsidRDefault="007A72C1"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dal concorrente che partecipa in forma singola;</w:t>
      </w:r>
    </w:p>
    <w:p w14:paraId="0F1A2701" w14:textId="10EFD442" w:rsidR="007A72C1" w:rsidRPr="00F90B0B" w:rsidRDefault="007A72C1"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nel caso di raggruppamento temporaneo o consorzio ordinario o GEIE costituiti, dalla mandataria/capofila</w:t>
      </w:r>
      <w:r w:rsidR="00AF1704" w:rsidRPr="00F90B0B">
        <w:rPr>
          <w:rFonts w:ascii="Arial" w:hAnsi="Arial" w:cs="Arial"/>
          <w:sz w:val="20"/>
          <w:szCs w:val="20"/>
        </w:rPr>
        <w:t xml:space="preserve"> e dalle mandanti</w:t>
      </w:r>
      <w:r w:rsidR="00927BEB" w:rsidRPr="00F90B0B">
        <w:rPr>
          <w:rFonts w:ascii="Arial" w:hAnsi="Arial" w:cs="Arial"/>
          <w:sz w:val="20"/>
          <w:szCs w:val="20"/>
        </w:rPr>
        <w:t>/consorziate</w:t>
      </w:r>
      <w:r w:rsidR="00AF1704" w:rsidRPr="00F90B0B">
        <w:rPr>
          <w:rFonts w:ascii="Arial" w:hAnsi="Arial" w:cs="Arial"/>
          <w:sz w:val="20"/>
          <w:szCs w:val="20"/>
        </w:rPr>
        <w:t xml:space="preserve"> in relazione alle parti pertinenti</w:t>
      </w:r>
      <w:r w:rsidRPr="00F90B0B">
        <w:rPr>
          <w:rFonts w:ascii="Arial" w:hAnsi="Arial" w:cs="Arial"/>
          <w:sz w:val="20"/>
          <w:szCs w:val="20"/>
        </w:rPr>
        <w:t>;</w:t>
      </w:r>
    </w:p>
    <w:p w14:paraId="7957018A" w14:textId="77777777" w:rsidR="007A72C1" w:rsidRPr="00F90B0B" w:rsidRDefault="007A72C1"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nel caso di raggruppamento temporaneo o consorzio ordinario o GEIE non ancora costituiti, da tutti i soggetti che costituiranno il raggruppamento o il consorzio o il gruppo;</w:t>
      </w:r>
    </w:p>
    <w:p w14:paraId="19E30378" w14:textId="77777777" w:rsidR="007A72C1" w:rsidRPr="00F90B0B" w:rsidRDefault="007A72C1"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nel caso di aggregazioni di retisti:</w:t>
      </w:r>
    </w:p>
    <w:p w14:paraId="3508E1A5" w14:textId="54B321C5" w:rsidR="007A72C1" w:rsidRPr="00F90B0B" w:rsidRDefault="007A72C1" w:rsidP="00382C9A">
      <w:pPr>
        <w:numPr>
          <w:ilvl w:val="4"/>
          <w:numId w:val="87"/>
        </w:numPr>
        <w:spacing w:before="60" w:after="60" w:line="300" w:lineRule="exact"/>
        <w:ind w:left="709" w:hanging="283"/>
        <w:rPr>
          <w:rFonts w:ascii="Arial" w:hAnsi="Arial" w:cs="Arial"/>
          <w:sz w:val="20"/>
          <w:szCs w:val="20"/>
        </w:rPr>
      </w:pPr>
      <w:r w:rsidRPr="00F90B0B">
        <w:rPr>
          <w:rFonts w:ascii="Arial" w:hAnsi="Arial" w:cs="Arial"/>
          <w:sz w:val="20"/>
          <w:szCs w:val="20"/>
        </w:rPr>
        <w:t>se la rete è dotata di un organo comune con potere di rappresentanza e con soggettività giuridica, la domanda di partecipazione deve essere sottoscritta dal solo operatore economico che riveste la funzione di organo comune;</w:t>
      </w:r>
    </w:p>
    <w:p w14:paraId="30C5429F" w14:textId="5C38EA60" w:rsidR="007A72C1" w:rsidRPr="00F90B0B" w:rsidRDefault="4F9E7144" w:rsidP="00382C9A">
      <w:pPr>
        <w:numPr>
          <w:ilvl w:val="4"/>
          <w:numId w:val="87"/>
        </w:numPr>
        <w:spacing w:before="60" w:after="60" w:line="300" w:lineRule="exact"/>
        <w:ind w:left="709" w:hanging="283"/>
        <w:rPr>
          <w:rFonts w:ascii="Arial" w:hAnsi="Arial" w:cs="Arial"/>
          <w:sz w:val="20"/>
          <w:szCs w:val="20"/>
        </w:rPr>
      </w:pPr>
      <w:r w:rsidRPr="00F90B0B">
        <w:rPr>
          <w:rFonts w:ascii="Arial" w:hAnsi="Arial" w:cs="Arial"/>
          <w:sz w:val="20"/>
          <w:szCs w:val="20"/>
          <w:lang w:eastAsia="it-IT"/>
        </w:rPr>
        <w:t xml:space="preserve">se la rete è dotata di un organo comune con potere di rappresentanza ma è priva di soggettività giuridica, la domanda di partecipazione deve essere sottoscritta </w:t>
      </w:r>
      <w:r w:rsidRPr="00F90B0B">
        <w:rPr>
          <w:rFonts w:ascii="Arial" w:hAnsi="Arial" w:cs="Arial"/>
          <w:sz w:val="20"/>
          <w:szCs w:val="20"/>
        </w:rPr>
        <w:t>dal</w:t>
      </w:r>
      <w:r w:rsidRPr="00F90B0B">
        <w:rPr>
          <w:rFonts w:ascii="Arial" w:hAnsi="Arial" w:cs="Arial"/>
          <w:sz w:val="20"/>
          <w:szCs w:val="20"/>
          <w:lang w:eastAsia="it-IT"/>
        </w:rPr>
        <w:t xml:space="preserve">l’impresa che riveste le funzioni di organo comune nonché da ognuno dei retisti che partecipa alla gara; </w:t>
      </w:r>
    </w:p>
    <w:p w14:paraId="1A9992C6" w14:textId="77777777" w:rsidR="007A72C1" w:rsidRPr="00F90B0B" w:rsidRDefault="007A72C1" w:rsidP="00382C9A">
      <w:pPr>
        <w:numPr>
          <w:ilvl w:val="4"/>
          <w:numId w:val="87"/>
        </w:numPr>
        <w:spacing w:before="60" w:after="60" w:line="300" w:lineRule="exact"/>
        <w:ind w:left="709" w:hanging="283"/>
        <w:rPr>
          <w:rFonts w:ascii="Arial" w:hAnsi="Arial" w:cs="Arial"/>
          <w:sz w:val="20"/>
          <w:szCs w:val="20"/>
        </w:rPr>
      </w:pPr>
      <w:r w:rsidRPr="00F90B0B">
        <w:rPr>
          <w:rFonts w:ascii="Arial" w:hAnsi="Arial" w:cs="Arial"/>
          <w:sz w:val="20"/>
          <w:szCs w:val="20"/>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09DCF595" w14:textId="2A478F8B" w:rsidR="000B6A4B" w:rsidRPr="00F90B0B" w:rsidRDefault="007A72C1"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nel caso di consorzio di cooperative e imprese artigiane di cui all’articolo 65, comma 2, lettera b)</w:t>
      </w:r>
      <w:r w:rsidR="000B6A4B" w:rsidRPr="00F90B0B">
        <w:rPr>
          <w:rFonts w:ascii="Arial" w:hAnsi="Arial" w:cs="Arial"/>
          <w:sz w:val="20"/>
          <w:szCs w:val="20"/>
        </w:rPr>
        <w:t xml:space="preserve"> e</w:t>
      </w:r>
      <w:r w:rsidRPr="00F90B0B">
        <w:rPr>
          <w:rFonts w:ascii="Arial" w:hAnsi="Arial" w:cs="Arial"/>
          <w:sz w:val="20"/>
          <w:szCs w:val="20"/>
        </w:rPr>
        <w:t xml:space="preserve"> c) dal </w:t>
      </w:r>
      <w:r w:rsidR="00D60FD3" w:rsidRPr="00F90B0B">
        <w:rPr>
          <w:rFonts w:ascii="Arial" w:hAnsi="Arial" w:cs="Arial"/>
          <w:sz w:val="20"/>
          <w:szCs w:val="20"/>
        </w:rPr>
        <w:t xml:space="preserve">consorzio medesimo, nonché dalle consorziate esecutrici </w:t>
      </w:r>
    </w:p>
    <w:p w14:paraId="53E4F235" w14:textId="3C01ABCC" w:rsidR="00D60FD3" w:rsidRPr="00F90B0B" w:rsidRDefault="000B6A4B" w:rsidP="00382C9A">
      <w:pPr>
        <w:pStyle w:val="Paragrafoelenco"/>
        <w:numPr>
          <w:ilvl w:val="0"/>
          <w:numId w:val="88"/>
        </w:numPr>
        <w:spacing w:before="60" w:after="60" w:line="300" w:lineRule="exact"/>
        <w:ind w:left="426" w:hanging="284"/>
        <w:jc w:val="both"/>
        <w:rPr>
          <w:rFonts w:ascii="Arial" w:hAnsi="Arial" w:cs="Arial"/>
          <w:sz w:val="20"/>
          <w:szCs w:val="20"/>
        </w:rPr>
      </w:pPr>
      <w:r w:rsidRPr="00F90B0B">
        <w:rPr>
          <w:rFonts w:ascii="Arial" w:hAnsi="Arial" w:cs="Arial"/>
          <w:sz w:val="20"/>
          <w:szCs w:val="20"/>
        </w:rPr>
        <w:t xml:space="preserve">nel caso di consorzio di cui all’articolo 65, comma 2, lett. d) del Codice, dal consorzio medesimo, nonché dalle consorziate esecutrici </w:t>
      </w:r>
      <w:r w:rsidR="00D60FD3" w:rsidRPr="00F90B0B">
        <w:rPr>
          <w:rFonts w:ascii="Arial" w:hAnsi="Arial" w:cs="Arial"/>
          <w:sz w:val="20"/>
          <w:szCs w:val="20"/>
        </w:rPr>
        <w:t>e da quelle non esecutrici che prestano i requisiti in relazione alle parti pertinenti.</w:t>
      </w:r>
    </w:p>
    <w:p w14:paraId="76A4D92E" w14:textId="453E6F3F" w:rsidR="007A72C1" w:rsidRPr="00F90B0B" w:rsidRDefault="007A72C1" w:rsidP="00382C9A">
      <w:pPr>
        <w:spacing w:line="300" w:lineRule="exact"/>
        <w:rPr>
          <w:rFonts w:ascii="Arial" w:hAnsi="Arial" w:cs="Arial"/>
          <w:iCs/>
          <w:sz w:val="20"/>
          <w:szCs w:val="20"/>
        </w:rPr>
      </w:pPr>
      <w:r w:rsidRPr="00F90B0B">
        <w:rPr>
          <w:rFonts w:ascii="Arial" w:hAnsi="Arial" w:cs="Arial"/>
          <w:sz w:val="20"/>
          <w:szCs w:val="20"/>
        </w:rPr>
        <w:t>La domanda e le relative dichiarazioni sono firmate dal legale rappresentante del concorrente o da un suo procuratore munito della relativa procura</w:t>
      </w:r>
      <w:r w:rsidRPr="00F90B0B">
        <w:rPr>
          <w:rFonts w:ascii="Arial" w:hAnsi="Arial" w:cs="Arial"/>
          <w:b/>
          <w:sz w:val="20"/>
          <w:szCs w:val="20"/>
        </w:rPr>
        <w:t xml:space="preserve">. </w:t>
      </w:r>
      <w:r w:rsidRPr="00F90B0B">
        <w:rPr>
          <w:rFonts w:ascii="Arial" w:hAnsi="Arial" w:cs="Arial"/>
          <w:sz w:val="20"/>
          <w:szCs w:val="20"/>
        </w:rPr>
        <w:t xml:space="preserve">In tal caso, il concorrente allega alla domanda copia conforme all’originale della procura. </w:t>
      </w:r>
      <w:r w:rsidRPr="00F90B0B">
        <w:rPr>
          <w:rFonts w:ascii="Arial" w:hAnsi="Arial" w:cs="Arial"/>
          <w:iCs/>
          <w:sz w:val="20"/>
          <w:szCs w:val="20"/>
        </w:rPr>
        <w:t xml:space="preserve">Non è necessario allegare la procura se dalla visura camerale del concorrente risulti l’indicazione espressa dei poteri rappresentativi conferiti </w:t>
      </w:r>
      <w:r w:rsidR="006E47F0" w:rsidRPr="00F90B0B">
        <w:rPr>
          <w:rFonts w:ascii="Arial" w:hAnsi="Arial" w:cs="Arial"/>
          <w:iCs/>
          <w:sz w:val="20"/>
          <w:szCs w:val="20"/>
        </w:rPr>
        <w:t>al procuratore.</w:t>
      </w:r>
    </w:p>
    <w:p w14:paraId="7990B131" w14:textId="77777777" w:rsidR="004C7C4E" w:rsidRPr="00F90B0B" w:rsidRDefault="004C7C4E" w:rsidP="00382C9A">
      <w:pPr>
        <w:spacing w:line="300" w:lineRule="exact"/>
        <w:rPr>
          <w:rFonts w:ascii="Arial" w:hAnsi="Arial" w:cs="Arial"/>
          <w:iCs/>
          <w:sz w:val="18"/>
          <w:szCs w:val="18"/>
        </w:rPr>
      </w:pPr>
    </w:p>
    <w:p w14:paraId="4C52B751" w14:textId="1FDD8337" w:rsidR="004C7C4E" w:rsidRPr="00F90B0B" w:rsidRDefault="004C7C4E" w:rsidP="00382C9A">
      <w:pPr>
        <w:spacing w:line="300" w:lineRule="exact"/>
        <w:rPr>
          <w:rFonts w:ascii="Arial" w:hAnsi="Arial" w:cs="Arial"/>
          <w:bCs/>
          <w:i/>
          <w:iCs/>
          <w:color w:val="0033CC"/>
          <w:sz w:val="20"/>
          <w:szCs w:val="20"/>
          <w:lang w:eastAsia="it-IT"/>
        </w:rPr>
      </w:pPr>
    </w:p>
    <w:p w14:paraId="31552866" w14:textId="47E9C69C" w:rsidR="004C7C4E" w:rsidRPr="00F90B0B" w:rsidRDefault="004C7C4E" w:rsidP="00382C9A">
      <w:pPr>
        <w:pStyle w:val="Paragrafoelenco"/>
        <w:spacing w:line="300" w:lineRule="exact"/>
        <w:ind w:left="0"/>
        <w:jc w:val="both"/>
        <w:rPr>
          <w:rFonts w:ascii="Arial" w:hAnsi="Arial" w:cs="Arial"/>
          <w:sz w:val="28"/>
        </w:rPr>
      </w:pPr>
      <w:r w:rsidRPr="00F90B0B">
        <w:rPr>
          <w:rFonts w:ascii="Arial" w:hAnsi="Arial" w:cs="Arial"/>
          <w:sz w:val="20"/>
          <w:szCs w:val="18"/>
        </w:rPr>
        <w:t xml:space="preserve">La domanda di partecipazione deve essere presentata nel rispetto di quanto stabilito dal D.P.R. n. 642/72 in ordine all’assolvimento dell’imposta di bollo. Il pagamento della suddetta </w:t>
      </w:r>
      <w:r w:rsidRPr="001D27DD">
        <w:rPr>
          <w:rFonts w:ascii="Arial" w:hAnsi="Arial" w:cs="Arial"/>
          <w:sz w:val="20"/>
          <w:szCs w:val="18"/>
        </w:rPr>
        <w:t>imposta del valore di € 16,00</w:t>
      </w:r>
      <w:r w:rsidRPr="00F90B0B">
        <w:rPr>
          <w:rFonts w:ascii="Arial" w:hAnsi="Arial" w:cs="Arial"/>
          <w:sz w:val="20"/>
          <w:szCs w:val="18"/>
        </w:rPr>
        <w:t xml:space="preserve"> viene effettuato </w:t>
      </w:r>
      <w:r w:rsidR="00CB24B3" w:rsidRPr="00F90B0B">
        <w:rPr>
          <w:rFonts w:ascii="Arial" w:hAnsi="Arial" w:cs="Arial"/>
          <w:sz w:val="20"/>
          <w:szCs w:val="20"/>
        </w:rPr>
        <w:t>tramite F24, bollo virtuale previa autorizzazione rilasciata dall’Agenzia delle Entrate</w:t>
      </w:r>
      <w:r w:rsidR="00CB24B3" w:rsidRPr="00F90B0B">
        <w:rPr>
          <w:rFonts w:ascii="Arial" w:hAnsi="Arial" w:cs="Arial"/>
          <w:sz w:val="18"/>
          <w:szCs w:val="18"/>
        </w:rPr>
        <w:t xml:space="preserve"> </w:t>
      </w:r>
      <w:r w:rsidRPr="00F90B0B">
        <w:rPr>
          <w:rFonts w:ascii="Arial" w:hAnsi="Arial" w:cs="Arial"/>
          <w:sz w:val="20"/>
          <w:szCs w:val="18"/>
        </w:rPr>
        <w:t xml:space="preserve">o tramite il servizio @e.bollo dell'Agenzia delle Entrate o </w:t>
      </w:r>
      <w:r w:rsidRPr="00F90B0B">
        <w:rPr>
          <w:rFonts w:ascii="Arial" w:hAnsi="Arial" w:cs="Arial"/>
          <w:iCs/>
          <w:sz w:val="20"/>
          <w:szCs w:val="18"/>
        </w:rPr>
        <w:t xml:space="preserve">per gli operatori economici esteri tramite il pagamento del tributo con bonifico utilizzando il codice Iban IT07Y0100003245348008120501 e specificando nella causale la propria denominazione, codice fiscale (se presente) e gli estremi dell'atto a cui si riferisce il pagamento. </w:t>
      </w:r>
      <w:r w:rsidRPr="00F90B0B">
        <w:rPr>
          <w:rFonts w:ascii="Arial" w:hAnsi="Arial" w:cs="Arial"/>
          <w:i/>
          <w:iCs/>
          <w:sz w:val="20"/>
          <w:szCs w:val="18"/>
        </w:rPr>
        <w:t xml:space="preserve"> </w:t>
      </w:r>
    </w:p>
    <w:p w14:paraId="2AFBAD11" w14:textId="58913F89" w:rsidR="004C7C4E" w:rsidRPr="00F90B0B" w:rsidRDefault="004C7C4E" w:rsidP="00382C9A">
      <w:pPr>
        <w:pStyle w:val="Paragrafoelenco"/>
        <w:spacing w:line="300" w:lineRule="exact"/>
        <w:ind w:left="0"/>
        <w:jc w:val="both"/>
        <w:rPr>
          <w:rFonts w:ascii="Arial" w:hAnsi="Arial" w:cs="Arial"/>
          <w:strike/>
          <w:sz w:val="28"/>
        </w:rPr>
      </w:pPr>
      <w:r w:rsidRPr="00F90B0B">
        <w:rPr>
          <w:rFonts w:ascii="Arial" w:hAnsi="Arial" w:cs="Arial"/>
          <w:sz w:val="20"/>
          <w:szCs w:val="18"/>
        </w:rPr>
        <w:t>A comprova del pagamento, il concorrente allega la ricevuta di pagamento elettronico ovvero del bonifico bancario.</w:t>
      </w:r>
    </w:p>
    <w:p w14:paraId="142B411E" w14:textId="65C4857D" w:rsidR="004C7C4E" w:rsidRPr="00F90B0B" w:rsidRDefault="004C7C4E" w:rsidP="00382C9A">
      <w:pPr>
        <w:pStyle w:val="Paragrafoelenco"/>
        <w:spacing w:line="300" w:lineRule="exact"/>
        <w:ind w:left="0"/>
        <w:jc w:val="both"/>
        <w:rPr>
          <w:rFonts w:ascii="Arial" w:hAnsi="Arial" w:cs="Arial"/>
          <w:iCs/>
          <w:sz w:val="20"/>
          <w:szCs w:val="18"/>
        </w:rPr>
      </w:pPr>
      <w:r w:rsidRPr="00F90B0B">
        <w:rPr>
          <w:rFonts w:ascii="Arial" w:hAnsi="Arial" w:cs="Arial"/>
          <w:iCs/>
          <w:sz w:val="20"/>
          <w:szCs w:val="18"/>
        </w:rPr>
        <w:t xml:space="preserve">In alternativa il concorrente può acquistare la marca da bollo da euro 16,00 ed inserire il suo numero seriale all'interno della </w:t>
      </w:r>
      <w:r w:rsidR="004C5789" w:rsidRPr="00F90B0B">
        <w:rPr>
          <w:rFonts w:ascii="Arial" w:hAnsi="Arial" w:cs="Arial"/>
          <w:iCs/>
          <w:sz w:val="20"/>
          <w:szCs w:val="18"/>
        </w:rPr>
        <w:t xml:space="preserve">domanda di partecipazione </w:t>
      </w:r>
      <w:r w:rsidRPr="00F90B0B">
        <w:rPr>
          <w:rFonts w:ascii="Arial" w:hAnsi="Arial" w:cs="Arial"/>
          <w:iCs/>
          <w:sz w:val="20"/>
          <w:szCs w:val="18"/>
        </w:rPr>
        <w:t>e allegare, obbligatoriamente copia del contrassegno in formato.pdf.</w:t>
      </w:r>
      <w:r w:rsidR="009868F2" w:rsidRPr="00F90B0B">
        <w:rPr>
          <w:rFonts w:ascii="Arial" w:hAnsi="Arial" w:cs="Arial"/>
          <w:iCs/>
          <w:sz w:val="20"/>
          <w:szCs w:val="18"/>
        </w:rPr>
        <w:t xml:space="preserve"> </w:t>
      </w:r>
      <w:r w:rsidRPr="00F90B0B">
        <w:rPr>
          <w:rFonts w:ascii="Arial" w:hAnsi="Arial" w:cs="Arial"/>
          <w:iCs/>
          <w:sz w:val="20"/>
          <w:szCs w:val="18"/>
        </w:rPr>
        <w:t xml:space="preserve">Il concorrente si assume ogni responsabilità in caso di utilizzo plurimo dei contrassegni. </w:t>
      </w:r>
    </w:p>
    <w:p w14:paraId="5A6DCA81" w14:textId="77777777" w:rsidR="004C7C4E" w:rsidRPr="00F90B0B" w:rsidRDefault="004C7C4E" w:rsidP="00382C9A">
      <w:pPr>
        <w:spacing w:line="300" w:lineRule="exact"/>
        <w:rPr>
          <w:rFonts w:ascii="Arial" w:eastAsia="Calibri" w:hAnsi="Arial" w:cs="Arial"/>
          <w:sz w:val="20"/>
          <w:szCs w:val="20"/>
        </w:rPr>
      </w:pPr>
      <w:r w:rsidRPr="00F90B0B">
        <w:rPr>
          <w:rFonts w:ascii="Arial" w:eastAsia="Calibri" w:hAnsi="Arial" w:cs="Arial"/>
          <w:sz w:val="20"/>
          <w:szCs w:val="20"/>
        </w:rPr>
        <w:t xml:space="preserve">In caso di partecipazione in forma associata, resta inteso che il bollo è dovuto: </w:t>
      </w:r>
    </w:p>
    <w:p w14:paraId="40FE8FF4" w14:textId="77777777" w:rsidR="004C7C4E" w:rsidRPr="00F90B0B" w:rsidRDefault="004C7C4E" w:rsidP="00382C9A">
      <w:pPr>
        <w:numPr>
          <w:ilvl w:val="0"/>
          <w:numId w:val="58"/>
        </w:numPr>
        <w:spacing w:line="300" w:lineRule="exact"/>
        <w:rPr>
          <w:rFonts w:ascii="Arial" w:eastAsia="Calibri" w:hAnsi="Arial" w:cs="Arial"/>
          <w:sz w:val="20"/>
          <w:szCs w:val="20"/>
        </w:rPr>
      </w:pPr>
      <w:r w:rsidRPr="00F90B0B">
        <w:rPr>
          <w:rFonts w:ascii="Arial" w:eastAsia="Calibri" w:hAnsi="Arial" w:cs="Arial"/>
          <w:sz w:val="20"/>
          <w:szCs w:val="20"/>
        </w:rPr>
        <w:t xml:space="preserve">in caso di RTI e consorzi ordinari costituiti/costituendi solo dalla mandataria capogruppo o da una mandante; </w:t>
      </w:r>
    </w:p>
    <w:p w14:paraId="00E55C5C" w14:textId="77777777" w:rsidR="004C7C4E" w:rsidRPr="00F90B0B" w:rsidRDefault="004C7C4E" w:rsidP="00382C9A">
      <w:pPr>
        <w:numPr>
          <w:ilvl w:val="0"/>
          <w:numId w:val="58"/>
        </w:numPr>
        <w:spacing w:line="300" w:lineRule="exact"/>
        <w:rPr>
          <w:rFonts w:ascii="Arial" w:eastAsia="Calibri" w:hAnsi="Arial" w:cs="Arial"/>
          <w:sz w:val="20"/>
          <w:szCs w:val="20"/>
        </w:rPr>
      </w:pPr>
      <w:r w:rsidRPr="00F90B0B">
        <w:rPr>
          <w:rFonts w:ascii="Arial" w:eastAsia="Calibri" w:hAnsi="Arial" w:cs="Arial"/>
          <w:sz w:val="20"/>
          <w:szCs w:val="20"/>
        </w:rPr>
        <w:t xml:space="preserve">nel caso di consorzi di cui all’art. 65, comma 2 lett. b), c) e d) del Codice, dal consorzio medesimo; </w:t>
      </w:r>
    </w:p>
    <w:p w14:paraId="7A14EB4B" w14:textId="44385C27" w:rsidR="004C7C4E" w:rsidRPr="00F90B0B" w:rsidRDefault="004C7C4E" w:rsidP="00382C9A">
      <w:pPr>
        <w:numPr>
          <w:ilvl w:val="0"/>
          <w:numId w:val="58"/>
        </w:numPr>
        <w:spacing w:line="300" w:lineRule="exact"/>
        <w:rPr>
          <w:rFonts w:ascii="Arial" w:eastAsia="Calibri" w:hAnsi="Arial" w:cs="Arial"/>
          <w:sz w:val="20"/>
          <w:szCs w:val="20"/>
        </w:rPr>
      </w:pPr>
      <w:r w:rsidRPr="00F90B0B">
        <w:rPr>
          <w:rFonts w:ascii="Arial" w:eastAsia="Calibri" w:hAnsi="Arial" w:cs="Arial"/>
          <w:sz w:val="20"/>
          <w:szCs w:val="20"/>
        </w:rPr>
        <w:t xml:space="preserve">nel caso di Aggregazioni di rete dall’organo comune/mandataria o da una delle imprese indicate come esecutrici. </w:t>
      </w:r>
    </w:p>
    <w:p w14:paraId="68E1636C" w14:textId="77777777" w:rsidR="000D57CD" w:rsidRPr="00F90B0B" w:rsidRDefault="000D57CD" w:rsidP="000D57CD">
      <w:pPr>
        <w:widowControl w:val="0"/>
        <w:spacing w:line="300" w:lineRule="exact"/>
        <w:rPr>
          <w:rFonts w:ascii="Arial" w:eastAsia="Calibri" w:hAnsi="Arial" w:cs="Arial"/>
          <w:sz w:val="22"/>
        </w:rPr>
      </w:pPr>
    </w:p>
    <w:p w14:paraId="5F123980" w14:textId="04FA323F" w:rsidR="00FA2EF4" w:rsidRPr="00F90B0B" w:rsidRDefault="00FA2EF4" w:rsidP="00FB59EB">
      <w:pPr>
        <w:pStyle w:val="Titolo3"/>
        <w:tabs>
          <w:tab w:val="left" w:pos="284"/>
        </w:tabs>
        <w:spacing w:line="300" w:lineRule="exact"/>
        <w:ind w:left="142" w:hanging="142"/>
        <w:rPr>
          <w:rFonts w:ascii="Arial" w:hAnsi="Arial" w:cs="Arial"/>
        </w:rPr>
      </w:pPr>
      <w:bookmarkStart w:id="3195" w:name="_Toc210641562"/>
      <w:bookmarkStart w:id="3196" w:name="_Toc229996752"/>
      <w:r w:rsidRPr="00F90B0B">
        <w:rPr>
          <w:rFonts w:ascii="Arial" w:hAnsi="Arial" w:cs="Arial"/>
        </w:rPr>
        <w:t>Dichiarazione</w:t>
      </w:r>
      <w:r w:rsidR="00E36CAB" w:rsidRPr="00F90B0B">
        <w:rPr>
          <w:rFonts w:ascii="Arial" w:hAnsi="Arial" w:cs="Arial"/>
        </w:rPr>
        <w:t xml:space="preserve"> da rendere a cura degli operatori</w:t>
      </w:r>
      <w:r w:rsidRPr="00F90B0B" w:rsidDel="00E36CAB">
        <w:rPr>
          <w:rFonts w:ascii="Arial" w:hAnsi="Arial" w:cs="Arial"/>
        </w:rPr>
        <w:t xml:space="preserve"> </w:t>
      </w:r>
      <w:r w:rsidRPr="00F90B0B" w:rsidDel="003B7181">
        <w:rPr>
          <w:rFonts w:ascii="Arial" w:hAnsi="Arial" w:cs="Arial"/>
        </w:rPr>
        <w:t xml:space="preserve">economici ammessi </w:t>
      </w:r>
      <w:r w:rsidRPr="00F90B0B">
        <w:rPr>
          <w:rFonts w:ascii="Arial" w:hAnsi="Arial" w:cs="Arial"/>
        </w:rPr>
        <w:t xml:space="preserve">al concordato preventivo con continuità aziendale </w:t>
      </w:r>
      <w:r w:rsidR="004A65FD" w:rsidRPr="00F90B0B">
        <w:rPr>
          <w:rFonts w:ascii="Arial" w:hAnsi="Arial" w:cs="Arial"/>
        </w:rPr>
        <w:t>di cui all’articolo 372 del decreto legislativo 12 gennaio</w:t>
      </w:r>
      <w:r w:rsidRPr="00F90B0B">
        <w:rPr>
          <w:rFonts w:ascii="Arial" w:hAnsi="Arial" w:cs="Arial"/>
        </w:rPr>
        <w:t xml:space="preserve"> 2019, n. 14</w:t>
      </w:r>
      <w:bookmarkEnd w:id="3195"/>
      <w:bookmarkEnd w:id="3196"/>
    </w:p>
    <w:p w14:paraId="26DCD5EE" w14:textId="14EB2E81" w:rsidR="000D57CD" w:rsidRPr="00F90B0B" w:rsidRDefault="00D450B9" w:rsidP="000D57CD">
      <w:pPr>
        <w:autoSpaceDE w:val="0"/>
        <w:autoSpaceDN w:val="0"/>
        <w:adjustRightInd w:val="0"/>
        <w:snapToGrid w:val="0"/>
        <w:spacing w:line="300" w:lineRule="exact"/>
        <w:rPr>
          <w:rFonts w:ascii="Arial" w:hAnsi="Arial" w:cs="Arial"/>
          <w:color w:val="000000"/>
          <w:sz w:val="20"/>
          <w:szCs w:val="20"/>
          <w:lang w:val="x-none"/>
        </w:rPr>
      </w:pPr>
      <w:r w:rsidRPr="00F90B0B">
        <w:rPr>
          <w:rFonts w:ascii="Arial" w:hAnsi="Arial" w:cs="Arial"/>
          <w:color w:val="000000"/>
          <w:sz w:val="20"/>
          <w:szCs w:val="20"/>
          <w:lang w:val="x-none"/>
        </w:rPr>
        <w:t>Nella domanda di partecipazione</w:t>
      </w:r>
      <w:r w:rsidR="00802958" w:rsidRPr="00F90B0B">
        <w:rPr>
          <w:rFonts w:ascii="Arial" w:hAnsi="Arial" w:cs="Arial"/>
          <w:color w:val="000000"/>
          <w:sz w:val="20"/>
          <w:szCs w:val="20"/>
          <w:lang w:val="x-none"/>
        </w:rPr>
        <w:t xml:space="preserve"> e altre dichiarazioni</w:t>
      </w:r>
      <w:r w:rsidRPr="00F90B0B">
        <w:rPr>
          <w:rFonts w:ascii="Arial" w:hAnsi="Arial" w:cs="Arial"/>
          <w:color w:val="000000"/>
          <w:sz w:val="20"/>
          <w:szCs w:val="20"/>
          <w:lang w:val="x-none"/>
        </w:rPr>
        <w:t>, i</w:t>
      </w:r>
      <w:r w:rsidR="000D57CD" w:rsidRPr="00F90B0B">
        <w:rPr>
          <w:rFonts w:ascii="Arial" w:hAnsi="Arial" w:cs="Arial"/>
          <w:color w:val="000000"/>
          <w:sz w:val="20"/>
          <w:szCs w:val="20"/>
          <w:lang w:val="x-none"/>
        </w:rPr>
        <w:t>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r w:rsidRPr="00F90B0B">
        <w:rPr>
          <w:rFonts w:ascii="Arial" w:hAnsi="Arial" w:cs="Arial"/>
          <w:color w:val="000000"/>
          <w:sz w:val="20"/>
          <w:szCs w:val="20"/>
          <w:lang w:val="x-none"/>
        </w:rPr>
        <w:t>.</w:t>
      </w:r>
    </w:p>
    <w:p w14:paraId="0107C981" w14:textId="77777777" w:rsidR="000D57CD" w:rsidRPr="00F90B0B" w:rsidRDefault="000D57CD" w:rsidP="000D57CD">
      <w:pPr>
        <w:spacing w:line="300" w:lineRule="exact"/>
        <w:rPr>
          <w:rFonts w:ascii="Arial" w:hAnsi="Arial" w:cs="Arial"/>
          <w:sz w:val="20"/>
          <w:szCs w:val="20"/>
        </w:rPr>
      </w:pPr>
      <w:r w:rsidRPr="00F90B0B">
        <w:rPr>
          <w:rFonts w:ascii="Arial" w:hAnsi="Arial" w:cs="Arial"/>
          <w:sz w:val="20"/>
          <w:szCs w:val="18"/>
        </w:rPr>
        <w:t xml:space="preserve">Il concorrente presenta una relazione di un professionista in possesso dei requisiti di cui </w:t>
      </w:r>
      <w:r w:rsidRPr="00F90B0B">
        <w:rPr>
          <w:rFonts w:ascii="Arial" w:hAnsi="Arial" w:cs="Arial"/>
          <w:sz w:val="20"/>
          <w:szCs w:val="20"/>
        </w:rPr>
        <w:t>all'</w:t>
      </w:r>
      <w:hyperlink r:id="rId25">
        <w:r w:rsidRPr="00F90B0B">
          <w:rPr>
            <w:rFonts w:ascii="Arial" w:hAnsi="Arial" w:cs="Arial"/>
            <w:sz w:val="20"/>
            <w:szCs w:val="20"/>
          </w:rPr>
          <w:t xml:space="preserve">art. 2, comma 1, lettera o) del decreto legislativo succitato </w:t>
        </w:r>
      </w:hyperlink>
      <w:r w:rsidRPr="00F90B0B">
        <w:rPr>
          <w:rFonts w:ascii="Arial" w:hAnsi="Arial" w:cs="Arial"/>
          <w:sz w:val="20"/>
          <w:szCs w:val="20"/>
        </w:rPr>
        <w:t>che attesta la conformità al piano e la ragionevole capacità di adempimento del contratto.</w:t>
      </w:r>
    </w:p>
    <w:p w14:paraId="05F1FDF0" w14:textId="77777777" w:rsidR="000D57CD" w:rsidRPr="00B7081D" w:rsidRDefault="000D57CD" w:rsidP="001004B8">
      <w:pPr>
        <w:rPr>
          <w:rFonts w:ascii="Arial" w:hAnsi="Arial" w:cs="Arial"/>
        </w:rPr>
      </w:pPr>
    </w:p>
    <w:p w14:paraId="24377AC3" w14:textId="028BB79D" w:rsidR="001A3923" w:rsidRPr="00F90B0B" w:rsidRDefault="001A3923" w:rsidP="004C7B93">
      <w:pPr>
        <w:pStyle w:val="Titolo3"/>
        <w:spacing w:line="300" w:lineRule="exact"/>
        <w:ind w:left="426" w:hanging="426"/>
        <w:rPr>
          <w:rFonts w:ascii="Arial" w:hAnsi="Arial" w:cs="Arial"/>
        </w:rPr>
      </w:pPr>
      <w:bookmarkStart w:id="3197" w:name="_Toc229996753"/>
      <w:r w:rsidRPr="00F90B0B">
        <w:rPr>
          <w:rFonts w:ascii="Arial" w:hAnsi="Arial" w:cs="Arial"/>
        </w:rPr>
        <w:t>Do</w:t>
      </w:r>
      <w:r w:rsidR="004A65FD" w:rsidRPr="00F90B0B">
        <w:rPr>
          <w:rFonts w:ascii="Arial" w:hAnsi="Arial" w:cs="Arial"/>
        </w:rPr>
        <w:t>cumento di gara unico europeo</w:t>
      </w:r>
      <w:r w:rsidRPr="00F90B0B">
        <w:rPr>
          <w:rFonts w:ascii="Arial" w:hAnsi="Arial" w:cs="Arial"/>
        </w:rPr>
        <w:t xml:space="preserve"> (</w:t>
      </w:r>
      <w:r w:rsidR="004A65FD" w:rsidRPr="00F90B0B">
        <w:rPr>
          <w:rFonts w:ascii="Arial" w:hAnsi="Arial" w:cs="Arial"/>
        </w:rPr>
        <w:t>DGUE</w:t>
      </w:r>
      <w:r w:rsidRPr="00F90B0B">
        <w:rPr>
          <w:rFonts w:ascii="Arial" w:hAnsi="Arial" w:cs="Arial"/>
        </w:rPr>
        <w:t>)</w:t>
      </w:r>
      <w:bookmarkEnd w:id="3197"/>
    </w:p>
    <w:p w14:paraId="6EB60956" w14:textId="78194B67" w:rsidR="00704E49" w:rsidRPr="00F90B0B" w:rsidRDefault="1D5F1D3A" w:rsidP="004C7B93">
      <w:pPr>
        <w:widowControl w:val="0"/>
        <w:spacing w:line="300" w:lineRule="exact"/>
        <w:rPr>
          <w:rFonts w:ascii="Arial" w:hAnsi="Arial" w:cs="Arial"/>
          <w:strike/>
          <w:sz w:val="20"/>
          <w:szCs w:val="20"/>
        </w:rPr>
      </w:pPr>
      <w:r w:rsidRPr="00F90B0B">
        <w:rPr>
          <w:rFonts w:ascii="Arial" w:hAnsi="Arial" w:cs="Arial"/>
          <w:sz w:val="20"/>
          <w:szCs w:val="20"/>
        </w:rPr>
        <w:t>Il concorrente dovrà produrre</w:t>
      </w:r>
      <w:r w:rsidR="0A73E431" w:rsidRPr="00F90B0B">
        <w:rPr>
          <w:rFonts w:ascii="Arial" w:hAnsi="Arial" w:cs="Arial"/>
          <w:b/>
          <w:bCs/>
          <w:i/>
          <w:iCs/>
          <w:color w:val="0033CC"/>
          <w:sz w:val="20"/>
          <w:szCs w:val="20"/>
          <w:lang w:eastAsia="it-IT"/>
        </w:rPr>
        <w:t xml:space="preserve"> </w:t>
      </w:r>
      <w:r w:rsidRPr="00F90B0B">
        <w:rPr>
          <w:rFonts w:ascii="Arial" w:hAnsi="Arial" w:cs="Arial"/>
          <w:sz w:val="20"/>
          <w:szCs w:val="20"/>
        </w:rPr>
        <w:t>la “</w:t>
      </w:r>
      <w:r w:rsidRPr="00F90B0B">
        <w:rPr>
          <w:rFonts w:ascii="Arial" w:hAnsi="Arial" w:cs="Arial"/>
          <w:i/>
          <w:iCs/>
          <w:sz w:val="20"/>
          <w:szCs w:val="20"/>
        </w:rPr>
        <w:t>Response.xml</w:t>
      </w:r>
      <w:r w:rsidRPr="00F90B0B">
        <w:rPr>
          <w:rFonts w:ascii="Arial" w:hAnsi="Arial" w:cs="Arial"/>
          <w:sz w:val="20"/>
          <w:szCs w:val="20"/>
        </w:rPr>
        <w:t>” del DGUE, nelle seguenti modalità:</w:t>
      </w:r>
    </w:p>
    <w:p w14:paraId="58911A82" w14:textId="3DF09CFB" w:rsidR="00704E49" w:rsidRPr="00F90B0B" w:rsidRDefault="002D787C" w:rsidP="004C7B93">
      <w:pPr>
        <w:widowControl w:val="0"/>
        <w:spacing w:line="300" w:lineRule="exact"/>
        <w:rPr>
          <w:rFonts w:ascii="Arial" w:hAnsi="Arial" w:cs="Arial"/>
          <w:sz w:val="20"/>
          <w:szCs w:val="20"/>
        </w:rPr>
      </w:pPr>
      <w:r w:rsidRPr="00F90B0B">
        <w:rPr>
          <w:rFonts w:ascii="Arial" w:hAnsi="Arial" w:cs="Arial"/>
          <w:sz w:val="20"/>
          <w:szCs w:val="20"/>
        </w:rPr>
        <w:t xml:space="preserve">1) accede al link </w:t>
      </w:r>
      <w:proofErr w:type="spellStart"/>
      <w:r w:rsidRPr="00F90B0B">
        <w:rPr>
          <w:rFonts w:ascii="Arial" w:hAnsi="Arial" w:cs="Arial"/>
          <w:sz w:val="20"/>
          <w:szCs w:val="20"/>
        </w:rPr>
        <w:t>e</w:t>
      </w:r>
      <w:r w:rsidR="00704E49" w:rsidRPr="00F90B0B">
        <w:rPr>
          <w:rFonts w:ascii="Arial" w:hAnsi="Arial" w:cs="Arial"/>
          <w:sz w:val="20"/>
          <w:szCs w:val="20"/>
        </w:rPr>
        <w:t>DGUE</w:t>
      </w:r>
      <w:proofErr w:type="spellEnd"/>
      <w:r w:rsidR="00704E49" w:rsidRPr="00F90B0B">
        <w:rPr>
          <w:rFonts w:ascii="Arial" w:hAnsi="Arial" w:cs="Arial"/>
          <w:sz w:val="20"/>
          <w:szCs w:val="20"/>
        </w:rPr>
        <w:t xml:space="preserve"> disponibile su </w:t>
      </w:r>
      <w:hyperlink r:id="rId26" w:history="1">
        <w:r w:rsidR="00704E49" w:rsidRPr="00F90B0B">
          <w:rPr>
            <w:rStyle w:val="Collegamentoipertestuale"/>
            <w:rFonts w:ascii="Arial" w:hAnsi="Arial" w:cs="Arial"/>
            <w:sz w:val="20"/>
            <w:szCs w:val="20"/>
          </w:rPr>
          <w:t>www.acquistinretepa.it</w:t>
        </w:r>
      </w:hyperlink>
      <w:r w:rsidR="00704E49" w:rsidRPr="00F90B0B">
        <w:rPr>
          <w:rFonts w:ascii="Arial" w:hAnsi="Arial" w:cs="Arial"/>
          <w:sz w:val="20"/>
          <w:szCs w:val="20"/>
        </w:rPr>
        <w:t>;</w:t>
      </w:r>
    </w:p>
    <w:p w14:paraId="51B2C737" w14:textId="77777777" w:rsidR="00704E49" w:rsidRPr="00F90B0B" w:rsidRDefault="00704E49" w:rsidP="004C7B93">
      <w:pPr>
        <w:widowControl w:val="0"/>
        <w:spacing w:line="300" w:lineRule="exact"/>
        <w:rPr>
          <w:rFonts w:ascii="Arial" w:hAnsi="Arial" w:cs="Arial"/>
          <w:sz w:val="20"/>
          <w:szCs w:val="20"/>
        </w:rPr>
      </w:pPr>
      <w:r w:rsidRPr="00F90B0B">
        <w:rPr>
          <w:rFonts w:ascii="Arial" w:hAnsi="Arial" w:cs="Arial"/>
          <w:sz w:val="20"/>
          <w:szCs w:val="20"/>
        </w:rPr>
        <w:t xml:space="preserve">2) seleziona la compilazione come operatore economico; </w:t>
      </w:r>
    </w:p>
    <w:p w14:paraId="52916897" w14:textId="7BC3E6E9" w:rsidR="00704E49" w:rsidRPr="00F90B0B" w:rsidRDefault="00704E49" w:rsidP="004C7B93">
      <w:pPr>
        <w:widowControl w:val="0"/>
        <w:spacing w:line="300" w:lineRule="exact"/>
        <w:rPr>
          <w:rFonts w:ascii="Arial" w:hAnsi="Arial" w:cs="Arial"/>
          <w:sz w:val="20"/>
          <w:szCs w:val="20"/>
        </w:rPr>
      </w:pPr>
      <w:r w:rsidRPr="00F90B0B">
        <w:rPr>
          <w:rFonts w:ascii="Arial" w:hAnsi="Arial" w:cs="Arial"/>
          <w:sz w:val="20"/>
          <w:szCs w:val="20"/>
        </w:rPr>
        <w:t>3) esegue l’upload del file “</w:t>
      </w:r>
      <w:proofErr w:type="spellStart"/>
      <w:r w:rsidRPr="00F90B0B">
        <w:rPr>
          <w:rFonts w:ascii="Arial" w:hAnsi="Arial" w:cs="Arial"/>
          <w:i/>
          <w:sz w:val="20"/>
          <w:szCs w:val="20"/>
        </w:rPr>
        <w:t>Request</w:t>
      </w:r>
      <w:proofErr w:type="spellEnd"/>
      <w:r w:rsidRPr="00F90B0B">
        <w:rPr>
          <w:rFonts w:ascii="Arial" w:hAnsi="Arial" w:cs="Arial"/>
          <w:i/>
          <w:sz w:val="20"/>
          <w:szCs w:val="20"/>
        </w:rPr>
        <w:t xml:space="preserve"> xml</w:t>
      </w:r>
      <w:r w:rsidRPr="00F90B0B">
        <w:rPr>
          <w:rFonts w:ascii="Arial" w:hAnsi="Arial" w:cs="Arial"/>
          <w:sz w:val="20"/>
          <w:szCs w:val="20"/>
        </w:rPr>
        <w:t>” di cui al punto 3) del par. 2.1;</w:t>
      </w:r>
    </w:p>
    <w:p w14:paraId="2F663A01" w14:textId="77777777" w:rsidR="00704E49" w:rsidRPr="00F90B0B" w:rsidRDefault="00704E49" w:rsidP="004C7B93">
      <w:pPr>
        <w:widowControl w:val="0"/>
        <w:spacing w:line="300" w:lineRule="exact"/>
        <w:rPr>
          <w:rFonts w:ascii="Arial" w:hAnsi="Arial" w:cs="Arial"/>
          <w:sz w:val="20"/>
          <w:szCs w:val="20"/>
        </w:rPr>
      </w:pPr>
      <w:r w:rsidRPr="00F90B0B">
        <w:rPr>
          <w:rFonts w:ascii="Arial" w:hAnsi="Arial" w:cs="Arial"/>
          <w:sz w:val="20"/>
          <w:szCs w:val="20"/>
        </w:rPr>
        <w:t>4) inserisce i dati richiesti;</w:t>
      </w:r>
    </w:p>
    <w:p w14:paraId="7FCC0756" w14:textId="77777777" w:rsidR="00704E49" w:rsidRPr="00F90B0B" w:rsidRDefault="00704E49" w:rsidP="004C7B93">
      <w:pPr>
        <w:widowControl w:val="0"/>
        <w:spacing w:line="300" w:lineRule="exact"/>
        <w:rPr>
          <w:rFonts w:ascii="Arial" w:hAnsi="Arial" w:cs="Arial"/>
          <w:sz w:val="20"/>
          <w:szCs w:val="20"/>
        </w:rPr>
      </w:pPr>
      <w:r w:rsidRPr="00F90B0B">
        <w:rPr>
          <w:rFonts w:ascii="Arial" w:hAnsi="Arial" w:cs="Arial"/>
          <w:sz w:val="20"/>
          <w:szCs w:val="20"/>
        </w:rPr>
        <w:t>5) genera il file “</w:t>
      </w:r>
      <w:proofErr w:type="spellStart"/>
      <w:r w:rsidRPr="00F90B0B">
        <w:rPr>
          <w:rFonts w:ascii="Arial" w:hAnsi="Arial" w:cs="Arial"/>
          <w:i/>
          <w:sz w:val="20"/>
          <w:szCs w:val="20"/>
        </w:rPr>
        <w:t>Response</w:t>
      </w:r>
      <w:proofErr w:type="spellEnd"/>
      <w:r w:rsidRPr="00F90B0B">
        <w:rPr>
          <w:rFonts w:ascii="Arial" w:hAnsi="Arial" w:cs="Arial"/>
          <w:i/>
          <w:sz w:val="20"/>
          <w:szCs w:val="20"/>
        </w:rPr>
        <w:t xml:space="preserve"> xml</w:t>
      </w:r>
      <w:r w:rsidRPr="00F90B0B">
        <w:rPr>
          <w:rFonts w:ascii="Arial" w:hAnsi="Arial" w:cs="Arial"/>
          <w:sz w:val="20"/>
          <w:szCs w:val="20"/>
        </w:rPr>
        <w:t>”.</w:t>
      </w:r>
    </w:p>
    <w:p w14:paraId="796941A1" w14:textId="63AF7024" w:rsidR="00704E49" w:rsidRPr="00F90B0B" w:rsidRDefault="0016345A" w:rsidP="004C7B93">
      <w:pPr>
        <w:widowControl w:val="0"/>
        <w:spacing w:line="300" w:lineRule="exact"/>
        <w:rPr>
          <w:rFonts w:ascii="Arial" w:hAnsi="Arial" w:cs="Arial"/>
          <w:sz w:val="20"/>
          <w:szCs w:val="20"/>
        </w:rPr>
      </w:pPr>
      <w:r w:rsidRPr="00F90B0B">
        <w:rPr>
          <w:rFonts w:ascii="Arial" w:hAnsi="Arial" w:cs="Arial"/>
          <w:sz w:val="20"/>
        </w:rPr>
        <w:t>La “</w:t>
      </w:r>
      <w:proofErr w:type="spellStart"/>
      <w:r w:rsidRPr="00F90B0B">
        <w:rPr>
          <w:rFonts w:ascii="Arial" w:hAnsi="Arial" w:cs="Arial"/>
          <w:sz w:val="20"/>
        </w:rPr>
        <w:t>Response</w:t>
      </w:r>
      <w:proofErr w:type="spellEnd"/>
      <w:r w:rsidRPr="00F90B0B">
        <w:rPr>
          <w:rFonts w:ascii="Arial" w:hAnsi="Arial" w:cs="Arial"/>
          <w:sz w:val="20"/>
        </w:rPr>
        <w:t xml:space="preserve"> xml” del DGUE deve essere sottoscritta </w:t>
      </w:r>
      <w:r w:rsidRPr="00F90B0B">
        <w:rPr>
          <w:rFonts w:ascii="Arial" w:hAnsi="Arial" w:cs="Arial"/>
          <w:sz w:val="20"/>
          <w:u w:val="single"/>
        </w:rPr>
        <w:t xml:space="preserve">con una firma digitale che consenta di conservarne il formato XML, ad es. con la firma </w:t>
      </w:r>
      <w:proofErr w:type="spellStart"/>
      <w:r w:rsidRPr="00F90B0B">
        <w:rPr>
          <w:rFonts w:ascii="Arial" w:hAnsi="Arial" w:cs="Arial"/>
          <w:sz w:val="20"/>
          <w:u w:val="single"/>
        </w:rPr>
        <w:t>CAdES</w:t>
      </w:r>
      <w:proofErr w:type="spellEnd"/>
      <w:r w:rsidRPr="00F90B0B">
        <w:rPr>
          <w:rFonts w:ascii="Arial" w:hAnsi="Arial" w:cs="Arial"/>
          <w:sz w:val="20"/>
          <w:u w:val="single"/>
        </w:rPr>
        <w:t xml:space="preserve"> (con </w:t>
      </w:r>
      <w:proofErr w:type="gramStart"/>
      <w:r w:rsidRPr="00F90B0B">
        <w:rPr>
          <w:rFonts w:ascii="Arial" w:hAnsi="Arial" w:cs="Arial"/>
          <w:sz w:val="20"/>
          <w:u w:val="single"/>
        </w:rPr>
        <w:t>estensione .p</w:t>
      </w:r>
      <w:proofErr w:type="gramEnd"/>
      <w:r w:rsidRPr="00F90B0B">
        <w:rPr>
          <w:rFonts w:ascii="Arial" w:hAnsi="Arial" w:cs="Arial"/>
          <w:sz w:val="20"/>
          <w:u w:val="single"/>
        </w:rPr>
        <w:t>7m)</w:t>
      </w:r>
      <w:r w:rsidRPr="00F90B0B">
        <w:rPr>
          <w:rFonts w:ascii="Arial" w:hAnsi="Arial" w:cs="Arial"/>
          <w:sz w:val="20"/>
        </w:rPr>
        <w:t xml:space="preserve">, </w:t>
      </w:r>
      <w:r w:rsidR="00704E49" w:rsidRPr="00F90B0B">
        <w:rPr>
          <w:rFonts w:ascii="Arial" w:hAnsi="Arial" w:cs="Arial"/>
          <w:sz w:val="20"/>
          <w:szCs w:val="20"/>
        </w:rPr>
        <w:t xml:space="preserve">dal legale rappresentante dell’impresa o da </w:t>
      </w:r>
      <w:r w:rsidR="00704E49" w:rsidRPr="00F90B0B">
        <w:rPr>
          <w:rFonts w:ascii="Arial" w:hAnsi="Arial" w:cs="Arial"/>
          <w:sz w:val="20"/>
          <w:szCs w:val="20"/>
        </w:rPr>
        <w:lastRenderedPageBreak/>
        <w:t>altro soggetto individuato al precedente paragrafo 14.1 e presentato:</w:t>
      </w:r>
    </w:p>
    <w:p w14:paraId="5607A916" w14:textId="77777777"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dal singolo operatore economico e compilato in tutte le Sezioni pertinenti;</w:t>
      </w:r>
    </w:p>
    <w:p w14:paraId="7EEE8489" w14:textId="77777777"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 xml:space="preserve">da tutti gli operatori economici che partecipano alla procedura in raggruppamenti temporanei, consorzi ordinari, GEIE e compilato in tutte le Sezioni pertinenti; </w:t>
      </w:r>
    </w:p>
    <w:p w14:paraId="1F5F69EB" w14:textId="77777777"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nel caso di aggregazioni di imprese di rete da ognuna delle imprese retiste, se l’intera rete partecipa, ovvero dall’organo comune e dalle singole imprese retiste indicate se non partecipa l’intera rete e compilato in tutte le Sezioni pertinenti;</w:t>
      </w:r>
    </w:p>
    <w:p w14:paraId="2A6F1073" w14:textId="77777777"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 xml:space="preserve">dai consorzi fra cooperative, dai consorzi tra imprese artigiane e dai consorzi stabili e compilato in tutte le Sezioni pertinenti; </w:t>
      </w:r>
    </w:p>
    <w:p w14:paraId="01D6C879" w14:textId="3334F2A6"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 xml:space="preserve">dai consorziati per conto dei quali il consorzio concorre e compilato, nelle parti pertinenti relative a: Parte II, Sezioni A, B; Parte III, Sezioni A, B, C e D; Parte IV, Sezioni A, B e C; Parte VI; </w:t>
      </w:r>
    </w:p>
    <w:p w14:paraId="27D58261" w14:textId="00293306"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 xml:space="preserve">dai consorziati che prestano il requisito nelle parti pertinenti relative a: Parte II, Sezioni A, B; Parte III, Sezioni A, B, C e D; Parte </w:t>
      </w:r>
      <w:r w:rsidR="00E663C3" w:rsidRPr="00F90B0B">
        <w:rPr>
          <w:rFonts w:ascii="Arial" w:hAnsi="Arial" w:cs="Arial"/>
          <w:sz w:val="20"/>
          <w:szCs w:val="20"/>
        </w:rPr>
        <w:t>IV, Sezioni A, &lt;</w:t>
      </w:r>
      <w:r w:rsidR="00E663C3" w:rsidRPr="00F90B0B">
        <w:rPr>
          <w:rFonts w:ascii="Arial" w:hAnsi="Arial" w:cs="Arial"/>
          <w:i/>
          <w:iCs/>
          <w:sz w:val="20"/>
          <w:szCs w:val="20"/>
        </w:rPr>
        <w:t>ove pertinente</w:t>
      </w:r>
      <w:r w:rsidR="00E663C3" w:rsidRPr="00F90B0B">
        <w:rPr>
          <w:rFonts w:ascii="Arial" w:hAnsi="Arial" w:cs="Arial"/>
          <w:sz w:val="20"/>
          <w:szCs w:val="20"/>
        </w:rPr>
        <w:t xml:space="preserve"> B&gt; &lt;</w:t>
      </w:r>
      <w:r w:rsidR="00E663C3" w:rsidRPr="00F90B0B">
        <w:rPr>
          <w:rFonts w:ascii="Arial" w:hAnsi="Arial" w:cs="Arial"/>
          <w:i/>
          <w:iCs/>
          <w:sz w:val="20"/>
          <w:szCs w:val="20"/>
        </w:rPr>
        <w:t>ove pertinente</w:t>
      </w:r>
      <w:r w:rsidR="00E663C3" w:rsidRPr="00F90B0B">
        <w:rPr>
          <w:rFonts w:ascii="Arial" w:hAnsi="Arial" w:cs="Arial"/>
          <w:sz w:val="20"/>
          <w:szCs w:val="20"/>
        </w:rPr>
        <w:t xml:space="preserve"> e C&gt;;</w:t>
      </w:r>
      <w:r w:rsidR="00E663C3" w:rsidRPr="00F90B0B">
        <w:rPr>
          <w:rFonts w:ascii="Arial" w:hAnsi="Arial" w:cs="Arial"/>
        </w:rPr>
        <w:t xml:space="preserve"> </w:t>
      </w:r>
      <w:r w:rsidRPr="00F90B0B">
        <w:rPr>
          <w:rFonts w:ascii="Arial" w:hAnsi="Arial" w:cs="Arial"/>
          <w:sz w:val="20"/>
          <w:szCs w:val="20"/>
        </w:rPr>
        <w:t xml:space="preserve">Parte VI; </w:t>
      </w:r>
    </w:p>
    <w:p w14:paraId="44F79477" w14:textId="77777777" w:rsidR="00704E49" w:rsidRPr="00F90B0B" w:rsidRDefault="00704E49" w:rsidP="004C7B93">
      <w:pPr>
        <w:widowControl w:val="0"/>
        <w:numPr>
          <w:ilvl w:val="0"/>
          <w:numId w:val="90"/>
        </w:numPr>
        <w:spacing w:line="300" w:lineRule="exact"/>
        <w:rPr>
          <w:rFonts w:ascii="Arial" w:hAnsi="Arial" w:cs="Arial"/>
          <w:sz w:val="20"/>
          <w:szCs w:val="20"/>
        </w:rPr>
      </w:pPr>
      <w:r w:rsidRPr="00F90B0B">
        <w:rPr>
          <w:rFonts w:ascii="Arial" w:hAnsi="Arial" w:cs="Arial"/>
          <w:sz w:val="20"/>
          <w:szCs w:val="20"/>
        </w:rPr>
        <w:t xml:space="preserve">dall’impresa ausiliaria e compilato nelle parti pertinenti relative: </w:t>
      </w:r>
    </w:p>
    <w:p w14:paraId="69075FD0" w14:textId="77777777" w:rsidR="00704E49" w:rsidRPr="00F90B0B" w:rsidRDefault="00704E49" w:rsidP="004C7B93">
      <w:pPr>
        <w:widowControl w:val="0"/>
        <w:spacing w:line="300" w:lineRule="exact"/>
        <w:rPr>
          <w:rFonts w:ascii="Arial" w:hAnsi="Arial" w:cs="Arial"/>
          <w:sz w:val="20"/>
          <w:szCs w:val="20"/>
        </w:rPr>
      </w:pPr>
      <w:r w:rsidRPr="00F90B0B">
        <w:rPr>
          <w:rFonts w:ascii="Arial" w:hAnsi="Arial" w:cs="Arial"/>
          <w:sz w:val="20"/>
          <w:szCs w:val="20"/>
          <w:u w:val="single"/>
        </w:rPr>
        <w:t xml:space="preserve">- </w:t>
      </w:r>
      <w:r w:rsidRPr="00F90B0B">
        <w:rPr>
          <w:rFonts w:ascii="Arial" w:hAnsi="Arial" w:cs="Arial"/>
          <w:b/>
          <w:sz w:val="20"/>
          <w:szCs w:val="20"/>
          <w:u w:val="single"/>
        </w:rPr>
        <w:t>nel caso di avvalimento per soddisfare i requisiti partecipazione:</w:t>
      </w:r>
      <w:r w:rsidRPr="00F90B0B">
        <w:rPr>
          <w:rFonts w:ascii="Arial" w:hAnsi="Arial" w:cs="Arial"/>
          <w:b/>
          <w:sz w:val="20"/>
          <w:szCs w:val="20"/>
        </w:rPr>
        <w:t xml:space="preserve"> </w:t>
      </w:r>
      <w:r w:rsidRPr="00F90B0B">
        <w:rPr>
          <w:rFonts w:ascii="Arial" w:hAnsi="Arial" w:cs="Arial"/>
          <w:sz w:val="20"/>
          <w:szCs w:val="20"/>
        </w:rPr>
        <w:t xml:space="preserve">Parte II, Sezioni A, B; Parte III, Sezioni A, B, C e D; Parte IV, in relazione ai requisiti oggetto di avvalimento; Parte VI; </w:t>
      </w:r>
    </w:p>
    <w:p w14:paraId="5AF38C72" w14:textId="54A13A2B" w:rsidR="00704E49" w:rsidRPr="00F90B0B" w:rsidRDefault="00704E49" w:rsidP="004C7B93">
      <w:pPr>
        <w:widowControl w:val="0"/>
        <w:spacing w:line="300" w:lineRule="exact"/>
        <w:rPr>
          <w:rFonts w:ascii="Arial" w:hAnsi="Arial" w:cs="Arial"/>
          <w:sz w:val="20"/>
          <w:szCs w:val="20"/>
        </w:rPr>
      </w:pPr>
    </w:p>
    <w:p w14:paraId="3E6B682A"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DGUE dovrà essere compilato nelle parti pertinenti secondo quanto di seguito indicato:</w:t>
      </w:r>
    </w:p>
    <w:p w14:paraId="3987F2A4" w14:textId="77777777" w:rsidR="003B4967" w:rsidRPr="00F90B0B" w:rsidRDefault="003B4967" w:rsidP="004C7B93">
      <w:pPr>
        <w:widowControl w:val="0"/>
        <w:spacing w:line="300" w:lineRule="exact"/>
        <w:rPr>
          <w:rFonts w:ascii="Arial" w:hAnsi="Arial" w:cs="Arial"/>
          <w:b/>
          <w:i/>
          <w:sz w:val="20"/>
          <w:szCs w:val="20"/>
        </w:rPr>
      </w:pPr>
      <w:r w:rsidRPr="00F90B0B">
        <w:rPr>
          <w:rFonts w:ascii="Arial" w:hAnsi="Arial" w:cs="Arial"/>
          <w:b/>
          <w:i/>
          <w:sz w:val="20"/>
          <w:szCs w:val="20"/>
        </w:rPr>
        <w:t>Parte I – Informazioni sulla procedura di appalto e sull’amministrazione aggiudicatrice o ente aggiudicatore</w:t>
      </w:r>
    </w:p>
    <w:p w14:paraId="2F74602F"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concorrente rende tutte le informazioni richieste relative alla procedura.</w:t>
      </w:r>
    </w:p>
    <w:p w14:paraId="1E9AC66A" w14:textId="77777777" w:rsidR="003B4967" w:rsidRPr="00F90B0B" w:rsidRDefault="003B4967" w:rsidP="004C7B93">
      <w:pPr>
        <w:widowControl w:val="0"/>
        <w:spacing w:line="300" w:lineRule="exact"/>
        <w:rPr>
          <w:rFonts w:ascii="Arial" w:hAnsi="Arial" w:cs="Arial"/>
          <w:b/>
          <w:i/>
          <w:sz w:val="20"/>
          <w:szCs w:val="20"/>
        </w:rPr>
      </w:pPr>
      <w:r w:rsidRPr="00F90B0B">
        <w:rPr>
          <w:rFonts w:ascii="Arial" w:hAnsi="Arial" w:cs="Arial"/>
          <w:b/>
          <w:i/>
          <w:sz w:val="20"/>
          <w:szCs w:val="20"/>
        </w:rPr>
        <w:t>Parte II</w:t>
      </w:r>
      <w:r w:rsidRPr="00F90B0B">
        <w:rPr>
          <w:rFonts w:ascii="Arial" w:hAnsi="Arial" w:cs="Arial"/>
          <w:i/>
          <w:sz w:val="20"/>
          <w:szCs w:val="20"/>
        </w:rPr>
        <w:t xml:space="preserve"> </w:t>
      </w:r>
      <w:r w:rsidRPr="00F90B0B">
        <w:rPr>
          <w:rFonts w:ascii="Arial" w:hAnsi="Arial" w:cs="Arial"/>
          <w:b/>
          <w:i/>
          <w:sz w:val="20"/>
          <w:szCs w:val="20"/>
        </w:rPr>
        <w:t>– Informazioni sull’Operatore Economico</w:t>
      </w:r>
    </w:p>
    <w:p w14:paraId="32BA9418" w14:textId="062015BF"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concorrente rende tutte le informazioni richieste mediante la compilazione delle parti pertinenti.</w:t>
      </w:r>
    </w:p>
    <w:p w14:paraId="17EEFE35" w14:textId="0CAFB9F9" w:rsidR="0050360A" w:rsidRPr="00F90B0B" w:rsidRDefault="0050360A" w:rsidP="004C7B93">
      <w:pPr>
        <w:widowControl w:val="0"/>
        <w:spacing w:line="300" w:lineRule="exact"/>
        <w:rPr>
          <w:rFonts w:ascii="Arial" w:hAnsi="Arial" w:cs="Arial"/>
          <w:sz w:val="20"/>
          <w:szCs w:val="20"/>
        </w:rPr>
      </w:pPr>
      <w:r w:rsidRPr="00F90B0B">
        <w:rPr>
          <w:rFonts w:ascii="Arial" w:hAnsi="Arial" w:cs="Arial"/>
          <w:sz w:val="20"/>
          <w:szCs w:val="20"/>
        </w:rPr>
        <w:t xml:space="preserve">Nella </w:t>
      </w:r>
      <w:r w:rsidRPr="00F90B0B">
        <w:rPr>
          <w:rFonts w:ascii="Arial" w:hAnsi="Arial" w:cs="Arial"/>
          <w:b/>
          <w:sz w:val="20"/>
          <w:szCs w:val="20"/>
        </w:rPr>
        <w:t>sezione B</w:t>
      </w:r>
      <w:r w:rsidRPr="00F90B0B">
        <w:rPr>
          <w:rFonts w:ascii="Arial" w:hAnsi="Arial" w:cs="Arial"/>
          <w:sz w:val="20"/>
          <w:szCs w:val="20"/>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444953C4" w14:textId="1A39740E" w:rsidR="003B4967" w:rsidRPr="00F90B0B" w:rsidRDefault="003B4967" w:rsidP="00432EA3">
      <w:pPr>
        <w:widowControl w:val="0"/>
        <w:spacing w:line="300" w:lineRule="exact"/>
        <w:rPr>
          <w:rFonts w:ascii="Arial" w:hAnsi="Arial" w:cs="Arial"/>
          <w:sz w:val="20"/>
          <w:szCs w:val="20"/>
        </w:rPr>
      </w:pPr>
      <w:r w:rsidRPr="00F90B0B">
        <w:rPr>
          <w:rFonts w:ascii="Arial" w:hAnsi="Arial" w:cs="Arial"/>
          <w:b/>
          <w:sz w:val="20"/>
          <w:szCs w:val="20"/>
        </w:rPr>
        <w:t>In caso di ricorso all’avvalimento si richiede la compilazione della sezione C</w:t>
      </w:r>
      <w:r w:rsidRPr="00F90B0B">
        <w:rPr>
          <w:rFonts w:ascii="Arial" w:hAnsi="Arial" w:cs="Arial"/>
          <w:sz w:val="20"/>
          <w:szCs w:val="20"/>
        </w:rPr>
        <w:t>.</w:t>
      </w:r>
    </w:p>
    <w:p w14:paraId="4C1F6630" w14:textId="77777777" w:rsidR="003B4967" w:rsidRPr="00F90B0B" w:rsidRDefault="003B4967" w:rsidP="004C7B93">
      <w:pPr>
        <w:widowControl w:val="0"/>
        <w:spacing w:line="300" w:lineRule="exact"/>
        <w:rPr>
          <w:rFonts w:ascii="Arial" w:hAnsi="Arial" w:cs="Arial"/>
          <w:b/>
          <w:sz w:val="20"/>
          <w:szCs w:val="20"/>
        </w:rPr>
      </w:pPr>
      <w:r w:rsidRPr="00F90B0B">
        <w:rPr>
          <w:rFonts w:ascii="Arial" w:hAnsi="Arial" w:cs="Arial"/>
          <w:b/>
          <w:sz w:val="20"/>
          <w:szCs w:val="20"/>
        </w:rPr>
        <w:t>In caso di ricorso al subappalto si richiede la compilazione della sezione D.</w:t>
      </w:r>
    </w:p>
    <w:p w14:paraId="6BA00D10" w14:textId="5983C5AB"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concorrente indica all’atto dell’offerta le parti del servizio/fornitura che intende suba</w:t>
      </w:r>
      <w:r w:rsidR="00CC0C3F" w:rsidRPr="00F90B0B">
        <w:rPr>
          <w:rFonts w:ascii="Arial" w:hAnsi="Arial" w:cs="Arial"/>
          <w:sz w:val="20"/>
          <w:szCs w:val="20"/>
        </w:rPr>
        <w:t>ppaltare o concedere in cottimo</w:t>
      </w:r>
      <w:r w:rsidRPr="00F90B0B">
        <w:rPr>
          <w:rFonts w:ascii="Arial" w:hAnsi="Arial" w:cs="Arial"/>
          <w:sz w:val="20"/>
          <w:szCs w:val="20"/>
        </w:rPr>
        <w:t xml:space="preserve">. In caso di mancata indicazione delle prestazioni da subappaltare il subappalto è vietato. </w:t>
      </w:r>
    </w:p>
    <w:p w14:paraId="7621FF8B" w14:textId="6886D7B5" w:rsidR="003B4967" w:rsidRPr="00F90B0B" w:rsidRDefault="003B4967" w:rsidP="004C7B93">
      <w:pPr>
        <w:widowControl w:val="0"/>
        <w:spacing w:line="300" w:lineRule="exact"/>
        <w:rPr>
          <w:rFonts w:ascii="Arial" w:hAnsi="Arial" w:cs="Arial"/>
          <w:b/>
          <w:i/>
          <w:sz w:val="20"/>
          <w:szCs w:val="20"/>
        </w:rPr>
      </w:pPr>
      <w:r w:rsidRPr="00F90B0B">
        <w:rPr>
          <w:rFonts w:ascii="Arial" w:hAnsi="Arial" w:cs="Arial"/>
          <w:sz w:val="20"/>
          <w:szCs w:val="20"/>
        </w:rPr>
        <w:t>Il concorrente indica, quindi, nel DGUE, l’elenco delle prestazioni che intende subappaltare, specificando, eventualmente, la relativa quota percentuale.</w:t>
      </w:r>
    </w:p>
    <w:p w14:paraId="1274AB48" w14:textId="77777777" w:rsidR="003B4967" w:rsidRPr="00F90B0B" w:rsidRDefault="003B4967" w:rsidP="004C7B93">
      <w:pPr>
        <w:widowControl w:val="0"/>
        <w:spacing w:line="300" w:lineRule="exact"/>
        <w:rPr>
          <w:rFonts w:ascii="Arial" w:hAnsi="Arial" w:cs="Arial"/>
          <w:b/>
          <w:i/>
          <w:sz w:val="20"/>
          <w:szCs w:val="20"/>
        </w:rPr>
      </w:pPr>
      <w:r w:rsidRPr="00F90B0B">
        <w:rPr>
          <w:rFonts w:ascii="Arial" w:hAnsi="Arial" w:cs="Arial"/>
          <w:b/>
          <w:i/>
          <w:sz w:val="20"/>
          <w:szCs w:val="20"/>
        </w:rPr>
        <w:t>Parte III – Motivi di esclusione</w:t>
      </w:r>
    </w:p>
    <w:p w14:paraId="20DBA015"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concorrente rende tutte le informazioni richieste mediante la compilazione delle parti pertinenti.</w:t>
      </w:r>
    </w:p>
    <w:p w14:paraId="2498FE94" w14:textId="287EC678"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 xml:space="preserve">Il concorrente dichiara di non trovarsi nelle condizioni previste dal paragrafo </w:t>
      </w:r>
      <w:r w:rsidRPr="00F90B0B">
        <w:rPr>
          <w:rFonts w:ascii="Arial" w:hAnsi="Arial" w:cs="Arial"/>
          <w:bCs/>
          <w:iCs/>
          <w:sz w:val="20"/>
          <w:szCs w:val="20"/>
          <w:lang w:eastAsia="it-IT"/>
        </w:rPr>
        <w:t xml:space="preserve">5 </w:t>
      </w:r>
      <w:r w:rsidRPr="00F90B0B">
        <w:rPr>
          <w:rFonts w:ascii="Arial" w:hAnsi="Arial" w:cs="Arial"/>
          <w:sz w:val="20"/>
          <w:szCs w:val="20"/>
        </w:rPr>
        <w:t>del presente disciplinare (Sez. A-B-C-D).</w:t>
      </w:r>
    </w:p>
    <w:p w14:paraId="1C6B290B"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Con riferimento alle informazioni di cui alle Sezioni A, C e D l’operatore economico dovrà tener conto di quanto segue.</w:t>
      </w:r>
    </w:p>
    <w:p w14:paraId="56124417" w14:textId="5CF2C9A5"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Le dichiarazioni in ordine all’insussistenza delle cause automatiche di esclusione di cui all’art. 94 commi 1 e 2 del Codice sono rese dall’operatore economico in relazione a tutti i soggetti indicati ai commi 3 e 4.</w:t>
      </w:r>
      <w:r w:rsidR="00AF1704" w:rsidRPr="00F90B0B">
        <w:rPr>
          <w:rFonts w:ascii="Arial" w:hAnsi="Arial" w:cs="Arial"/>
          <w:sz w:val="20"/>
          <w:szCs w:val="20"/>
        </w:rPr>
        <w:t xml:space="preserve"> Si precisa che, relativamente al comma 4, si intendono le dichiarazioni rese dagli amministratori del socio unico persona giuridica.  </w:t>
      </w:r>
    </w:p>
    <w:p w14:paraId="15CB0FEF"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 xml:space="preserve">Le dichiarazioni in ordine all’insussistenza delle cause non automatiche di esclusione di cui all’art. 98, comma </w:t>
      </w:r>
      <w:r w:rsidRPr="00F90B0B">
        <w:rPr>
          <w:rFonts w:ascii="Arial" w:hAnsi="Arial" w:cs="Arial"/>
          <w:sz w:val="20"/>
          <w:szCs w:val="20"/>
        </w:rPr>
        <w:lastRenderedPageBreak/>
        <w:t>3, lett. g) ed h) del Codice sono rese dall’operatore economico in relazione ai soggetti di cui all’art. 94, comma 3 del Codice.</w:t>
      </w:r>
    </w:p>
    <w:p w14:paraId="2A2EF4AE"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Le dichiarazioni in ordine all’insussistenza delle altre cause di esclusione sono rese in relazione all’operatore economico.</w:t>
      </w:r>
    </w:p>
    <w:p w14:paraId="666D7B2B"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Con riferimento alle cause di esclusione di cui all’art. 95 del Codice, il concorrente dichiara:</w:t>
      </w:r>
    </w:p>
    <w:p w14:paraId="111B1729" w14:textId="77777777" w:rsidR="003B4967" w:rsidRPr="00F90B0B" w:rsidRDefault="003B4967" w:rsidP="004C7B93">
      <w:pPr>
        <w:widowControl w:val="0"/>
        <w:numPr>
          <w:ilvl w:val="0"/>
          <w:numId w:val="89"/>
        </w:numPr>
        <w:spacing w:line="300" w:lineRule="exact"/>
        <w:rPr>
          <w:rFonts w:ascii="Arial" w:hAnsi="Arial" w:cs="Arial"/>
          <w:sz w:val="20"/>
          <w:szCs w:val="20"/>
        </w:rPr>
      </w:pPr>
      <w:r w:rsidRPr="00F90B0B">
        <w:rPr>
          <w:rFonts w:ascii="Arial" w:hAnsi="Arial" w:cs="Arial"/>
          <w:sz w:val="20"/>
          <w:szCs w:val="20"/>
        </w:rPr>
        <w:t xml:space="preserve">le gravi infrazioni di cui all’art. 95, comma 1, lett. a) del Codice commesse nei tre anni antecedenti la data di pubblicazione del Bando di gara; </w:t>
      </w:r>
    </w:p>
    <w:p w14:paraId="57544102" w14:textId="77777777" w:rsidR="003B4967" w:rsidRPr="00F90B0B" w:rsidRDefault="003B4967" w:rsidP="004C7B93">
      <w:pPr>
        <w:widowControl w:val="0"/>
        <w:numPr>
          <w:ilvl w:val="0"/>
          <w:numId w:val="89"/>
        </w:numPr>
        <w:spacing w:line="300" w:lineRule="exact"/>
        <w:rPr>
          <w:rFonts w:ascii="Arial" w:hAnsi="Arial" w:cs="Arial"/>
          <w:sz w:val="20"/>
          <w:szCs w:val="20"/>
        </w:rPr>
      </w:pPr>
      <w:r w:rsidRPr="00F90B0B">
        <w:rPr>
          <w:rFonts w:ascii="Arial" w:hAnsi="Arial" w:cs="Arial"/>
          <w:sz w:val="20"/>
          <w:szCs w:val="20"/>
        </w:rPr>
        <w:t>gli atti e i provvedimenti indicati all’art. 98, comma 6, del Codice emessi nei tre anni antecedenti la data di pubblicazione del Bando di gara;</w:t>
      </w:r>
    </w:p>
    <w:p w14:paraId="564EBDA5" w14:textId="2BD59E0D" w:rsidR="003B4967" w:rsidRPr="00F90B0B" w:rsidRDefault="003B4967" w:rsidP="004C7B93">
      <w:pPr>
        <w:widowControl w:val="0"/>
        <w:numPr>
          <w:ilvl w:val="0"/>
          <w:numId w:val="89"/>
        </w:numPr>
        <w:spacing w:line="300" w:lineRule="exact"/>
        <w:rPr>
          <w:rFonts w:ascii="Arial" w:hAnsi="Arial" w:cs="Arial"/>
          <w:sz w:val="20"/>
          <w:szCs w:val="20"/>
        </w:rPr>
      </w:pPr>
      <w:r w:rsidRPr="00F90B0B">
        <w:rPr>
          <w:rFonts w:ascii="Arial" w:hAnsi="Arial" w:cs="Arial"/>
          <w:sz w:val="20"/>
          <w:szCs w:val="20"/>
        </w:rPr>
        <w:t>tutti gli altri comportamenti di cui all’art. 98 del Codice, commessi nei tre anni antecedenti la data di pubblicazione del Bando di gara</w:t>
      </w:r>
      <w:r w:rsidR="00BE202F" w:rsidRPr="00F90B0B">
        <w:rPr>
          <w:rFonts w:ascii="Arial" w:hAnsi="Arial" w:cs="Arial"/>
          <w:sz w:val="20"/>
          <w:szCs w:val="20"/>
        </w:rPr>
        <w:t>.</w:t>
      </w:r>
    </w:p>
    <w:p w14:paraId="25CE4D91" w14:textId="3D1D149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La dichiarazione di cui sopra deve essere resa anche nel caso di impugnazione in giudizio dei relativi provvedimenti</w:t>
      </w:r>
      <w:r w:rsidR="001D612D" w:rsidRPr="00F90B0B">
        <w:rPr>
          <w:rFonts w:ascii="Arial" w:hAnsi="Arial" w:cs="Arial"/>
          <w:sz w:val="20"/>
          <w:szCs w:val="20"/>
        </w:rPr>
        <w:t>, fatta eccezione per la fattispecie di cui all’ articolo 98, comma 3, lett. e), per la quale va resa soltanto in caso di accertamento definitivo della violazione</w:t>
      </w:r>
      <w:r w:rsidR="00BE202F" w:rsidRPr="00F90B0B">
        <w:rPr>
          <w:rFonts w:ascii="Arial" w:hAnsi="Arial" w:cs="Arial"/>
          <w:sz w:val="20"/>
          <w:szCs w:val="20"/>
        </w:rPr>
        <w:t>.</w:t>
      </w:r>
    </w:p>
    <w:p w14:paraId="24E4F430" w14:textId="1BA7C5C7" w:rsidR="00AB0BFE"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 xml:space="preserve">L’operatore economico dichiara la sussistenza delle cause di esclusione che si sono verificate prima della presentazione dell’offerta e indica le misure di </w:t>
      </w:r>
      <w:r w:rsidRPr="00F90B0B">
        <w:rPr>
          <w:rFonts w:ascii="Arial" w:hAnsi="Arial" w:cs="Arial"/>
          <w:i/>
          <w:sz w:val="20"/>
          <w:szCs w:val="20"/>
        </w:rPr>
        <w:t>self-cleaning</w:t>
      </w:r>
      <w:r w:rsidRPr="00F90B0B">
        <w:rPr>
          <w:rFonts w:ascii="Arial" w:hAnsi="Arial" w:cs="Arial"/>
          <w:sz w:val="20"/>
          <w:szCs w:val="20"/>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F90B0B">
        <w:rPr>
          <w:rFonts w:ascii="Arial" w:hAnsi="Arial" w:cs="Arial"/>
          <w:i/>
          <w:sz w:val="20"/>
          <w:szCs w:val="20"/>
        </w:rPr>
        <w:t>self-cleaning</w:t>
      </w:r>
      <w:r w:rsidR="00AB0BFE" w:rsidRPr="00F90B0B">
        <w:rPr>
          <w:rFonts w:ascii="Arial" w:hAnsi="Arial" w:cs="Arial"/>
          <w:sz w:val="20"/>
          <w:szCs w:val="20"/>
        </w:rPr>
        <w:t>, inserendole nel FVOE.</w:t>
      </w:r>
    </w:p>
    <w:p w14:paraId="5E379D9E" w14:textId="10DE3FE8" w:rsidR="00AB0BFE" w:rsidRPr="00F90B0B" w:rsidRDefault="002706A6" w:rsidP="004C7B93">
      <w:pPr>
        <w:spacing w:line="300" w:lineRule="exact"/>
        <w:rPr>
          <w:rFonts w:ascii="Arial" w:hAnsi="Arial" w:cs="Arial"/>
          <w:b/>
          <w:bCs/>
          <w:i/>
          <w:sz w:val="20"/>
          <w:szCs w:val="20"/>
        </w:rPr>
      </w:pPr>
      <w:r w:rsidRPr="00F90B0B">
        <w:rPr>
          <w:rFonts w:ascii="Arial" w:hAnsi="Arial" w:cs="Arial"/>
          <w:sz w:val="20"/>
          <w:szCs w:val="20"/>
        </w:rPr>
        <w:t xml:space="preserve">Per ragioni di processo e speditezza dell’azione amministrativa, </w:t>
      </w:r>
      <w:r w:rsidR="00AB0BFE" w:rsidRPr="00F90B0B">
        <w:rPr>
          <w:rFonts w:ascii="Arial" w:hAnsi="Arial" w:cs="Arial"/>
          <w:sz w:val="20"/>
          <w:szCs w:val="20"/>
        </w:rPr>
        <w:t>le misure di self cleaning dovranno altresì essere inserite, a Sistema, nella busta amministrativa.</w:t>
      </w:r>
    </w:p>
    <w:p w14:paraId="0676956B" w14:textId="77777777"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01E7B882" w14:textId="50202FDF" w:rsidR="003B4967" w:rsidRPr="00F90B0B" w:rsidRDefault="003B4967" w:rsidP="004C7B93">
      <w:pPr>
        <w:widowControl w:val="0"/>
        <w:spacing w:line="300" w:lineRule="exact"/>
        <w:rPr>
          <w:rFonts w:ascii="Arial" w:hAnsi="Arial" w:cs="Arial"/>
          <w:sz w:val="20"/>
          <w:szCs w:val="20"/>
        </w:rPr>
      </w:pPr>
      <w:r w:rsidRPr="00F90B0B">
        <w:rPr>
          <w:rFonts w:ascii="Arial" w:hAnsi="Arial" w:cs="Arial"/>
          <w:b/>
          <w:sz w:val="20"/>
          <w:szCs w:val="20"/>
        </w:rPr>
        <w:t>Con riferimento alla Parte III, sezione B,</w:t>
      </w:r>
      <w:r w:rsidRPr="00F90B0B">
        <w:rPr>
          <w:rFonts w:ascii="Arial" w:hAnsi="Arial" w:cs="Arial"/>
          <w:sz w:val="20"/>
          <w:szCs w:val="20"/>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w:t>
      </w:r>
      <w:r w:rsidR="00655801" w:rsidRPr="00F90B0B">
        <w:rPr>
          <w:rFonts w:ascii="Arial" w:hAnsi="Arial" w:cs="Arial"/>
          <w:sz w:val="20"/>
          <w:szCs w:val="20"/>
        </w:rPr>
        <w:t>euro</w:t>
      </w:r>
      <w:r w:rsidR="003505A5" w:rsidRPr="00F90B0B">
        <w:rPr>
          <w:rFonts w:ascii="Arial" w:hAnsi="Arial" w:cs="Arial"/>
          <w:sz w:val="20"/>
          <w:szCs w:val="20"/>
        </w:rPr>
        <w:t>, indicando</w:t>
      </w:r>
      <w:r w:rsidRPr="00F90B0B">
        <w:rPr>
          <w:rFonts w:ascii="Arial" w:hAnsi="Arial" w:cs="Arial"/>
          <w:sz w:val="20"/>
          <w:szCs w:val="20"/>
        </w:rPr>
        <w:t xml:space="preserve"> nella apposita sezione del DGUE </w:t>
      </w:r>
      <w:r w:rsidR="003505A5" w:rsidRPr="00F90B0B">
        <w:rPr>
          <w:rFonts w:ascii="Arial" w:hAnsi="Arial" w:cs="Arial"/>
          <w:sz w:val="20"/>
          <w:szCs w:val="20"/>
        </w:rPr>
        <w:t>l’importo</w:t>
      </w:r>
      <w:r w:rsidRPr="00F90B0B">
        <w:rPr>
          <w:rFonts w:ascii="Arial" w:hAnsi="Arial" w:cs="Arial"/>
          <w:sz w:val="20"/>
          <w:szCs w:val="20"/>
        </w:rPr>
        <w:t xml:space="preserve"> della violazione (con eventuale evidenza separata di sanzioni e interessi), la data di notifica dell’accertamento e l’eventuale stato del giudizio.</w:t>
      </w:r>
      <w:r w:rsidR="00B81360" w:rsidRPr="00F90B0B">
        <w:rPr>
          <w:rFonts w:ascii="Arial" w:hAnsi="Arial" w:cs="Arial"/>
          <w:sz w:val="20"/>
          <w:szCs w:val="20"/>
        </w:rPr>
        <w:t xml:space="preserve"> Restano ferme le condizioni e i presupposti di cui all’allegato II.10 al Codice.</w:t>
      </w:r>
    </w:p>
    <w:p w14:paraId="6C074A19" w14:textId="47DDA926" w:rsidR="009E7962" w:rsidRPr="00F90B0B" w:rsidRDefault="00294EFD" w:rsidP="004C7B93">
      <w:pPr>
        <w:widowControl w:val="0"/>
        <w:spacing w:line="300" w:lineRule="exact"/>
        <w:rPr>
          <w:rFonts w:ascii="Arial" w:hAnsi="Arial" w:cs="Arial"/>
          <w:sz w:val="20"/>
          <w:szCs w:val="20"/>
        </w:rPr>
      </w:pPr>
      <w:r w:rsidRPr="00F90B0B">
        <w:rPr>
          <w:rFonts w:ascii="Arial" w:hAnsi="Arial" w:cs="Arial"/>
          <w:sz w:val="20"/>
          <w:szCs w:val="20"/>
        </w:rPr>
        <w:t> </w:t>
      </w:r>
    </w:p>
    <w:p w14:paraId="17B5EA95" w14:textId="77777777" w:rsidR="003B4967" w:rsidRPr="00F90B0B" w:rsidRDefault="003B4967" w:rsidP="004C7B93">
      <w:pPr>
        <w:widowControl w:val="0"/>
        <w:spacing w:line="300" w:lineRule="exact"/>
        <w:rPr>
          <w:rFonts w:ascii="Arial" w:hAnsi="Arial" w:cs="Arial"/>
          <w:b/>
          <w:i/>
          <w:sz w:val="20"/>
          <w:szCs w:val="20"/>
        </w:rPr>
      </w:pPr>
      <w:r w:rsidRPr="00F90B0B">
        <w:rPr>
          <w:rFonts w:ascii="Arial" w:hAnsi="Arial" w:cs="Arial"/>
          <w:b/>
          <w:i/>
          <w:sz w:val="20"/>
          <w:szCs w:val="20"/>
        </w:rPr>
        <w:t>Parte IV – Criteri di selezione</w:t>
      </w:r>
    </w:p>
    <w:p w14:paraId="38F51EF6" w14:textId="59F54AA7" w:rsidR="003B4967" w:rsidRPr="00F90B0B" w:rsidRDefault="003B4967" w:rsidP="004C7B93">
      <w:pPr>
        <w:widowControl w:val="0"/>
        <w:spacing w:line="300" w:lineRule="exact"/>
        <w:rPr>
          <w:rFonts w:ascii="Arial" w:hAnsi="Arial" w:cs="Arial"/>
          <w:b/>
          <w:bCs/>
          <w:i/>
          <w:iCs/>
          <w:color w:val="0033CC"/>
          <w:sz w:val="20"/>
          <w:szCs w:val="20"/>
          <w:lang w:eastAsia="it-IT"/>
        </w:rPr>
      </w:pPr>
      <w:r w:rsidRPr="00F90B0B">
        <w:rPr>
          <w:rFonts w:ascii="Arial" w:hAnsi="Arial" w:cs="Arial"/>
          <w:sz w:val="20"/>
          <w:szCs w:val="20"/>
        </w:rPr>
        <w:t xml:space="preserve">Il concorrente dichiara di possedere tutti i requisiti richiesti dai criteri di selezione compilando: </w:t>
      </w:r>
    </w:p>
    <w:p w14:paraId="2EB18C20" w14:textId="26E13301" w:rsidR="003B4967"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 xml:space="preserve">- la sezione A per </w:t>
      </w:r>
      <w:r w:rsidR="001D76CD" w:rsidRPr="00F90B0B">
        <w:rPr>
          <w:rFonts w:ascii="Arial" w:hAnsi="Arial" w:cs="Arial"/>
          <w:sz w:val="20"/>
          <w:szCs w:val="20"/>
        </w:rPr>
        <w:t xml:space="preserve">il </w:t>
      </w:r>
      <w:r w:rsidRPr="00F90B0B">
        <w:rPr>
          <w:rFonts w:ascii="Arial" w:hAnsi="Arial" w:cs="Arial"/>
          <w:sz w:val="20"/>
          <w:szCs w:val="20"/>
        </w:rPr>
        <w:t xml:space="preserve">requisito relativo all’idoneità professionale di cui </w:t>
      </w:r>
      <w:r w:rsidR="00686DDC" w:rsidRPr="00F90B0B">
        <w:rPr>
          <w:rFonts w:ascii="Arial" w:hAnsi="Arial" w:cs="Arial"/>
          <w:sz w:val="20"/>
          <w:szCs w:val="20"/>
        </w:rPr>
        <w:t xml:space="preserve">al precedente </w:t>
      </w:r>
      <w:r w:rsidRPr="00F90B0B">
        <w:rPr>
          <w:rFonts w:ascii="Arial" w:hAnsi="Arial" w:cs="Arial"/>
          <w:sz w:val="20"/>
          <w:szCs w:val="20"/>
        </w:rPr>
        <w:t>par.</w:t>
      </w:r>
      <w:r w:rsidRPr="00F90B0B">
        <w:rPr>
          <w:rFonts w:ascii="Arial" w:hAnsi="Arial" w:cs="Arial"/>
          <w:b/>
          <w:bCs/>
          <w:i/>
          <w:iCs/>
          <w:color w:val="0033CC"/>
          <w:sz w:val="20"/>
          <w:szCs w:val="20"/>
          <w:lang w:eastAsia="it-IT"/>
        </w:rPr>
        <w:t xml:space="preserve"> </w:t>
      </w:r>
      <w:r w:rsidRPr="00F90B0B">
        <w:rPr>
          <w:rFonts w:ascii="Arial" w:hAnsi="Arial" w:cs="Arial"/>
          <w:bCs/>
          <w:iCs/>
          <w:sz w:val="20"/>
          <w:szCs w:val="20"/>
          <w:lang w:eastAsia="it-IT"/>
        </w:rPr>
        <w:t>6.1</w:t>
      </w:r>
      <w:r w:rsidRPr="00F90B0B">
        <w:rPr>
          <w:rFonts w:ascii="Arial" w:hAnsi="Arial" w:cs="Arial"/>
          <w:sz w:val="20"/>
          <w:szCs w:val="20"/>
        </w:rPr>
        <w:t xml:space="preserve">; </w:t>
      </w:r>
    </w:p>
    <w:p w14:paraId="6F70A53E" w14:textId="16B7AD37" w:rsidR="00795F3B" w:rsidRPr="00F90B0B" w:rsidRDefault="003B4967" w:rsidP="004C7B93">
      <w:pPr>
        <w:widowControl w:val="0"/>
        <w:spacing w:line="300" w:lineRule="exact"/>
        <w:rPr>
          <w:rFonts w:ascii="Arial" w:hAnsi="Arial" w:cs="Arial"/>
          <w:strike/>
          <w:sz w:val="20"/>
          <w:szCs w:val="20"/>
        </w:rPr>
      </w:pPr>
      <w:r w:rsidRPr="00F90B0B">
        <w:rPr>
          <w:rFonts w:ascii="Arial" w:hAnsi="Arial" w:cs="Arial"/>
          <w:sz w:val="20"/>
          <w:szCs w:val="20"/>
        </w:rPr>
        <w:t xml:space="preserve">- la sezione B per </w:t>
      </w:r>
      <w:r w:rsidR="00325E81" w:rsidRPr="00F90B0B">
        <w:rPr>
          <w:rFonts w:ascii="Arial" w:hAnsi="Arial" w:cs="Arial"/>
          <w:sz w:val="20"/>
          <w:szCs w:val="20"/>
        </w:rPr>
        <w:t xml:space="preserve">il </w:t>
      </w:r>
      <w:r w:rsidRPr="00F90B0B">
        <w:rPr>
          <w:rFonts w:ascii="Arial" w:hAnsi="Arial" w:cs="Arial"/>
          <w:sz w:val="20"/>
          <w:szCs w:val="20"/>
        </w:rPr>
        <w:t xml:space="preserve">requisito relativo alla capacità economica – finanziaria di cui al </w:t>
      </w:r>
      <w:r w:rsidR="0038689B" w:rsidRPr="00F90B0B">
        <w:rPr>
          <w:rFonts w:ascii="Arial" w:hAnsi="Arial" w:cs="Arial"/>
          <w:sz w:val="20"/>
          <w:szCs w:val="20"/>
        </w:rPr>
        <w:t xml:space="preserve">precedente </w:t>
      </w:r>
      <w:r w:rsidRPr="00F90B0B">
        <w:rPr>
          <w:rFonts w:ascii="Arial" w:hAnsi="Arial" w:cs="Arial"/>
          <w:sz w:val="20"/>
          <w:szCs w:val="20"/>
        </w:rPr>
        <w:t>par. 6.2</w:t>
      </w:r>
      <w:r w:rsidR="00BE202F" w:rsidRPr="00F90B0B">
        <w:rPr>
          <w:rFonts w:ascii="Arial" w:hAnsi="Arial" w:cs="Arial"/>
          <w:sz w:val="20"/>
          <w:szCs w:val="20"/>
        </w:rPr>
        <w:t>.</w:t>
      </w:r>
      <w:r w:rsidR="003D2AC1" w:rsidRPr="00F90B0B">
        <w:rPr>
          <w:rFonts w:ascii="Arial" w:hAnsi="Arial" w:cs="Arial"/>
          <w:sz w:val="20"/>
          <w:szCs w:val="20"/>
        </w:rPr>
        <w:t xml:space="preserve"> </w:t>
      </w:r>
    </w:p>
    <w:p w14:paraId="5A347195" w14:textId="77777777" w:rsidR="00795F3B" w:rsidRPr="00F90B0B" w:rsidRDefault="00795F3B" w:rsidP="004C7B93">
      <w:pPr>
        <w:widowControl w:val="0"/>
        <w:spacing w:line="300" w:lineRule="exact"/>
        <w:rPr>
          <w:rFonts w:ascii="Arial" w:hAnsi="Arial" w:cs="Arial"/>
          <w:sz w:val="20"/>
          <w:szCs w:val="20"/>
        </w:rPr>
      </w:pPr>
    </w:p>
    <w:p w14:paraId="077909B6" w14:textId="77777777" w:rsidR="003B4967" w:rsidRPr="00F90B0B" w:rsidRDefault="003B4967" w:rsidP="004C7B93">
      <w:pPr>
        <w:widowControl w:val="0"/>
        <w:spacing w:line="300" w:lineRule="exact"/>
        <w:rPr>
          <w:rFonts w:ascii="Arial" w:hAnsi="Arial" w:cs="Arial"/>
          <w:i/>
          <w:sz w:val="20"/>
          <w:szCs w:val="20"/>
        </w:rPr>
      </w:pPr>
      <w:r w:rsidRPr="00F90B0B">
        <w:rPr>
          <w:rFonts w:ascii="Arial" w:hAnsi="Arial" w:cs="Arial"/>
          <w:b/>
          <w:i/>
          <w:sz w:val="20"/>
          <w:szCs w:val="20"/>
        </w:rPr>
        <w:t xml:space="preserve">Parte VI – Dichiarazioni finali </w:t>
      </w:r>
    </w:p>
    <w:p w14:paraId="20979389" w14:textId="38E31DBA" w:rsidR="006F5D64" w:rsidRPr="00F90B0B" w:rsidRDefault="003B4967" w:rsidP="004C7B93">
      <w:pPr>
        <w:widowControl w:val="0"/>
        <w:spacing w:line="300" w:lineRule="exact"/>
        <w:rPr>
          <w:rFonts w:ascii="Arial" w:hAnsi="Arial" w:cs="Arial"/>
          <w:sz w:val="20"/>
          <w:szCs w:val="20"/>
        </w:rPr>
      </w:pPr>
      <w:r w:rsidRPr="00F90B0B">
        <w:rPr>
          <w:rFonts w:ascii="Arial" w:hAnsi="Arial" w:cs="Arial"/>
          <w:sz w:val="20"/>
          <w:szCs w:val="20"/>
        </w:rPr>
        <w:t>Il concorrente rende tutte le informazioni richieste mediante la compilazione delle parti pertinenti.</w:t>
      </w:r>
    </w:p>
    <w:p w14:paraId="3BF03A7A" w14:textId="77777777" w:rsidR="00F2399D" w:rsidRPr="00F90B0B" w:rsidRDefault="00F2399D" w:rsidP="004C7B93">
      <w:pPr>
        <w:spacing w:line="300" w:lineRule="exact"/>
        <w:rPr>
          <w:rFonts w:ascii="Arial" w:hAnsi="Arial" w:cs="Arial"/>
          <w:sz w:val="28"/>
        </w:rPr>
      </w:pPr>
    </w:p>
    <w:p w14:paraId="0A001F7C" w14:textId="225C83FA" w:rsidR="004C7C4E" w:rsidRPr="00F90B0B" w:rsidRDefault="004C7C4E" w:rsidP="004C7B93">
      <w:pPr>
        <w:pStyle w:val="Titolo3"/>
        <w:spacing w:line="300" w:lineRule="exact"/>
        <w:rPr>
          <w:rFonts w:ascii="Arial" w:eastAsia="Calibri" w:hAnsi="Arial" w:cs="Arial"/>
        </w:rPr>
      </w:pPr>
      <w:bookmarkStart w:id="3198" w:name="_Toc134717041"/>
      <w:bookmarkStart w:id="3199" w:name="_Toc229996754"/>
      <w:bookmarkEnd w:id="3198"/>
      <w:r w:rsidRPr="00F90B0B">
        <w:rPr>
          <w:rFonts w:ascii="Arial" w:eastAsia="Calibri" w:hAnsi="Arial" w:cs="Arial"/>
        </w:rPr>
        <w:t>D</w:t>
      </w:r>
      <w:r w:rsidR="004A65FD" w:rsidRPr="00F90B0B">
        <w:rPr>
          <w:rFonts w:ascii="Arial" w:eastAsia="Calibri" w:hAnsi="Arial" w:cs="Arial"/>
        </w:rPr>
        <w:t>ocumentazione in caso di avvalimento</w:t>
      </w:r>
      <w:bookmarkEnd w:id="3199"/>
    </w:p>
    <w:p w14:paraId="3111EE9F" w14:textId="5A710036" w:rsidR="00704E49" w:rsidRPr="00F90B0B" w:rsidRDefault="001B7954" w:rsidP="004C7B93">
      <w:pPr>
        <w:spacing w:line="300" w:lineRule="exact"/>
        <w:rPr>
          <w:rFonts w:ascii="Arial" w:hAnsi="Arial" w:cs="Arial"/>
          <w:sz w:val="20"/>
          <w:szCs w:val="20"/>
        </w:rPr>
      </w:pPr>
      <w:r w:rsidRPr="00F90B0B">
        <w:rPr>
          <w:rFonts w:ascii="Arial" w:hAnsi="Arial" w:cs="Arial"/>
          <w:sz w:val="20"/>
          <w:szCs w:val="18"/>
        </w:rPr>
        <w:lastRenderedPageBreak/>
        <w:t xml:space="preserve">Ogni impresa </w:t>
      </w:r>
      <w:r w:rsidR="00704E49" w:rsidRPr="00F90B0B">
        <w:rPr>
          <w:rFonts w:ascii="Arial" w:hAnsi="Arial" w:cs="Arial"/>
          <w:sz w:val="20"/>
          <w:szCs w:val="18"/>
        </w:rPr>
        <w:t>ausiliaria rende le dichiarazioni sul possesso dei requisiti di ordine generale mediante compilazione dell’apposita sezione della “</w:t>
      </w:r>
      <w:proofErr w:type="spellStart"/>
      <w:r w:rsidR="00704E49" w:rsidRPr="00F90B0B">
        <w:rPr>
          <w:rFonts w:ascii="Arial" w:hAnsi="Arial" w:cs="Arial"/>
          <w:i/>
          <w:sz w:val="20"/>
          <w:szCs w:val="18"/>
        </w:rPr>
        <w:t>Response</w:t>
      </w:r>
      <w:proofErr w:type="spellEnd"/>
      <w:r w:rsidR="00704E49" w:rsidRPr="00F90B0B">
        <w:rPr>
          <w:rFonts w:ascii="Arial" w:hAnsi="Arial" w:cs="Arial"/>
          <w:i/>
          <w:sz w:val="20"/>
          <w:szCs w:val="18"/>
        </w:rPr>
        <w:t xml:space="preserve"> xml</w:t>
      </w:r>
      <w:r w:rsidR="00704E49" w:rsidRPr="00F90B0B">
        <w:rPr>
          <w:rFonts w:ascii="Arial" w:hAnsi="Arial" w:cs="Arial"/>
          <w:sz w:val="20"/>
          <w:szCs w:val="18"/>
        </w:rPr>
        <w:t>” del DGUE</w:t>
      </w:r>
      <w:r w:rsidR="00AB13C0" w:rsidRPr="00F90B0B">
        <w:rPr>
          <w:rFonts w:ascii="Arial" w:hAnsi="Arial" w:cs="Arial"/>
          <w:sz w:val="20"/>
          <w:szCs w:val="18"/>
        </w:rPr>
        <w:t>,</w:t>
      </w:r>
      <w:r w:rsidR="00704E49" w:rsidRPr="00F90B0B">
        <w:rPr>
          <w:rFonts w:ascii="Arial" w:hAnsi="Arial" w:cs="Arial"/>
          <w:sz w:val="20"/>
          <w:szCs w:val="18"/>
        </w:rPr>
        <w:t xml:space="preserve"> nelle modalità descritte al par</w:t>
      </w:r>
      <w:r w:rsidR="00F66A27" w:rsidRPr="00F90B0B">
        <w:rPr>
          <w:rFonts w:ascii="Arial" w:hAnsi="Arial" w:cs="Arial"/>
          <w:sz w:val="20"/>
          <w:szCs w:val="18"/>
        </w:rPr>
        <w:t>agrafo di riferimento</w:t>
      </w:r>
      <w:r w:rsidR="00AB13C0" w:rsidRPr="00F90B0B">
        <w:rPr>
          <w:rFonts w:ascii="Arial" w:hAnsi="Arial" w:cs="Arial"/>
          <w:sz w:val="20"/>
          <w:szCs w:val="18"/>
        </w:rPr>
        <w:t>,</w:t>
      </w:r>
      <w:r w:rsidR="00F1637C" w:rsidRPr="00F90B0B">
        <w:rPr>
          <w:rFonts w:ascii="Arial" w:hAnsi="Arial" w:cs="Arial"/>
          <w:sz w:val="20"/>
          <w:szCs w:val="18"/>
        </w:rPr>
        <w:t xml:space="preserve"> che il concorrente allega</w:t>
      </w:r>
      <w:r w:rsidR="00704E49" w:rsidRPr="00F90B0B" w:rsidDel="00F1637C">
        <w:rPr>
          <w:rFonts w:ascii="Arial" w:hAnsi="Arial" w:cs="Arial"/>
          <w:sz w:val="20"/>
          <w:szCs w:val="18"/>
        </w:rPr>
        <w:t>,</w:t>
      </w:r>
      <w:r w:rsidR="00704E49" w:rsidRPr="00F90B0B">
        <w:rPr>
          <w:rFonts w:ascii="Arial" w:hAnsi="Arial" w:cs="Arial"/>
          <w:sz w:val="20"/>
          <w:szCs w:val="20"/>
        </w:rPr>
        <w:t xml:space="preserve"> oltre alla documentazione richiesta al par. 7, per ciascuna ausiliaria.</w:t>
      </w:r>
    </w:p>
    <w:p w14:paraId="74A6ACFD" w14:textId="77777777" w:rsidR="004C7C4E" w:rsidRPr="00F90B0B" w:rsidRDefault="004C7C4E" w:rsidP="004C7B93">
      <w:pPr>
        <w:spacing w:line="300" w:lineRule="exact"/>
        <w:rPr>
          <w:rFonts w:ascii="Arial" w:eastAsia="Calibri" w:hAnsi="Arial" w:cs="Arial"/>
        </w:rPr>
      </w:pPr>
    </w:p>
    <w:p w14:paraId="39476A02" w14:textId="29FEEA6D" w:rsidR="004C7C4E" w:rsidRPr="00F90B0B" w:rsidRDefault="004C7C4E" w:rsidP="004C7B93">
      <w:pPr>
        <w:pStyle w:val="Titolo3"/>
        <w:spacing w:line="300" w:lineRule="exact"/>
        <w:rPr>
          <w:rFonts w:ascii="Arial" w:eastAsia="Calibri" w:hAnsi="Arial" w:cs="Arial"/>
        </w:rPr>
      </w:pPr>
      <w:bookmarkStart w:id="3200" w:name="_Toc229996755"/>
      <w:r w:rsidRPr="00F90B0B">
        <w:rPr>
          <w:rFonts w:ascii="Arial" w:eastAsia="Calibri" w:hAnsi="Arial" w:cs="Arial"/>
        </w:rPr>
        <w:t>D</w:t>
      </w:r>
      <w:r w:rsidR="004A65FD" w:rsidRPr="00F90B0B">
        <w:rPr>
          <w:rFonts w:ascii="Arial" w:eastAsia="Calibri" w:hAnsi="Arial" w:cs="Arial"/>
        </w:rPr>
        <w:t>ocumentazione ulteriore per i soggetti associati</w:t>
      </w:r>
      <w:bookmarkEnd w:id="3200"/>
    </w:p>
    <w:p w14:paraId="03BAB190" w14:textId="57DC8A9F" w:rsidR="004C7C4E" w:rsidRPr="00F90B0B" w:rsidRDefault="004C7C4E" w:rsidP="00382C9A">
      <w:pPr>
        <w:widowControl w:val="0"/>
        <w:spacing w:line="300" w:lineRule="exact"/>
        <w:rPr>
          <w:rFonts w:ascii="Arial" w:hAnsi="Arial" w:cs="Arial"/>
          <w:sz w:val="20"/>
          <w:szCs w:val="20"/>
        </w:rPr>
      </w:pPr>
      <w:r w:rsidRPr="00F90B0B">
        <w:rPr>
          <w:rFonts w:ascii="Arial" w:hAnsi="Arial" w:cs="Arial"/>
          <w:sz w:val="20"/>
          <w:szCs w:val="20"/>
        </w:rPr>
        <w:t xml:space="preserve">I concorrenti </w:t>
      </w:r>
      <w:r w:rsidR="006F3520" w:rsidRPr="00F90B0B">
        <w:rPr>
          <w:rFonts w:ascii="Arial" w:hAnsi="Arial" w:cs="Arial"/>
          <w:sz w:val="20"/>
          <w:szCs w:val="20"/>
        </w:rPr>
        <w:t>che partecipano in forma associata</w:t>
      </w:r>
      <w:r w:rsidRPr="00F90B0B">
        <w:rPr>
          <w:rFonts w:ascii="Arial" w:hAnsi="Arial" w:cs="Arial"/>
          <w:sz w:val="20"/>
          <w:szCs w:val="20"/>
        </w:rPr>
        <w:t xml:space="preserve"> sono tenuti a rendere nell’Allegato -</w:t>
      </w:r>
      <w:r w:rsidR="00C44B51" w:rsidRPr="00F90B0B">
        <w:rPr>
          <w:rFonts w:ascii="Arial" w:hAnsi="Arial" w:cs="Arial"/>
          <w:sz w:val="20"/>
          <w:szCs w:val="20"/>
        </w:rPr>
        <w:t xml:space="preserve"> </w:t>
      </w:r>
      <w:r w:rsidRPr="00F90B0B">
        <w:rPr>
          <w:rFonts w:ascii="Arial" w:hAnsi="Arial" w:cs="Arial"/>
          <w:sz w:val="20"/>
          <w:szCs w:val="20"/>
        </w:rPr>
        <w:t>Domanda di partecipazione, le dichiarazioni connesse alla forma associata con cui intendono partecipare e a presentare a Sistema la documentazione richiesta di seguito. Le modalità di presentazione e sottoscrizione sono quelle previste dal par. 14.1.</w:t>
      </w:r>
    </w:p>
    <w:p w14:paraId="2C3A84D4"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t>Per i raggruppamenti temporanei già costituiti</w:t>
      </w:r>
    </w:p>
    <w:p w14:paraId="5C06969A" w14:textId="77777777" w:rsidR="004C7C4E" w:rsidRPr="00F90B0B" w:rsidRDefault="004C7C4E" w:rsidP="00382C9A">
      <w:pPr>
        <w:pStyle w:val="Paragrafoelenco"/>
        <w:widowControl w:val="0"/>
        <w:numPr>
          <w:ilvl w:val="0"/>
          <w:numId w:val="12"/>
        </w:numPr>
        <w:spacing w:line="300" w:lineRule="exact"/>
        <w:ind w:left="284" w:hanging="284"/>
        <w:jc w:val="both"/>
        <w:rPr>
          <w:rFonts w:ascii="Arial" w:hAnsi="Arial" w:cs="Arial"/>
          <w:sz w:val="20"/>
          <w:szCs w:val="20"/>
        </w:rPr>
      </w:pPr>
      <w:r w:rsidRPr="00F90B0B">
        <w:rPr>
          <w:rFonts w:ascii="Arial" w:hAnsi="Arial" w:cs="Arial"/>
          <w:sz w:val="20"/>
          <w:szCs w:val="20"/>
        </w:rPr>
        <w:t xml:space="preserve">copia del mandato collettivo irrevocabile con rappresentanza conferito alla mandataria per atto pubblico o scrittura privata autenticata. </w:t>
      </w:r>
    </w:p>
    <w:p w14:paraId="03CC66C5" w14:textId="77777777" w:rsidR="004C7C4E" w:rsidRPr="00F90B0B" w:rsidRDefault="004C7C4E" w:rsidP="00382C9A">
      <w:pPr>
        <w:pStyle w:val="Paragrafoelenco"/>
        <w:widowControl w:val="0"/>
        <w:numPr>
          <w:ilvl w:val="0"/>
          <w:numId w:val="12"/>
        </w:numPr>
        <w:spacing w:line="300" w:lineRule="exact"/>
        <w:ind w:left="284" w:hanging="284"/>
        <w:jc w:val="both"/>
        <w:rPr>
          <w:rFonts w:ascii="Arial" w:eastAsia="Times New Roman" w:hAnsi="Arial" w:cs="Arial"/>
          <w:b/>
          <w:color w:val="000000"/>
          <w:szCs w:val="24"/>
          <w:lang w:val="x-none" w:eastAsia="en-US"/>
        </w:rPr>
      </w:pPr>
      <w:r w:rsidRPr="00F90B0B">
        <w:rPr>
          <w:rFonts w:ascii="Arial" w:hAnsi="Arial" w:cs="Arial"/>
          <w:sz w:val="20"/>
          <w:szCs w:val="20"/>
        </w:rPr>
        <w:t xml:space="preserve">dichiarazione, ai sensi dell’art. 68, comma 2, del Codice, delle parti del servizio/fornitura, ovvero della percentuale in caso di servizio/forniture indivisibili, che saranno eseguite dai singoli operatori economici riuniti con </w:t>
      </w:r>
      <w:r w:rsidRPr="00F90B0B">
        <w:rPr>
          <w:rFonts w:ascii="Arial" w:eastAsia="Times New Roman" w:hAnsi="Arial" w:cs="Arial"/>
          <w:sz w:val="20"/>
          <w:szCs w:val="20"/>
          <w:lang w:eastAsia="en-US"/>
        </w:rPr>
        <w:t>l’impegno di questi a realizzarle.</w:t>
      </w:r>
    </w:p>
    <w:p w14:paraId="538F385B"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t>Per i consorzi ordinari o GEIE già costituiti</w:t>
      </w:r>
    </w:p>
    <w:p w14:paraId="3871DC04" w14:textId="77777777" w:rsidR="004C7C4E" w:rsidRPr="00F90B0B" w:rsidRDefault="004C7C4E" w:rsidP="00382C9A">
      <w:pPr>
        <w:pStyle w:val="Paragrafoelenco"/>
        <w:widowControl w:val="0"/>
        <w:numPr>
          <w:ilvl w:val="0"/>
          <w:numId w:val="12"/>
        </w:numPr>
        <w:spacing w:line="300" w:lineRule="exact"/>
        <w:ind w:left="284" w:hanging="284"/>
        <w:jc w:val="both"/>
        <w:rPr>
          <w:rFonts w:ascii="Arial" w:hAnsi="Arial" w:cs="Arial"/>
          <w:sz w:val="20"/>
          <w:szCs w:val="20"/>
        </w:rPr>
      </w:pPr>
      <w:r w:rsidRPr="00F90B0B">
        <w:rPr>
          <w:rFonts w:ascii="Arial" w:hAnsi="Arial" w:cs="Arial"/>
          <w:sz w:val="20"/>
          <w:szCs w:val="20"/>
        </w:rPr>
        <w:t xml:space="preserve">copia dell’atto costitutivo e dello statuto del consorzio o GEIE con indicazione del soggetto designato quale capofila; </w:t>
      </w:r>
    </w:p>
    <w:p w14:paraId="031260F2" w14:textId="77777777" w:rsidR="004C7C4E" w:rsidRPr="00F90B0B" w:rsidRDefault="004C7C4E" w:rsidP="00382C9A">
      <w:pPr>
        <w:pStyle w:val="Paragrafoelenco"/>
        <w:widowControl w:val="0"/>
        <w:numPr>
          <w:ilvl w:val="0"/>
          <w:numId w:val="12"/>
        </w:numPr>
        <w:spacing w:line="300" w:lineRule="exact"/>
        <w:ind w:left="284" w:hanging="284"/>
        <w:jc w:val="both"/>
        <w:rPr>
          <w:rFonts w:ascii="Arial" w:eastAsia="Times New Roman" w:hAnsi="Arial" w:cs="Arial"/>
          <w:b/>
          <w:color w:val="000000"/>
          <w:szCs w:val="24"/>
          <w:lang w:val="x-none" w:eastAsia="en-US"/>
        </w:rPr>
      </w:pPr>
      <w:r w:rsidRPr="00F90B0B">
        <w:rPr>
          <w:rFonts w:ascii="Arial" w:hAnsi="Arial" w:cs="Arial"/>
          <w:sz w:val="20"/>
          <w:szCs w:val="20"/>
        </w:rPr>
        <w:t xml:space="preserve">dichiarazione del Codice, delle parti del servizio/fornitura, ovvero della percentuale in caso di servizio/forniture indivisibili, che saranno eseguite dai singoli operatori economici consorziati con </w:t>
      </w:r>
      <w:r w:rsidRPr="00F90B0B">
        <w:rPr>
          <w:rFonts w:ascii="Arial" w:eastAsia="Times New Roman" w:hAnsi="Arial" w:cs="Arial"/>
          <w:sz w:val="20"/>
          <w:szCs w:val="20"/>
          <w:lang w:eastAsia="en-US"/>
        </w:rPr>
        <w:t>l’impegno di questi a realizzarle.</w:t>
      </w:r>
    </w:p>
    <w:p w14:paraId="731DCF12"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t>Per i raggruppamenti temporanei o consorzi ordinari o GEIE non ancora costituiti</w:t>
      </w:r>
    </w:p>
    <w:p w14:paraId="599DD75B" w14:textId="77777777" w:rsidR="004C7C4E" w:rsidRPr="00F90B0B" w:rsidRDefault="004C7C4E" w:rsidP="00382C9A">
      <w:pPr>
        <w:pStyle w:val="Paragrafoelenco"/>
        <w:widowControl w:val="0"/>
        <w:numPr>
          <w:ilvl w:val="0"/>
          <w:numId w:val="12"/>
        </w:numPr>
        <w:spacing w:line="300" w:lineRule="exact"/>
        <w:ind w:left="284" w:hanging="284"/>
        <w:jc w:val="both"/>
        <w:rPr>
          <w:rFonts w:ascii="Arial" w:hAnsi="Arial" w:cs="Arial"/>
          <w:sz w:val="20"/>
          <w:szCs w:val="20"/>
        </w:rPr>
      </w:pPr>
      <w:r w:rsidRPr="00F90B0B">
        <w:rPr>
          <w:rFonts w:ascii="Arial" w:hAnsi="Arial" w:cs="Arial"/>
          <w:sz w:val="20"/>
          <w:szCs w:val="20"/>
        </w:rPr>
        <w:t xml:space="preserve"> dichiarazione resa da ciascun concorrente attestante:</w:t>
      </w:r>
    </w:p>
    <w:p w14:paraId="175BAB88" w14:textId="77777777" w:rsidR="004C7C4E" w:rsidRPr="00F90B0B" w:rsidRDefault="004C7C4E" w:rsidP="00382C9A">
      <w:pPr>
        <w:widowControl w:val="0"/>
        <w:numPr>
          <w:ilvl w:val="0"/>
          <w:numId w:val="6"/>
        </w:numPr>
        <w:spacing w:line="300" w:lineRule="exact"/>
        <w:ind w:left="709" w:hanging="284"/>
        <w:rPr>
          <w:rFonts w:ascii="Arial" w:hAnsi="Arial" w:cs="Arial"/>
          <w:sz w:val="20"/>
          <w:szCs w:val="20"/>
        </w:rPr>
      </w:pPr>
      <w:r w:rsidRPr="00F90B0B">
        <w:rPr>
          <w:rFonts w:ascii="Arial" w:hAnsi="Arial" w:cs="Arial"/>
          <w:sz w:val="20"/>
          <w:szCs w:val="20"/>
        </w:rPr>
        <w:t>a quale operatore economico al quale, in caso di aggiudicazione, sarà conferito mandato speciale con rappresentanza o funzioni di capogruppo;</w:t>
      </w:r>
    </w:p>
    <w:p w14:paraId="32D04258" w14:textId="77777777" w:rsidR="004C7C4E" w:rsidRPr="00F90B0B" w:rsidRDefault="004C7C4E" w:rsidP="00382C9A">
      <w:pPr>
        <w:widowControl w:val="0"/>
        <w:numPr>
          <w:ilvl w:val="0"/>
          <w:numId w:val="6"/>
        </w:numPr>
        <w:spacing w:line="300" w:lineRule="exact"/>
        <w:ind w:left="709" w:hanging="284"/>
        <w:rPr>
          <w:rFonts w:ascii="Arial" w:hAnsi="Arial" w:cs="Arial"/>
          <w:sz w:val="20"/>
          <w:szCs w:val="20"/>
        </w:rPr>
      </w:pPr>
      <w:r w:rsidRPr="00F90B0B">
        <w:rPr>
          <w:rFonts w:ascii="Arial" w:hAnsi="Arial" w:cs="Arial"/>
          <w:sz w:val="20"/>
          <w:szCs w:val="20"/>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7A8DFDCF" w14:textId="77777777" w:rsidR="004C7C4E" w:rsidRPr="00F90B0B" w:rsidRDefault="004C7C4E" w:rsidP="00382C9A">
      <w:pPr>
        <w:widowControl w:val="0"/>
        <w:numPr>
          <w:ilvl w:val="0"/>
          <w:numId w:val="6"/>
        </w:numPr>
        <w:spacing w:line="300" w:lineRule="exact"/>
        <w:ind w:left="709" w:hanging="284"/>
        <w:rPr>
          <w:rFonts w:ascii="Arial" w:hAnsi="Arial" w:cs="Arial"/>
          <w:b/>
          <w:color w:val="000000"/>
          <w:sz w:val="22"/>
          <w:szCs w:val="24"/>
          <w:lang w:val="x-none"/>
        </w:rPr>
      </w:pPr>
      <w:r w:rsidRPr="00F90B0B">
        <w:rPr>
          <w:rFonts w:ascii="Arial" w:hAnsi="Arial" w:cs="Arial"/>
          <w:sz w:val="20"/>
          <w:szCs w:val="20"/>
        </w:rPr>
        <w:t>le parti del servizio/fornitura, ovvero la percentuale in caso di servizio/forniture indivisibili, che saranno eseguite dai singoli operatori economici riuniti o consorziati con l’impegno di questi a realizzarle.</w:t>
      </w:r>
    </w:p>
    <w:p w14:paraId="344EF838"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t>Per le aggregazioni di retisti: se la rete è dotata di un organo comune con potere di rappresentanza e soggettività giuridica</w:t>
      </w:r>
    </w:p>
    <w:p w14:paraId="5495464C"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sz w:val="20"/>
          <w:szCs w:val="20"/>
        </w:rPr>
        <w:t>copia del contratto di rete</w:t>
      </w:r>
      <w:r w:rsidRPr="00F90B0B">
        <w:rPr>
          <w:rFonts w:ascii="Arial" w:hAnsi="Arial" w:cs="Arial"/>
          <w:b/>
          <w:sz w:val="20"/>
          <w:szCs w:val="20"/>
        </w:rPr>
        <w:t>,</w:t>
      </w:r>
      <w:r w:rsidRPr="00F90B0B">
        <w:rPr>
          <w:rFonts w:ascii="Arial" w:hAnsi="Arial" w:cs="Arial"/>
          <w:sz w:val="20"/>
          <w:szCs w:val="20"/>
        </w:rPr>
        <w:t xml:space="preserve"> con indicazione dell’organo comune che agisce in rappresentanza della rete;</w:t>
      </w:r>
    </w:p>
    <w:p w14:paraId="7DB6B629" w14:textId="77777777" w:rsidR="004C7C4E" w:rsidRPr="00F90B0B" w:rsidRDefault="004C7C4E" w:rsidP="004C7B93">
      <w:pPr>
        <w:pStyle w:val="Paragrafoelenco"/>
        <w:widowControl w:val="0"/>
        <w:numPr>
          <w:ilvl w:val="0"/>
          <w:numId w:val="13"/>
        </w:numPr>
        <w:spacing w:line="300" w:lineRule="exact"/>
        <w:rPr>
          <w:rFonts w:ascii="Arial" w:hAnsi="Arial" w:cs="Arial"/>
          <w:sz w:val="20"/>
          <w:szCs w:val="20"/>
        </w:rPr>
      </w:pPr>
      <w:r w:rsidRPr="00F90B0B">
        <w:rPr>
          <w:rFonts w:ascii="Arial" w:hAnsi="Arial" w:cs="Arial"/>
          <w:sz w:val="20"/>
          <w:szCs w:val="20"/>
        </w:rPr>
        <w:t xml:space="preserve">dichiarazione, che indichi per quali imprese la rete concorre; </w:t>
      </w:r>
    </w:p>
    <w:p w14:paraId="657739F4" w14:textId="7E4924CF" w:rsidR="004C7C4E" w:rsidRPr="00F90B0B" w:rsidRDefault="004C7C4E" w:rsidP="004C7B93">
      <w:pPr>
        <w:pStyle w:val="Paragrafoelenco"/>
        <w:widowControl w:val="0"/>
        <w:numPr>
          <w:ilvl w:val="0"/>
          <w:numId w:val="13"/>
        </w:numPr>
        <w:spacing w:line="300" w:lineRule="exact"/>
        <w:rPr>
          <w:rFonts w:ascii="Arial" w:hAnsi="Arial" w:cs="Arial"/>
          <w:sz w:val="20"/>
          <w:szCs w:val="20"/>
        </w:rPr>
      </w:pPr>
      <w:r w:rsidRPr="00F90B0B">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29F7379C"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lastRenderedPageBreak/>
        <w:t>Per le aggregazioni di retisti: se la rete è dotata di un organo comune con potere di rappresentanza ma è priva di soggettività giuridica</w:t>
      </w:r>
    </w:p>
    <w:p w14:paraId="0C1D19B7"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sz w:val="20"/>
          <w:szCs w:val="20"/>
        </w:rPr>
        <w:t>copia del contratto di rete;</w:t>
      </w:r>
    </w:p>
    <w:p w14:paraId="5370443E"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sz w:val="20"/>
          <w:szCs w:val="20"/>
        </w:rPr>
        <w:t>copia del mandato collettivo irrevocabile con rappresentanza conferito all’organo comune;</w:t>
      </w:r>
    </w:p>
    <w:p w14:paraId="14F6D24C"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637C95BF" w14:textId="77777777" w:rsidR="004C7C4E" w:rsidRPr="00F90B0B" w:rsidRDefault="004C7C4E" w:rsidP="00382C9A">
      <w:pPr>
        <w:widowControl w:val="0"/>
        <w:spacing w:line="300" w:lineRule="exact"/>
        <w:rPr>
          <w:rFonts w:ascii="Arial" w:hAnsi="Arial" w:cs="Arial"/>
          <w:b/>
          <w:sz w:val="20"/>
          <w:szCs w:val="20"/>
        </w:rPr>
      </w:pPr>
      <w:r w:rsidRPr="00F90B0B">
        <w:rPr>
          <w:rFonts w:ascii="Arial" w:hAnsi="Arial" w:cs="Arial"/>
          <w:b/>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3D89BCFE"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b/>
          <w:sz w:val="20"/>
          <w:szCs w:val="20"/>
        </w:rPr>
        <w:t>in caso di RTI costituito</w:t>
      </w:r>
      <w:r w:rsidRPr="00F90B0B">
        <w:rPr>
          <w:rFonts w:ascii="Arial" w:hAnsi="Arial" w:cs="Arial"/>
          <w:sz w:val="20"/>
          <w:szCs w:val="20"/>
        </w:rPr>
        <w:t xml:space="preserve">: </w:t>
      </w:r>
    </w:p>
    <w:p w14:paraId="682438BC" w14:textId="77777777" w:rsidR="004C7C4E" w:rsidRPr="00F90B0B" w:rsidRDefault="004C7C4E" w:rsidP="00382C9A">
      <w:pPr>
        <w:pStyle w:val="Paragrafoelenco"/>
        <w:widowControl w:val="0"/>
        <w:numPr>
          <w:ilvl w:val="1"/>
          <w:numId w:val="40"/>
        </w:numPr>
        <w:spacing w:line="300" w:lineRule="exact"/>
        <w:jc w:val="both"/>
        <w:rPr>
          <w:rFonts w:ascii="Arial" w:hAnsi="Arial" w:cs="Arial"/>
          <w:sz w:val="20"/>
          <w:szCs w:val="20"/>
        </w:rPr>
      </w:pPr>
      <w:r w:rsidRPr="00F90B0B">
        <w:rPr>
          <w:rFonts w:ascii="Arial" w:hAnsi="Arial" w:cs="Arial"/>
          <w:sz w:val="20"/>
          <w:szCs w:val="20"/>
        </w:rPr>
        <w:t xml:space="preserve">copia del contratto di rete; </w:t>
      </w:r>
    </w:p>
    <w:p w14:paraId="50A163AE" w14:textId="77777777" w:rsidR="004C7C4E" w:rsidRPr="00F90B0B" w:rsidRDefault="004C7C4E" w:rsidP="00382C9A">
      <w:pPr>
        <w:pStyle w:val="Paragrafoelenco"/>
        <w:widowControl w:val="0"/>
        <w:numPr>
          <w:ilvl w:val="1"/>
          <w:numId w:val="40"/>
        </w:numPr>
        <w:spacing w:line="300" w:lineRule="exact"/>
        <w:jc w:val="both"/>
        <w:rPr>
          <w:rFonts w:ascii="Arial" w:hAnsi="Arial" w:cs="Arial"/>
          <w:sz w:val="20"/>
          <w:szCs w:val="20"/>
        </w:rPr>
      </w:pPr>
      <w:r w:rsidRPr="00F90B0B">
        <w:rPr>
          <w:rFonts w:ascii="Arial" w:hAnsi="Arial" w:cs="Arial"/>
          <w:sz w:val="20"/>
          <w:szCs w:val="20"/>
        </w:rPr>
        <w:t>copia del mandato collettivo irrevocabile con rappresentanza conferito alla mandataria</w:t>
      </w:r>
      <w:r w:rsidRPr="00F90B0B">
        <w:rPr>
          <w:rFonts w:ascii="Arial" w:hAnsi="Arial" w:cs="Arial"/>
          <w:strike/>
          <w:sz w:val="20"/>
          <w:szCs w:val="20"/>
        </w:rPr>
        <w:t xml:space="preserve">; </w:t>
      </w:r>
    </w:p>
    <w:p w14:paraId="5A79ECD1"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127EE944" w14:textId="77777777" w:rsidR="004C7C4E" w:rsidRPr="00F90B0B" w:rsidRDefault="004C7C4E" w:rsidP="00382C9A">
      <w:pPr>
        <w:pStyle w:val="Paragrafoelenco"/>
        <w:widowControl w:val="0"/>
        <w:numPr>
          <w:ilvl w:val="0"/>
          <w:numId w:val="13"/>
        </w:numPr>
        <w:spacing w:line="300" w:lineRule="exact"/>
        <w:jc w:val="both"/>
        <w:rPr>
          <w:rFonts w:ascii="Arial" w:hAnsi="Arial" w:cs="Arial"/>
          <w:sz w:val="20"/>
          <w:szCs w:val="20"/>
        </w:rPr>
      </w:pPr>
      <w:r w:rsidRPr="00F90B0B">
        <w:rPr>
          <w:rFonts w:ascii="Arial" w:hAnsi="Arial" w:cs="Arial"/>
          <w:b/>
          <w:sz w:val="20"/>
          <w:szCs w:val="20"/>
        </w:rPr>
        <w:t>in caso di RTI costituendo</w:t>
      </w:r>
      <w:r w:rsidRPr="00F90B0B">
        <w:rPr>
          <w:rFonts w:ascii="Arial" w:hAnsi="Arial" w:cs="Arial"/>
          <w:sz w:val="20"/>
          <w:szCs w:val="20"/>
        </w:rPr>
        <w:t xml:space="preserve">: </w:t>
      </w:r>
    </w:p>
    <w:p w14:paraId="29C7994A" w14:textId="77777777" w:rsidR="004C7C4E" w:rsidRPr="00F90B0B" w:rsidRDefault="004C7C4E" w:rsidP="00382C9A">
      <w:pPr>
        <w:pStyle w:val="Paragrafoelenco"/>
        <w:widowControl w:val="0"/>
        <w:numPr>
          <w:ilvl w:val="1"/>
          <w:numId w:val="42"/>
        </w:numPr>
        <w:spacing w:line="300" w:lineRule="exact"/>
        <w:jc w:val="both"/>
        <w:rPr>
          <w:rFonts w:ascii="Arial" w:hAnsi="Arial" w:cs="Arial"/>
          <w:sz w:val="20"/>
          <w:szCs w:val="20"/>
        </w:rPr>
      </w:pPr>
      <w:r w:rsidRPr="00F90B0B">
        <w:rPr>
          <w:rFonts w:ascii="Arial" w:hAnsi="Arial" w:cs="Arial"/>
          <w:sz w:val="20"/>
          <w:szCs w:val="20"/>
        </w:rPr>
        <w:t xml:space="preserve">copia del contratto di rete, </w:t>
      </w:r>
    </w:p>
    <w:p w14:paraId="69507F93" w14:textId="77777777" w:rsidR="004C7C4E" w:rsidRPr="00F90B0B" w:rsidRDefault="004C7C4E" w:rsidP="00382C9A">
      <w:pPr>
        <w:pStyle w:val="Paragrafoelenco"/>
        <w:widowControl w:val="0"/>
        <w:numPr>
          <w:ilvl w:val="1"/>
          <w:numId w:val="42"/>
        </w:numPr>
        <w:spacing w:line="300" w:lineRule="exact"/>
        <w:jc w:val="both"/>
        <w:rPr>
          <w:rFonts w:ascii="Arial" w:hAnsi="Arial" w:cs="Arial"/>
          <w:sz w:val="20"/>
          <w:szCs w:val="20"/>
        </w:rPr>
      </w:pPr>
      <w:r w:rsidRPr="00F90B0B">
        <w:rPr>
          <w:rFonts w:ascii="Arial" w:hAnsi="Arial" w:cs="Arial"/>
          <w:sz w:val="20"/>
          <w:szCs w:val="20"/>
        </w:rPr>
        <w:t>dichiarazioni, rese da ciascun concorrente aderente all’aggregazione di rete, attestante:</w:t>
      </w:r>
    </w:p>
    <w:p w14:paraId="503B267C" w14:textId="77777777" w:rsidR="004C7C4E" w:rsidRPr="00F90B0B" w:rsidRDefault="004C7C4E" w:rsidP="00382C9A">
      <w:pPr>
        <w:widowControl w:val="0"/>
        <w:numPr>
          <w:ilvl w:val="4"/>
          <w:numId w:val="41"/>
        </w:numPr>
        <w:spacing w:line="300" w:lineRule="exact"/>
        <w:ind w:left="1701" w:hanging="650"/>
        <w:rPr>
          <w:rFonts w:ascii="Arial" w:hAnsi="Arial" w:cs="Arial"/>
          <w:sz w:val="20"/>
          <w:szCs w:val="20"/>
        </w:rPr>
      </w:pPr>
      <w:r w:rsidRPr="00F90B0B">
        <w:rPr>
          <w:rFonts w:ascii="Arial" w:hAnsi="Arial" w:cs="Arial"/>
          <w:sz w:val="20"/>
          <w:szCs w:val="20"/>
        </w:rPr>
        <w:t>a quale concorrente, in caso di aggiudicazione, sarà conferito mandato speciale con rappresentanza o funzioni di capogruppo;</w:t>
      </w:r>
    </w:p>
    <w:p w14:paraId="08403519" w14:textId="77777777" w:rsidR="004C7C4E" w:rsidRPr="00F90B0B" w:rsidRDefault="004C7C4E" w:rsidP="00382C9A">
      <w:pPr>
        <w:widowControl w:val="0"/>
        <w:numPr>
          <w:ilvl w:val="4"/>
          <w:numId w:val="41"/>
        </w:numPr>
        <w:spacing w:line="300" w:lineRule="exact"/>
        <w:ind w:left="1701" w:hanging="650"/>
        <w:rPr>
          <w:rFonts w:ascii="Arial" w:hAnsi="Arial" w:cs="Arial"/>
          <w:sz w:val="20"/>
          <w:szCs w:val="20"/>
        </w:rPr>
      </w:pPr>
      <w:r w:rsidRPr="00F90B0B">
        <w:rPr>
          <w:rFonts w:ascii="Arial" w:hAnsi="Arial" w:cs="Arial"/>
          <w:sz w:val="20"/>
          <w:szCs w:val="20"/>
        </w:rPr>
        <w:t>l’impegno, in caso di aggiudicazione, ad uniformarsi alla disciplina vigente in materia di raggruppamenti temporanei;</w:t>
      </w:r>
    </w:p>
    <w:p w14:paraId="2241AF97" w14:textId="77777777" w:rsidR="004C7C4E" w:rsidRPr="00F90B0B" w:rsidRDefault="004C7C4E" w:rsidP="00382C9A">
      <w:pPr>
        <w:widowControl w:val="0"/>
        <w:numPr>
          <w:ilvl w:val="4"/>
          <w:numId w:val="41"/>
        </w:numPr>
        <w:spacing w:line="300" w:lineRule="exact"/>
        <w:ind w:left="1701" w:hanging="650"/>
        <w:rPr>
          <w:rFonts w:ascii="Arial" w:hAnsi="Arial" w:cs="Arial"/>
          <w:sz w:val="20"/>
          <w:szCs w:val="20"/>
        </w:rPr>
      </w:pPr>
      <w:r w:rsidRPr="00F90B0B">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4CF9ED7A" w14:textId="77777777" w:rsidR="004C7C4E" w:rsidRPr="00F77A51" w:rsidRDefault="004C7C4E" w:rsidP="00D47370">
      <w:pPr>
        <w:rPr>
          <w:rFonts w:ascii="Arial" w:eastAsia="Calibri" w:hAnsi="Arial" w:cs="Arial"/>
        </w:rPr>
      </w:pPr>
    </w:p>
    <w:p w14:paraId="2B182EF3" w14:textId="0AC34F2C" w:rsidR="004C7C4E" w:rsidRPr="00F90B0B" w:rsidRDefault="004C7C4E" w:rsidP="004C7B93">
      <w:pPr>
        <w:pStyle w:val="Titolo3"/>
        <w:spacing w:line="300" w:lineRule="exact"/>
        <w:rPr>
          <w:rFonts w:ascii="Arial" w:eastAsia="Calibri" w:hAnsi="Arial" w:cs="Arial"/>
        </w:rPr>
      </w:pPr>
      <w:bookmarkStart w:id="3201" w:name="_Toc229996756"/>
      <w:r w:rsidRPr="00F90B0B">
        <w:rPr>
          <w:rFonts w:ascii="Arial" w:eastAsia="Calibri" w:hAnsi="Arial" w:cs="Arial"/>
        </w:rPr>
        <w:t>D</w:t>
      </w:r>
      <w:r w:rsidR="004A65FD" w:rsidRPr="00F90B0B">
        <w:rPr>
          <w:rFonts w:ascii="Arial" w:eastAsia="Calibri" w:hAnsi="Arial" w:cs="Arial"/>
        </w:rPr>
        <w:t>ocumentazione a corredo</w:t>
      </w:r>
      <w:bookmarkEnd w:id="3201"/>
      <w:r w:rsidRPr="00F90B0B">
        <w:rPr>
          <w:rFonts w:ascii="Arial" w:eastAsia="Calibri" w:hAnsi="Arial" w:cs="Arial"/>
        </w:rPr>
        <w:t xml:space="preserve"> </w:t>
      </w:r>
    </w:p>
    <w:p w14:paraId="545BD749" w14:textId="77777777" w:rsidR="00C3037B" w:rsidRPr="00F90B0B" w:rsidRDefault="004C7C4E" w:rsidP="00382C9A">
      <w:pPr>
        <w:widowControl w:val="0"/>
        <w:spacing w:line="300" w:lineRule="exact"/>
        <w:rPr>
          <w:rFonts w:ascii="Arial" w:eastAsia="Calibri" w:hAnsi="Arial" w:cs="Arial"/>
          <w:bCs/>
          <w:iCs/>
          <w:sz w:val="20"/>
          <w:szCs w:val="20"/>
        </w:rPr>
      </w:pPr>
      <w:r w:rsidRPr="00F90B0B">
        <w:rPr>
          <w:rFonts w:ascii="Arial" w:hAnsi="Arial" w:cs="Arial"/>
          <w:sz w:val="20"/>
          <w:szCs w:val="20"/>
        </w:rPr>
        <w:t>Il concorrente allega, tramite il</w:t>
      </w:r>
      <w:r w:rsidRPr="00F90B0B">
        <w:rPr>
          <w:rFonts w:ascii="Arial" w:eastAsia="Calibri" w:hAnsi="Arial" w:cs="Arial"/>
          <w:bCs/>
          <w:iCs/>
          <w:sz w:val="20"/>
          <w:szCs w:val="20"/>
        </w:rPr>
        <w:t xml:space="preserve"> Sistema, nella sezione Documentazione Amministrativa</w:t>
      </w:r>
      <w:r w:rsidR="00C3037B" w:rsidRPr="00F90B0B">
        <w:rPr>
          <w:rFonts w:ascii="Arial" w:eastAsia="Calibri" w:hAnsi="Arial" w:cs="Arial"/>
          <w:bCs/>
          <w:iCs/>
          <w:sz w:val="20"/>
          <w:szCs w:val="20"/>
        </w:rPr>
        <w:t>:</w:t>
      </w:r>
    </w:p>
    <w:p w14:paraId="334E8E8E" w14:textId="741126A6" w:rsidR="00C3037B" w:rsidRPr="00F90B0B" w:rsidRDefault="003B4967" w:rsidP="00382C9A">
      <w:pPr>
        <w:pStyle w:val="Paragrafoelenco"/>
        <w:widowControl w:val="0"/>
        <w:numPr>
          <w:ilvl w:val="3"/>
          <w:numId w:val="74"/>
        </w:numPr>
        <w:spacing w:line="300" w:lineRule="exact"/>
        <w:ind w:left="284" w:hanging="284"/>
        <w:jc w:val="both"/>
        <w:rPr>
          <w:rFonts w:ascii="Arial" w:hAnsi="Arial" w:cs="Arial"/>
          <w:sz w:val="20"/>
          <w:szCs w:val="20"/>
        </w:rPr>
      </w:pPr>
      <w:r w:rsidRPr="00F90B0B">
        <w:rPr>
          <w:rFonts w:ascii="Arial" w:hAnsi="Arial" w:cs="Arial"/>
          <w:sz w:val="20"/>
          <w:szCs w:val="20"/>
        </w:rPr>
        <w:t xml:space="preserve">il </w:t>
      </w:r>
      <w:r w:rsidR="004C7C4E" w:rsidRPr="00F90B0B">
        <w:rPr>
          <w:rFonts w:ascii="Arial" w:hAnsi="Arial" w:cs="Arial"/>
          <w:sz w:val="20"/>
          <w:szCs w:val="20"/>
        </w:rPr>
        <w:t>documento attestante</w:t>
      </w:r>
      <w:r w:rsidR="004C7C4E" w:rsidRPr="00F90B0B">
        <w:rPr>
          <w:rFonts w:ascii="Arial" w:hAnsi="Arial" w:cs="Arial"/>
          <w:b/>
          <w:sz w:val="20"/>
          <w:szCs w:val="20"/>
        </w:rPr>
        <w:t xml:space="preserve"> </w:t>
      </w:r>
      <w:r w:rsidR="004C7C4E" w:rsidRPr="00F90B0B">
        <w:rPr>
          <w:rFonts w:ascii="Arial" w:hAnsi="Arial" w:cs="Arial"/>
          <w:sz w:val="20"/>
          <w:szCs w:val="20"/>
        </w:rPr>
        <w:t xml:space="preserve">la costituzione della </w:t>
      </w:r>
      <w:r w:rsidR="004C7C4E" w:rsidRPr="00F90B0B">
        <w:rPr>
          <w:rFonts w:ascii="Arial" w:hAnsi="Arial" w:cs="Arial"/>
          <w:b/>
          <w:bCs/>
          <w:sz w:val="20"/>
          <w:szCs w:val="20"/>
        </w:rPr>
        <w:t>garanzia provvis</w:t>
      </w:r>
      <w:r w:rsidR="00925700" w:rsidRPr="00F90B0B">
        <w:rPr>
          <w:rFonts w:ascii="Arial" w:hAnsi="Arial" w:cs="Arial"/>
          <w:b/>
          <w:bCs/>
          <w:sz w:val="20"/>
          <w:szCs w:val="20"/>
        </w:rPr>
        <w:t>oria</w:t>
      </w:r>
      <w:r w:rsidR="00925700" w:rsidRPr="00F90B0B">
        <w:rPr>
          <w:rFonts w:ascii="Arial" w:hAnsi="Arial" w:cs="Arial"/>
          <w:sz w:val="20"/>
          <w:szCs w:val="20"/>
        </w:rPr>
        <w:t xml:space="preserve">, di cui al precedente paragrafo </w:t>
      </w:r>
      <w:r w:rsidR="004C7C4E" w:rsidRPr="00F90B0B">
        <w:rPr>
          <w:rFonts w:ascii="Arial" w:hAnsi="Arial" w:cs="Arial"/>
          <w:sz w:val="20"/>
          <w:szCs w:val="20"/>
        </w:rPr>
        <w:t>10</w:t>
      </w:r>
      <w:r w:rsidR="009B6F47" w:rsidRPr="00F90B0B">
        <w:rPr>
          <w:rFonts w:ascii="Arial" w:hAnsi="Arial" w:cs="Arial"/>
          <w:sz w:val="20"/>
          <w:szCs w:val="20"/>
        </w:rPr>
        <w:t>.</w:t>
      </w:r>
    </w:p>
    <w:p w14:paraId="530B0D92" w14:textId="1E8F100C" w:rsidR="004C7C4E" w:rsidRPr="00F90B0B" w:rsidRDefault="6DF2FA74" w:rsidP="00382C9A">
      <w:pPr>
        <w:pStyle w:val="Paragrafoelenco"/>
        <w:widowControl w:val="0"/>
        <w:numPr>
          <w:ilvl w:val="3"/>
          <w:numId w:val="74"/>
        </w:numPr>
        <w:spacing w:line="300" w:lineRule="exact"/>
        <w:ind w:left="284" w:hanging="284"/>
        <w:jc w:val="both"/>
        <w:rPr>
          <w:rFonts w:ascii="Arial" w:eastAsia="Arial" w:hAnsi="Arial" w:cs="Arial"/>
          <w:sz w:val="20"/>
          <w:szCs w:val="20"/>
        </w:rPr>
      </w:pPr>
      <w:r w:rsidRPr="00F90B0B">
        <w:rPr>
          <w:rFonts w:ascii="Arial" w:eastAsia="Arial" w:hAnsi="Arial" w:cs="Arial"/>
          <w:sz w:val="20"/>
          <w:szCs w:val="20"/>
        </w:rPr>
        <w:t>La dichiarazione di cui all’</w:t>
      </w:r>
      <w:r w:rsidRPr="00F90B0B">
        <w:rPr>
          <w:rFonts w:ascii="Arial" w:eastAsia="Arial" w:hAnsi="Arial" w:cs="Arial"/>
          <w:b/>
          <w:bCs/>
          <w:sz w:val="20"/>
          <w:szCs w:val="20"/>
        </w:rPr>
        <w:t xml:space="preserve">Allegato n. </w:t>
      </w:r>
      <w:r w:rsidR="00920AF3" w:rsidRPr="00F90B0B">
        <w:rPr>
          <w:rFonts w:ascii="Arial" w:eastAsia="Arial" w:hAnsi="Arial" w:cs="Arial"/>
          <w:b/>
          <w:bCs/>
          <w:sz w:val="20"/>
          <w:szCs w:val="20"/>
        </w:rPr>
        <w:t xml:space="preserve">9 </w:t>
      </w:r>
      <w:r w:rsidR="007917E4" w:rsidRPr="00F90B0B">
        <w:rPr>
          <w:rFonts w:ascii="Arial" w:eastAsia="Arial" w:hAnsi="Arial" w:cs="Arial"/>
          <w:b/>
          <w:bCs/>
          <w:sz w:val="20"/>
          <w:szCs w:val="20"/>
        </w:rPr>
        <w:t xml:space="preserve">- </w:t>
      </w:r>
      <w:r w:rsidRPr="00F90B0B">
        <w:rPr>
          <w:rFonts w:ascii="Arial" w:eastAsia="Arial" w:hAnsi="Arial" w:cs="Arial"/>
          <w:b/>
          <w:bCs/>
          <w:sz w:val="20"/>
          <w:szCs w:val="20"/>
        </w:rPr>
        <w:t xml:space="preserve">“Dichiarazioni Titolare Effettivo” </w:t>
      </w:r>
      <w:r w:rsidRPr="00F90B0B">
        <w:rPr>
          <w:rFonts w:ascii="Arial" w:eastAsia="Arial" w:hAnsi="Arial" w:cs="Arial"/>
          <w:sz w:val="20"/>
          <w:szCs w:val="20"/>
        </w:rPr>
        <w:t xml:space="preserve">composta dalla </w:t>
      </w:r>
      <w:r w:rsidRPr="00F90B0B">
        <w:rPr>
          <w:rFonts w:ascii="Arial" w:eastAsia="Arial" w:hAnsi="Arial" w:cs="Arial"/>
          <w:b/>
          <w:bCs/>
          <w:sz w:val="20"/>
          <w:szCs w:val="20"/>
        </w:rPr>
        <w:t xml:space="preserve">Parte A </w:t>
      </w:r>
      <w:r w:rsidRPr="00F90B0B">
        <w:rPr>
          <w:rFonts w:ascii="Arial" w:eastAsia="Arial" w:hAnsi="Arial" w:cs="Arial"/>
          <w:sz w:val="20"/>
          <w:szCs w:val="20"/>
        </w:rPr>
        <w:t xml:space="preserve">– Facsimile Dichiarazione Dati titolare effettivo, in cui si evincono i dati identificativi dei titolari effettivi, anche eventualmente schermati da società fiduciarie e dalla </w:t>
      </w:r>
      <w:r w:rsidRPr="00F90B0B">
        <w:rPr>
          <w:rFonts w:ascii="Arial" w:eastAsia="Arial" w:hAnsi="Arial" w:cs="Arial"/>
          <w:b/>
          <w:bCs/>
          <w:sz w:val="20"/>
          <w:szCs w:val="20"/>
        </w:rPr>
        <w:t>Parte B</w:t>
      </w:r>
      <w:r w:rsidRPr="00F90B0B">
        <w:rPr>
          <w:rFonts w:ascii="Arial" w:eastAsia="Arial" w:hAnsi="Arial" w:cs="Arial"/>
          <w:sz w:val="20"/>
          <w:szCs w:val="20"/>
        </w:rPr>
        <w:t xml:space="preserve"> – “Facsimile Dichiarazione di assenza di conflitto di interessi del titolare effettivo”, resa dal/i titolare/i effettivo/i indicato/i nella dichiarazione di cui alla Parte A. </w:t>
      </w:r>
    </w:p>
    <w:p w14:paraId="0410C9B4" w14:textId="7FA4D87C" w:rsidR="004C7C4E" w:rsidRPr="00F90B0B" w:rsidRDefault="6DF2FA74" w:rsidP="00382C9A">
      <w:pPr>
        <w:widowControl w:val="0"/>
        <w:spacing w:line="300" w:lineRule="exact"/>
        <w:ind w:left="284"/>
        <w:rPr>
          <w:rFonts w:ascii="Arial" w:eastAsia="Arial" w:hAnsi="Arial" w:cs="Arial"/>
          <w:sz w:val="20"/>
          <w:szCs w:val="20"/>
        </w:rPr>
      </w:pPr>
      <w:r w:rsidRPr="00F90B0B">
        <w:rPr>
          <w:rFonts w:ascii="Arial" w:eastAsia="Arial" w:hAnsi="Arial" w:cs="Arial"/>
          <w:b/>
          <w:bCs/>
          <w:sz w:val="20"/>
          <w:szCs w:val="20"/>
          <w:u w:val="single"/>
        </w:rPr>
        <w:lastRenderedPageBreak/>
        <w:t>In alternativa</w:t>
      </w:r>
      <w:r w:rsidRPr="00F90B0B">
        <w:rPr>
          <w:rFonts w:ascii="Arial" w:eastAsia="Arial" w:hAnsi="Arial" w:cs="Arial"/>
          <w:sz w:val="20"/>
          <w:szCs w:val="20"/>
        </w:rPr>
        <w:t xml:space="preserve"> al suddetto </w:t>
      </w:r>
      <w:r w:rsidRPr="00F90B0B">
        <w:rPr>
          <w:rFonts w:ascii="Arial" w:eastAsia="Arial" w:hAnsi="Arial" w:cs="Arial"/>
          <w:b/>
          <w:bCs/>
          <w:sz w:val="20"/>
          <w:szCs w:val="20"/>
        </w:rPr>
        <w:t>Allegato</w:t>
      </w:r>
      <w:r w:rsidR="00B71EFD" w:rsidRPr="00F90B0B">
        <w:rPr>
          <w:rFonts w:ascii="Arial" w:eastAsia="Arial" w:hAnsi="Arial" w:cs="Arial"/>
          <w:b/>
          <w:bCs/>
          <w:sz w:val="20"/>
          <w:szCs w:val="20"/>
        </w:rPr>
        <w:t xml:space="preserve"> n. 9</w:t>
      </w:r>
      <w:r w:rsidR="00702984" w:rsidRPr="00F90B0B">
        <w:rPr>
          <w:rFonts w:ascii="Arial" w:eastAsia="Arial" w:hAnsi="Arial" w:cs="Arial"/>
          <w:b/>
          <w:bCs/>
          <w:sz w:val="20"/>
          <w:szCs w:val="20"/>
        </w:rPr>
        <w:t xml:space="preserve"> </w:t>
      </w:r>
      <w:r w:rsidR="008203D4" w:rsidRPr="00F90B0B">
        <w:rPr>
          <w:rFonts w:ascii="Arial" w:eastAsia="Arial" w:hAnsi="Arial" w:cs="Arial"/>
          <w:b/>
          <w:bCs/>
          <w:sz w:val="20"/>
          <w:szCs w:val="20"/>
        </w:rPr>
        <w:t>- “</w:t>
      </w:r>
      <w:r w:rsidRPr="00F90B0B">
        <w:rPr>
          <w:rFonts w:ascii="Arial" w:eastAsia="Arial" w:hAnsi="Arial" w:cs="Arial"/>
          <w:b/>
          <w:bCs/>
          <w:sz w:val="20"/>
          <w:szCs w:val="20"/>
        </w:rPr>
        <w:t>Dichiarazioni Titolare Effettivo”</w:t>
      </w:r>
      <w:r w:rsidRPr="00F90B0B">
        <w:rPr>
          <w:rFonts w:ascii="Arial" w:eastAsia="Arial" w:hAnsi="Arial" w:cs="Arial"/>
          <w:sz w:val="20"/>
          <w:szCs w:val="20"/>
        </w:rPr>
        <w:t>, il concorrente potrà rendere la dichiarazione di cui all’</w:t>
      </w:r>
      <w:r w:rsidRPr="00F90B0B">
        <w:rPr>
          <w:rFonts w:ascii="Arial" w:eastAsia="Arial" w:hAnsi="Arial" w:cs="Arial"/>
          <w:b/>
          <w:bCs/>
          <w:sz w:val="20"/>
          <w:szCs w:val="20"/>
        </w:rPr>
        <w:t xml:space="preserve">Allegato n. </w:t>
      </w:r>
      <w:r w:rsidR="00920AF3" w:rsidRPr="00F90B0B">
        <w:rPr>
          <w:rFonts w:ascii="Arial" w:eastAsia="Arial" w:hAnsi="Arial" w:cs="Arial"/>
          <w:b/>
          <w:bCs/>
          <w:sz w:val="20"/>
          <w:szCs w:val="20"/>
        </w:rPr>
        <w:t xml:space="preserve">10 </w:t>
      </w:r>
      <w:r w:rsidRPr="00F90B0B">
        <w:rPr>
          <w:rFonts w:ascii="Arial" w:eastAsia="Arial" w:hAnsi="Arial" w:cs="Arial"/>
          <w:b/>
          <w:bCs/>
          <w:sz w:val="20"/>
          <w:szCs w:val="20"/>
        </w:rPr>
        <w:t>- “Dichiarazione per conto di terzi: dati titolari effettivi e conflitto di interesse”</w:t>
      </w:r>
      <w:r w:rsidRPr="00F90B0B">
        <w:rPr>
          <w:rFonts w:ascii="Arial" w:eastAsia="Arial" w:hAnsi="Arial" w:cs="Arial"/>
          <w:sz w:val="20"/>
          <w:szCs w:val="20"/>
        </w:rPr>
        <w:t xml:space="preserve"> con cui dichiara i dati identificativi dei titolari effettivi e il relativo conflitto di interessi. </w:t>
      </w:r>
    </w:p>
    <w:p w14:paraId="564070AC" w14:textId="1A2093BC" w:rsidR="004C7C4E" w:rsidRPr="00F90B0B" w:rsidRDefault="6DF2FA74" w:rsidP="00382C9A">
      <w:pPr>
        <w:widowControl w:val="0"/>
        <w:spacing w:line="300" w:lineRule="exact"/>
        <w:ind w:left="284"/>
        <w:rPr>
          <w:rFonts w:ascii="Arial" w:eastAsia="Arial" w:hAnsi="Arial" w:cs="Arial"/>
          <w:b/>
          <w:bCs/>
          <w:i/>
          <w:iCs/>
          <w:sz w:val="20"/>
          <w:szCs w:val="20"/>
        </w:rPr>
      </w:pPr>
      <w:r w:rsidRPr="00F90B0B">
        <w:rPr>
          <w:rFonts w:ascii="Arial" w:eastAsia="Arial" w:hAnsi="Arial" w:cs="Arial"/>
          <w:sz w:val="20"/>
          <w:szCs w:val="20"/>
        </w:rPr>
        <w:t>La suddetta dichiarazione viene resa in ottemperanza a quanto previsto dall’articolo 22 del Regolamento UE/2021/241 del 12 febbraio 2021 e dalle Linee guida per lo svolgimento delle attività di controllo e rendicontazione degli interventi PNRR di competenza delle Amministrazioni centrali e dei Soggetti attuatori, in tema di tutela degli interessi finanziari dell’Unione Europea, allegate alla Circolare della RGS n 30, dell’11 agosto 2022.</w:t>
      </w:r>
      <w:r w:rsidRPr="00F90B0B">
        <w:rPr>
          <w:rFonts w:ascii="Arial" w:eastAsia="Arial" w:hAnsi="Arial" w:cs="Arial"/>
          <w:b/>
          <w:bCs/>
          <w:i/>
          <w:iCs/>
          <w:sz w:val="20"/>
          <w:szCs w:val="20"/>
        </w:rPr>
        <w:t xml:space="preserve">  </w:t>
      </w:r>
    </w:p>
    <w:p w14:paraId="55C7DCC9" w14:textId="12B3CA59" w:rsidR="004C7C4E" w:rsidRPr="00F90B0B" w:rsidRDefault="6DF2FA74" w:rsidP="00382C9A">
      <w:pPr>
        <w:widowControl w:val="0"/>
        <w:spacing w:line="300" w:lineRule="exact"/>
        <w:ind w:left="284"/>
        <w:rPr>
          <w:rFonts w:ascii="Arial" w:eastAsia="Arial" w:hAnsi="Arial" w:cs="Arial"/>
          <w:sz w:val="20"/>
          <w:szCs w:val="20"/>
        </w:rPr>
      </w:pPr>
      <w:r w:rsidRPr="00F90B0B">
        <w:rPr>
          <w:rFonts w:ascii="Arial" w:eastAsia="Arial" w:hAnsi="Arial" w:cs="Arial"/>
          <w:sz w:val="20"/>
          <w:szCs w:val="20"/>
        </w:rPr>
        <w:t>In caso di partecipazione in RTI o Consorzi ordinari le dichiarazioni di cui sopra dovranno essere presentate da parte di ciascuna impresa facente parte del RTI o Consorzio. Nel caso di Consorzi di cui all’art. 65, comma 2, lett. b), c) e d) del Codice, le dichiarazioni di cui sopra dovranno essere prodotte sia dal Consorzio che dalle consorziate indicate come esecutrici.</w:t>
      </w:r>
    </w:p>
    <w:p w14:paraId="7F3C4E82" w14:textId="4017C2F9" w:rsidR="004C7C4E" w:rsidRPr="00F90B0B" w:rsidRDefault="6DF2FA74" w:rsidP="0025093C">
      <w:pPr>
        <w:widowControl w:val="0"/>
        <w:spacing w:line="300" w:lineRule="exact"/>
        <w:ind w:left="284"/>
        <w:rPr>
          <w:rFonts w:ascii="Arial" w:eastAsia="Arial" w:hAnsi="Arial" w:cs="Arial"/>
          <w:b/>
          <w:bCs/>
          <w:i/>
          <w:iCs/>
          <w:color w:val="0000FF"/>
          <w:sz w:val="20"/>
          <w:szCs w:val="20"/>
        </w:rPr>
      </w:pPr>
      <w:r w:rsidRPr="00F90B0B">
        <w:rPr>
          <w:rFonts w:ascii="Arial" w:eastAsia="Arial" w:hAnsi="Arial" w:cs="Arial"/>
          <w:sz w:val="20"/>
          <w:szCs w:val="20"/>
        </w:rPr>
        <w:t>Le suddette dichiarazioni dovranno essere coerenti con i nominativi riportati nell’Allegato n</w:t>
      </w:r>
      <w:r w:rsidR="00744A5A" w:rsidRPr="00F90B0B">
        <w:rPr>
          <w:rFonts w:ascii="Arial" w:eastAsia="Arial" w:hAnsi="Arial" w:cs="Arial"/>
          <w:sz w:val="20"/>
          <w:szCs w:val="20"/>
        </w:rPr>
        <w:t>.</w:t>
      </w:r>
      <w:r w:rsidR="00273BF7" w:rsidRPr="00F90B0B">
        <w:rPr>
          <w:rFonts w:ascii="Arial" w:eastAsia="Arial" w:hAnsi="Arial" w:cs="Arial"/>
          <w:sz w:val="20"/>
          <w:szCs w:val="20"/>
        </w:rPr>
        <w:t xml:space="preserve"> </w:t>
      </w:r>
      <w:r w:rsidR="00920AF3" w:rsidRPr="00F90B0B">
        <w:rPr>
          <w:rFonts w:ascii="Arial" w:eastAsia="Arial" w:hAnsi="Arial" w:cs="Arial"/>
          <w:sz w:val="20"/>
          <w:szCs w:val="20"/>
        </w:rPr>
        <w:t xml:space="preserve">8 </w:t>
      </w:r>
      <w:r w:rsidR="00744A5A" w:rsidRPr="00F90B0B">
        <w:rPr>
          <w:rFonts w:ascii="Arial" w:eastAsia="Arial" w:hAnsi="Arial" w:cs="Arial"/>
          <w:sz w:val="20"/>
          <w:szCs w:val="20"/>
        </w:rPr>
        <w:t xml:space="preserve">- </w:t>
      </w:r>
      <w:r w:rsidRPr="00F90B0B">
        <w:rPr>
          <w:rFonts w:ascii="Arial" w:eastAsia="Arial" w:hAnsi="Arial" w:cs="Arial"/>
          <w:sz w:val="20"/>
          <w:szCs w:val="20"/>
        </w:rPr>
        <w:t>Elenco nominativi Titolari Effettivi</w:t>
      </w:r>
      <w:r w:rsidR="00655801" w:rsidRPr="00F90B0B">
        <w:rPr>
          <w:rFonts w:ascii="Arial" w:eastAsia="Arial" w:hAnsi="Arial" w:cs="Arial"/>
          <w:sz w:val="20"/>
          <w:szCs w:val="20"/>
        </w:rPr>
        <w:t>.</w:t>
      </w:r>
    </w:p>
    <w:p w14:paraId="73A4F6AC" w14:textId="77777777" w:rsidR="004C7C4E" w:rsidRPr="00F90B0B" w:rsidRDefault="004C7C4E" w:rsidP="004C7B93">
      <w:pPr>
        <w:widowControl w:val="0"/>
        <w:spacing w:line="300" w:lineRule="exact"/>
        <w:rPr>
          <w:rFonts w:ascii="Arial" w:hAnsi="Arial" w:cs="Arial"/>
          <w:sz w:val="20"/>
          <w:szCs w:val="20"/>
        </w:rPr>
      </w:pPr>
      <w:bookmarkStart w:id="3202" w:name="_Toc134717046"/>
      <w:bookmarkStart w:id="3203" w:name="_Toc134717047"/>
      <w:bookmarkStart w:id="3204" w:name="_Toc134717049"/>
      <w:bookmarkEnd w:id="3202"/>
      <w:bookmarkEnd w:id="3203"/>
      <w:bookmarkEnd w:id="3204"/>
    </w:p>
    <w:p w14:paraId="1A98151B" w14:textId="2163DC8B" w:rsidR="004C7C4E" w:rsidRPr="00F90B0B" w:rsidRDefault="004C7C4E" w:rsidP="004C7B93">
      <w:pPr>
        <w:pStyle w:val="Titolo2"/>
        <w:spacing w:line="300" w:lineRule="exact"/>
        <w:ind w:left="284" w:hanging="284"/>
        <w:rPr>
          <w:rFonts w:ascii="Arial" w:hAnsi="Arial" w:cs="Arial"/>
        </w:rPr>
      </w:pPr>
      <w:bookmarkStart w:id="3205" w:name="_Toc229996757"/>
      <w:r w:rsidRPr="00F90B0B">
        <w:rPr>
          <w:rFonts w:ascii="Arial" w:hAnsi="Arial" w:cs="Arial"/>
        </w:rPr>
        <w:t>CONTENUTO DELLA OFFERTA ECONOMICA</w:t>
      </w:r>
      <w:bookmarkEnd w:id="3205"/>
    </w:p>
    <w:p w14:paraId="576E6095" w14:textId="026A6F1E" w:rsidR="004C7C4E" w:rsidRPr="00F90B0B" w:rsidRDefault="004C7C4E" w:rsidP="00382C9A">
      <w:pPr>
        <w:spacing w:line="300" w:lineRule="exact"/>
        <w:rPr>
          <w:rFonts w:ascii="Arial" w:hAnsi="Arial" w:cs="Arial"/>
          <w:sz w:val="20"/>
          <w:szCs w:val="20"/>
        </w:rPr>
      </w:pPr>
      <w:r w:rsidRPr="00F90B0B">
        <w:rPr>
          <w:rFonts w:ascii="Arial" w:hAnsi="Arial" w:cs="Arial"/>
          <w:sz w:val="20"/>
          <w:szCs w:val="20"/>
        </w:rPr>
        <w:t xml:space="preserve"> </w:t>
      </w:r>
      <w:r w:rsidR="006F5281" w:rsidRPr="00F90B0B">
        <w:rPr>
          <w:rFonts w:ascii="Arial" w:hAnsi="Arial" w:cs="Arial"/>
          <w:sz w:val="20"/>
          <w:szCs w:val="20"/>
        </w:rPr>
        <w:t>P</w:t>
      </w:r>
      <w:r w:rsidRPr="00F90B0B">
        <w:rPr>
          <w:rFonts w:ascii="Arial" w:hAnsi="Arial" w:cs="Arial"/>
          <w:sz w:val="20"/>
          <w:szCs w:val="20"/>
        </w:rPr>
        <w:t>er ogni singolo lotto</w:t>
      </w:r>
      <w:r w:rsidR="00382C9A" w:rsidRPr="00F90B0B">
        <w:rPr>
          <w:rFonts w:ascii="Arial" w:hAnsi="Arial" w:cs="Arial"/>
          <w:sz w:val="20"/>
          <w:szCs w:val="20"/>
        </w:rPr>
        <w:t xml:space="preserve"> </w:t>
      </w:r>
      <w:r w:rsidR="006F5281" w:rsidRPr="00F90B0B">
        <w:rPr>
          <w:rFonts w:ascii="Arial" w:hAnsi="Arial" w:cs="Arial"/>
          <w:sz w:val="20"/>
          <w:szCs w:val="20"/>
        </w:rPr>
        <w:t>i</w:t>
      </w:r>
      <w:r w:rsidR="006473AE" w:rsidRPr="00F90B0B">
        <w:rPr>
          <w:rFonts w:ascii="Arial" w:hAnsi="Arial" w:cs="Arial"/>
          <w:sz w:val="20"/>
          <w:szCs w:val="20"/>
        </w:rPr>
        <w:t xml:space="preserve">l concorrente inserisce </w:t>
      </w:r>
      <w:r w:rsidR="00972CB2" w:rsidRPr="00F90B0B">
        <w:rPr>
          <w:rFonts w:ascii="Arial" w:hAnsi="Arial" w:cs="Arial"/>
          <w:sz w:val="20"/>
          <w:szCs w:val="20"/>
        </w:rPr>
        <w:t xml:space="preserve">a Sistema, nella </w:t>
      </w:r>
      <w:r w:rsidR="00176414" w:rsidRPr="00F90B0B">
        <w:rPr>
          <w:rFonts w:ascii="Arial" w:hAnsi="Arial" w:cs="Arial"/>
          <w:sz w:val="20"/>
          <w:szCs w:val="20"/>
        </w:rPr>
        <w:t>“</w:t>
      </w:r>
      <w:r w:rsidR="00331FDB" w:rsidRPr="00F90B0B">
        <w:rPr>
          <w:rFonts w:ascii="Arial" w:hAnsi="Arial" w:cs="Arial"/>
          <w:b/>
          <w:bCs/>
          <w:sz w:val="20"/>
          <w:szCs w:val="20"/>
        </w:rPr>
        <w:t>busta economica</w:t>
      </w:r>
      <w:r w:rsidR="00176414" w:rsidRPr="00F90B0B">
        <w:rPr>
          <w:rFonts w:ascii="Arial" w:hAnsi="Arial" w:cs="Arial"/>
          <w:sz w:val="20"/>
          <w:szCs w:val="20"/>
        </w:rPr>
        <w:t>”</w:t>
      </w:r>
      <w:r w:rsidRPr="00F90B0B">
        <w:rPr>
          <w:rFonts w:ascii="Arial" w:hAnsi="Arial" w:cs="Arial"/>
          <w:sz w:val="20"/>
          <w:szCs w:val="20"/>
        </w:rPr>
        <w:t>, la documentazione</w:t>
      </w:r>
      <w:r w:rsidR="003229C0" w:rsidRPr="00F90B0B">
        <w:rPr>
          <w:rFonts w:ascii="Arial" w:hAnsi="Arial" w:cs="Arial"/>
          <w:sz w:val="20"/>
          <w:szCs w:val="20"/>
        </w:rPr>
        <w:t xml:space="preserve"> indicata nella tabella che segue</w:t>
      </w:r>
      <w:r w:rsidRPr="00F90B0B">
        <w:rPr>
          <w:rFonts w:ascii="Arial" w:hAnsi="Arial" w:cs="Arial"/>
          <w:sz w:val="20"/>
          <w:szCs w:val="20"/>
        </w:rPr>
        <w:t>:</w:t>
      </w:r>
    </w:p>
    <w:p w14:paraId="7524B2C0" w14:textId="77777777" w:rsidR="004C7C4E" w:rsidRPr="00F90B0B" w:rsidRDefault="004C7C4E" w:rsidP="00382C9A">
      <w:pPr>
        <w:spacing w:line="300" w:lineRule="exact"/>
        <w:rPr>
          <w:rFonts w:ascii="Arial" w:hAnsi="Arial" w:cs="Arial"/>
          <w:lang w:val="x-none"/>
        </w:rPr>
      </w:pPr>
    </w:p>
    <w:tbl>
      <w:tblPr>
        <w:tblW w:w="8789" w:type="dxa"/>
        <w:tblInd w:w="132" w:type="dxa"/>
        <w:tblCellMar>
          <w:left w:w="0" w:type="dxa"/>
          <w:right w:w="0" w:type="dxa"/>
        </w:tblCellMar>
        <w:tblLook w:val="04A0" w:firstRow="1" w:lastRow="0" w:firstColumn="1" w:lastColumn="0" w:noHBand="0" w:noVBand="1"/>
      </w:tblPr>
      <w:tblGrid>
        <w:gridCol w:w="8789"/>
      </w:tblGrid>
      <w:tr w:rsidR="00176414" w:rsidRPr="00F90B0B" w14:paraId="17734E2A" w14:textId="77777777" w:rsidTr="00B40ED3">
        <w:trPr>
          <w:trHeight w:val="288"/>
        </w:trPr>
        <w:tc>
          <w:tcPr>
            <w:tcW w:w="878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977C036" w14:textId="2C9CEA0E" w:rsidR="00176414" w:rsidRPr="00F90B0B" w:rsidRDefault="00176414" w:rsidP="00382C9A">
            <w:pPr>
              <w:spacing w:line="300" w:lineRule="exact"/>
              <w:rPr>
                <w:rFonts w:ascii="Arial" w:hAnsi="Arial" w:cs="Arial"/>
                <w:b/>
                <w:sz w:val="20"/>
                <w:szCs w:val="20"/>
                <w:lang w:eastAsia="it-IT"/>
              </w:rPr>
            </w:pPr>
            <w:r w:rsidRPr="00F90B0B">
              <w:rPr>
                <w:rFonts w:ascii="Arial" w:hAnsi="Arial" w:cs="Arial"/>
                <w:b/>
                <w:sz w:val="20"/>
                <w:szCs w:val="20"/>
                <w:lang w:eastAsia="it-IT"/>
              </w:rPr>
              <w:t>Document</w:t>
            </w:r>
            <w:r w:rsidR="003229C0" w:rsidRPr="00F90B0B">
              <w:rPr>
                <w:rFonts w:ascii="Arial" w:hAnsi="Arial" w:cs="Arial"/>
                <w:b/>
                <w:sz w:val="20"/>
                <w:szCs w:val="20"/>
                <w:lang w:eastAsia="it-IT"/>
              </w:rPr>
              <w:t>azione</w:t>
            </w:r>
            <w:r w:rsidRPr="00F90B0B">
              <w:rPr>
                <w:rFonts w:ascii="Arial" w:hAnsi="Arial" w:cs="Arial"/>
                <w:b/>
                <w:sz w:val="20"/>
                <w:szCs w:val="20"/>
                <w:lang w:eastAsia="it-IT"/>
              </w:rPr>
              <w:t xml:space="preserve"> </w:t>
            </w:r>
            <w:r w:rsidR="003229C0" w:rsidRPr="00F90B0B">
              <w:rPr>
                <w:rFonts w:ascii="Arial" w:hAnsi="Arial" w:cs="Arial"/>
                <w:b/>
                <w:sz w:val="20"/>
                <w:szCs w:val="20"/>
                <w:lang w:eastAsia="it-IT"/>
              </w:rPr>
              <w:t>della Busta economica</w:t>
            </w:r>
          </w:p>
        </w:tc>
      </w:tr>
      <w:tr w:rsidR="00176414" w:rsidRPr="00F90B0B" w14:paraId="29EBDC66"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0AF09984" w14:textId="1FCCDF35" w:rsidR="00176414" w:rsidRPr="00F90B0B" w:rsidRDefault="00176414" w:rsidP="00382C9A">
            <w:pPr>
              <w:spacing w:line="300" w:lineRule="exact"/>
              <w:rPr>
                <w:rFonts w:ascii="Arial" w:hAnsi="Arial" w:cs="Arial"/>
                <w:sz w:val="20"/>
                <w:szCs w:val="20"/>
                <w:lang w:eastAsia="it-IT"/>
              </w:rPr>
            </w:pPr>
            <w:r w:rsidRPr="00F90B0B">
              <w:rPr>
                <w:rFonts w:ascii="Arial" w:hAnsi="Arial" w:cs="Arial"/>
                <w:sz w:val="20"/>
                <w:szCs w:val="20"/>
                <w:lang w:eastAsia="it-IT"/>
              </w:rPr>
              <w:t>Ricevuta di avvenuto pagamento del contributo all’ANAC</w:t>
            </w:r>
          </w:p>
        </w:tc>
      </w:tr>
      <w:tr w:rsidR="00176414" w:rsidRPr="00F90B0B" w14:paraId="7C32404D"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hideMark/>
          </w:tcPr>
          <w:p w14:paraId="3D8A6166" w14:textId="6F910375" w:rsidR="00176414" w:rsidRPr="00F90B0B" w:rsidRDefault="00176414" w:rsidP="00382C9A">
            <w:pPr>
              <w:spacing w:line="300" w:lineRule="exact"/>
              <w:rPr>
                <w:rFonts w:ascii="Arial" w:eastAsiaTheme="minorHAnsi" w:hAnsi="Arial" w:cs="Arial"/>
                <w:i/>
                <w:iCs/>
                <w:sz w:val="20"/>
                <w:szCs w:val="20"/>
                <w:lang w:eastAsia="it-IT"/>
              </w:rPr>
            </w:pPr>
            <w:r w:rsidRPr="00F90B0B">
              <w:rPr>
                <w:rFonts w:ascii="Arial" w:hAnsi="Arial" w:cs="Arial"/>
                <w:sz w:val="20"/>
                <w:szCs w:val="20"/>
                <w:lang w:eastAsia="it-IT"/>
              </w:rPr>
              <w:t>Offerta economica</w:t>
            </w:r>
            <w:r w:rsidRPr="00F90B0B">
              <w:rPr>
                <w:rFonts w:ascii="Arial" w:hAnsi="Arial" w:cs="Arial"/>
                <w:i/>
                <w:iCs/>
                <w:sz w:val="20"/>
                <w:szCs w:val="20"/>
                <w:lang w:eastAsia="it-IT"/>
              </w:rPr>
              <w:t xml:space="preserve"> (generata dal sistema)</w:t>
            </w:r>
          </w:p>
        </w:tc>
      </w:tr>
      <w:tr w:rsidR="00176414" w:rsidRPr="00F90B0B" w14:paraId="707B58FD"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528AD826" w14:textId="57D235E5" w:rsidR="00176414" w:rsidRPr="00F90B0B" w:rsidRDefault="018D78AC" w:rsidP="00382C9A">
            <w:pPr>
              <w:spacing w:line="300" w:lineRule="exact"/>
              <w:rPr>
                <w:rFonts w:ascii="Arial" w:eastAsia="Arial" w:hAnsi="Arial" w:cs="Arial"/>
                <w:sz w:val="20"/>
                <w:szCs w:val="20"/>
              </w:rPr>
            </w:pPr>
            <w:r w:rsidRPr="00F90B0B">
              <w:rPr>
                <w:rFonts w:ascii="Arial" w:eastAsia="Arial" w:hAnsi="Arial" w:cs="Arial"/>
                <w:b/>
                <w:bCs/>
                <w:sz w:val="20"/>
                <w:szCs w:val="20"/>
              </w:rPr>
              <w:t>Allegato n</w:t>
            </w:r>
            <w:r w:rsidR="00EA6EB9" w:rsidRPr="00F90B0B">
              <w:rPr>
                <w:rFonts w:ascii="Arial" w:eastAsia="Arial" w:hAnsi="Arial" w:cs="Arial"/>
                <w:b/>
                <w:bCs/>
                <w:sz w:val="20"/>
                <w:szCs w:val="20"/>
              </w:rPr>
              <w:t>. 8</w:t>
            </w:r>
            <w:r w:rsidR="008F0944" w:rsidRPr="00F90B0B">
              <w:rPr>
                <w:rFonts w:ascii="Arial" w:eastAsia="Arial" w:hAnsi="Arial" w:cs="Arial"/>
                <w:b/>
                <w:bCs/>
                <w:sz w:val="20"/>
                <w:szCs w:val="20"/>
              </w:rPr>
              <w:t xml:space="preserve"> </w:t>
            </w:r>
            <w:r w:rsidRPr="00F90B0B">
              <w:rPr>
                <w:rFonts w:ascii="Arial" w:eastAsia="Arial" w:hAnsi="Arial" w:cs="Arial"/>
                <w:b/>
                <w:bCs/>
                <w:sz w:val="20"/>
                <w:szCs w:val="20"/>
              </w:rPr>
              <w:t>Elenco Nominativi Titolari Effettivi</w:t>
            </w:r>
          </w:p>
        </w:tc>
      </w:tr>
      <w:tr w:rsidR="00176414" w:rsidRPr="00F90B0B" w14:paraId="66287F14"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4711E735" w14:textId="7226F8D8" w:rsidR="00176414" w:rsidRPr="00F90B0B" w:rsidRDefault="00176414" w:rsidP="00382C9A">
            <w:pPr>
              <w:spacing w:line="300" w:lineRule="exact"/>
              <w:rPr>
                <w:rFonts w:ascii="Arial" w:hAnsi="Arial" w:cs="Arial"/>
                <w:sz w:val="20"/>
                <w:szCs w:val="20"/>
                <w:lang w:eastAsia="it-IT"/>
              </w:rPr>
            </w:pPr>
            <w:r w:rsidRPr="00F90B0B">
              <w:rPr>
                <w:rFonts w:ascii="Arial" w:hAnsi="Arial" w:cs="Arial"/>
                <w:sz w:val="20"/>
                <w:szCs w:val="20"/>
              </w:rPr>
              <w:t>Allegato n</w:t>
            </w:r>
            <w:r w:rsidR="00E70147" w:rsidRPr="00F90B0B">
              <w:rPr>
                <w:rFonts w:ascii="Arial" w:hAnsi="Arial" w:cs="Arial"/>
                <w:sz w:val="20"/>
                <w:szCs w:val="20"/>
              </w:rPr>
              <w:t>.</w:t>
            </w:r>
            <w:r w:rsidR="009D147F" w:rsidRPr="00F90B0B">
              <w:rPr>
                <w:rFonts w:ascii="Arial" w:hAnsi="Arial" w:cs="Arial"/>
                <w:sz w:val="20"/>
                <w:szCs w:val="20"/>
              </w:rPr>
              <w:t xml:space="preserve"> </w:t>
            </w:r>
            <w:r w:rsidR="00E70147" w:rsidRPr="00F90B0B">
              <w:rPr>
                <w:rFonts w:ascii="Arial" w:hAnsi="Arial" w:cs="Arial"/>
                <w:sz w:val="20"/>
                <w:szCs w:val="20"/>
              </w:rPr>
              <w:t xml:space="preserve">4 </w:t>
            </w:r>
            <w:r w:rsidR="00E70147" w:rsidRPr="00F90B0B">
              <w:rPr>
                <w:rFonts w:ascii="Arial" w:hAnsi="Arial" w:cs="Arial"/>
                <w:i/>
                <w:sz w:val="20"/>
                <w:szCs w:val="20"/>
              </w:rPr>
              <w:t>-</w:t>
            </w:r>
            <w:r w:rsidR="00E70147" w:rsidRPr="00F90B0B">
              <w:rPr>
                <w:rFonts w:ascii="Arial" w:hAnsi="Arial" w:cs="Arial"/>
                <w:sz w:val="20"/>
                <w:szCs w:val="20"/>
              </w:rPr>
              <w:t xml:space="preserve"> </w:t>
            </w:r>
            <w:r w:rsidRPr="00F90B0B">
              <w:rPr>
                <w:rFonts w:ascii="Arial" w:hAnsi="Arial" w:cs="Arial"/>
                <w:sz w:val="20"/>
                <w:szCs w:val="20"/>
              </w:rPr>
              <w:t>Altre Dichiarazioni</w:t>
            </w:r>
          </w:p>
        </w:tc>
      </w:tr>
      <w:tr w:rsidR="000439B5" w:rsidRPr="00F90B0B" w14:paraId="08228726"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475E4FA7" w14:textId="731B8F3D" w:rsidR="000439B5" w:rsidRPr="00F90B0B" w:rsidRDefault="005F1587" w:rsidP="00382C9A">
            <w:pPr>
              <w:spacing w:line="300" w:lineRule="exact"/>
              <w:rPr>
                <w:rFonts w:ascii="Arial" w:hAnsi="Arial" w:cs="Arial"/>
                <w:sz w:val="20"/>
                <w:szCs w:val="20"/>
              </w:rPr>
            </w:pPr>
            <w:r w:rsidRPr="00EA6EB9">
              <w:rPr>
                <w:rFonts w:ascii="Arial" w:hAnsi="Arial" w:cs="Arial"/>
                <w:b/>
                <w:i/>
                <w:sz w:val="20"/>
                <w:szCs w:val="20"/>
              </w:rPr>
              <w:t>Eventuale</w:t>
            </w:r>
            <w:r>
              <w:rPr>
                <w:rFonts w:ascii="Arial" w:hAnsi="Arial" w:cs="Arial"/>
                <w:bCs/>
                <w:iCs/>
                <w:sz w:val="20"/>
                <w:szCs w:val="20"/>
              </w:rPr>
              <w:t xml:space="preserve"> </w:t>
            </w:r>
            <w:r w:rsidRPr="00CB2B47">
              <w:rPr>
                <w:rFonts w:ascii="Arial" w:hAnsi="Arial" w:cs="Arial"/>
                <w:bCs/>
                <w:iCs/>
                <w:sz w:val="20"/>
                <w:szCs w:val="20"/>
              </w:rPr>
              <w:t>Allegato II del Regolamento di esecuzione (UE) 2023/1441</w:t>
            </w:r>
          </w:p>
        </w:tc>
      </w:tr>
    </w:tbl>
    <w:p w14:paraId="0089D188" w14:textId="77777777" w:rsidR="004C7C4E" w:rsidRPr="00F90B0B" w:rsidRDefault="004C7C4E" w:rsidP="00382C9A">
      <w:pPr>
        <w:spacing w:line="300" w:lineRule="exact"/>
        <w:rPr>
          <w:rFonts w:ascii="Arial" w:hAnsi="Arial" w:cs="Arial"/>
        </w:rPr>
      </w:pPr>
    </w:p>
    <w:p w14:paraId="4237FC56" w14:textId="77777777" w:rsidR="004C7C4E" w:rsidRPr="00F90B0B" w:rsidRDefault="004C7C4E" w:rsidP="00382C9A">
      <w:pPr>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L’offerta economica è sottoscritta ai sensi del D.lgs. n. 82/2005:</w:t>
      </w:r>
    </w:p>
    <w:p w14:paraId="78D85657" w14:textId="77777777" w:rsidR="004C7C4E" w:rsidRPr="00F90B0B" w:rsidRDefault="004C7C4E" w:rsidP="00382C9A">
      <w:pPr>
        <w:pStyle w:val="Paragrafoelenco"/>
        <w:numPr>
          <w:ilvl w:val="0"/>
          <w:numId w:val="60"/>
        </w:numPr>
        <w:spacing w:line="300" w:lineRule="exact"/>
        <w:jc w:val="both"/>
        <w:rPr>
          <w:rFonts w:ascii="Arial" w:hAnsi="Arial" w:cs="Arial"/>
          <w:sz w:val="20"/>
          <w:szCs w:val="20"/>
        </w:rPr>
      </w:pPr>
      <w:r w:rsidRPr="00F90B0B">
        <w:rPr>
          <w:rFonts w:ascii="Arial" w:hAnsi="Arial" w:cs="Arial"/>
          <w:sz w:val="20"/>
          <w:szCs w:val="20"/>
        </w:rPr>
        <w:t>dal concorrente che partecipa in forma singola;</w:t>
      </w:r>
    </w:p>
    <w:p w14:paraId="1E7550E0" w14:textId="77777777" w:rsidR="004C7C4E" w:rsidRPr="00F90B0B" w:rsidRDefault="004C7C4E" w:rsidP="00382C9A">
      <w:pPr>
        <w:pStyle w:val="Paragrafoelenco"/>
        <w:numPr>
          <w:ilvl w:val="0"/>
          <w:numId w:val="60"/>
        </w:numPr>
        <w:spacing w:line="300" w:lineRule="exact"/>
        <w:jc w:val="both"/>
        <w:rPr>
          <w:rFonts w:ascii="Arial" w:hAnsi="Arial" w:cs="Arial"/>
          <w:sz w:val="20"/>
          <w:szCs w:val="20"/>
        </w:rPr>
      </w:pPr>
      <w:r w:rsidRPr="00F90B0B">
        <w:rPr>
          <w:rFonts w:ascii="Arial" w:hAnsi="Arial" w:cs="Arial"/>
          <w:sz w:val="20"/>
          <w:szCs w:val="20"/>
        </w:rPr>
        <w:t>nel caso di raggruppamento temporaneo o consorzio ordinario o GEIE costituiti, dalla mandataria/capofila;</w:t>
      </w:r>
    </w:p>
    <w:p w14:paraId="15AC723A" w14:textId="77777777" w:rsidR="004C7C4E" w:rsidRPr="00F90B0B" w:rsidRDefault="004C7C4E" w:rsidP="00382C9A">
      <w:pPr>
        <w:pStyle w:val="Paragrafoelenco"/>
        <w:numPr>
          <w:ilvl w:val="0"/>
          <w:numId w:val="60"/>
        </w:numPr>
        <w:spacing w:line="300" w:lineRule="exact"/>
        <w:jc w:val="both"/>
        <w:rPr>
          <w:rFonts w:ascii="Arial" w:hAnsi="Arial" w:cs="Arial"/>
          <w:sz w:val="20"/>
          <w:szCs w:val="20"/>
        </w:rPr>
      </w:pPr>
      <w:r w:rsidRPr="00F90B0B">
        <w:rPr>
          <w:rFonts w:ascii="Arial" w:hAnsi="Arial" w:cs="Arial"/>
          <w:sz w:val="20"/>
          <w:szCs w:val="20"/>
        </w:rPr>
        <w:t>nel caso di raggruppamento temporaneo o consorzio ordinario o GEIE non ancora costituiti, da tutti i soggetti che costituiranno il raggruppamento o il consorzio o il gruppo;</w:t>
      </w:r>
    </w:p>
    <w:p w14:paraId="13A6CE2D" w14:textId="77777777" w:rsidR="004C7C4E" w:rsidRPr="00F90B0B" w:rsidRDefault="004C7C4E" w:rsidP="00382C9A">
      <w:pPr>
        <w:pStyle w:val="Paragrafoelenco"/>
        <w:numPr>
          <w:ilvl w:val="0"/>
          <w:numId w:val="60"/>
        </w:numPr>
        <w:spacing w:line="300" w:lineRule="exact"/>
        <w:jc w:val="both"/>
        <w:rPr>
          <w:rFonts w:ascii="Arial" w:hAnsi="Arial" w:cs="Arial"/>
          <w:sz w:val="20"/>
          <w:szCs w:val="20"/>
        </w:rPr>
      </w:pPr>
      <w:r w:rsidRPr="00F90B0B">
        <w:rPr>
          <w:rFonts w:ascii="Arial" w:hAnsi="Arial" w:cs="Arial"/>
          <w:sz w:val="20"/>
          <w:szCs w:val="20"/>
        </w:rPr>
        <w:t>nel caso di aggregazioni di reti sti:</w:t>
      </w:r>
    </w:p>
    <w:p w14:paraId="0140432F" w14:textId="696DD0C4" w:rsidR="004C7C4E" w:rsidRPr="00F90B0B" w:rsidRDefault="004C7C4E" w:rsidP="00382C9A">
      <w:pPr>
        <w:numPr>
          <w:ilvl w:val="0"/>
          <w:numId w:val="63"/>
        </w:numPr>
        <w:tabs>
          <w:tab w:val="left" w:pos="1211"/>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se la rete è dotata di un organo comune con potere di rappresentanza e con soggettività giuridica, dal solo operatore economico che riveste la funzione di organo comune;</w:t>
      </w:r>
    </w:p>
    <w:p w14:paraId="195E0358" w14:textId="52F5FAFE" w:rsidR="004C7C4E" w:rsidRPr="00F90B0B" w:rsidRDefault="004C7C4E" w:rsidP="00382C9A">
      <w:pPr>
        <w:numPr>
          <w:ilvl w:val="0"/>
          <w:numId w:val="63"/>
        </w:numPr>
        <w:tabs>
          <w:tab w:val="left" w:pos="1211"/>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46B31352" w14:textId="77777777" w:rsidR="004C7C4E" w:rsidRPr="00F90B0B" w:rsidRDefault="004C7C4E" w:rsidP="004C7B93">
      <w:pPr>
        <w:numPr>
          <w:ilvl w:val="0"/>
          <w:numId w:val="63"/>
        </w:numPr>
        <w:tabs>
          <w:tab w:val="left" w:pos="1211"/>
        </w:tab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 xml:space="preserve">se la rete è dotata di un organo comune privo del potere di rappresentanza o se la rete è sprovvista di organo comune, oppure se l’organo comune è privo dei requisiti di qualificazione </w:t>
      </w:r>
      <w:r w:rsidRPr="00F90B0B">
        <w:rPr>
          <w:rFonts w:ascii="Arial" w:eastAsia="Calibri" w:hAnsi="Arial" w:cs="Arial"/>
          <w:sz w:val="20"/>
          <w:szCs w:val="20"/>
          <w:lang w:eastAsia="it-IT"/>
        </w:rPr>
        <w:lastRenderedPageBreak/>
        <w:t>richiesti per assumere la veste di mandataria, dal retista che riveste la qualifica di mandatario, ovvero, in caso di partecipazione nelle forme del raggruppamento da costituirsi, da ognuno dei retisti che partecipa alla gara.</w:t>
      </w:r>
    </w:p>
    <w:p w14:paraId="5EF919A6" w14:textId="2BCF6B46" w:rsidR="004C7C4E" w:rsidRPr="00F90B0B" w:rsidRDefault="004C7C4E" w:rsidP="004C7B93">
      <w:pPr>
        <w:pStyle w:val="Paragrafoelenco"/>
        <w:numPr>
          <w:ilvl w:val="0"/>
          <w:numId w:val="60"/>
        </w:numPr>
        <w:spacing w:line="300" w:lineRule="exact"/>
        <w:rPr>
          <w:rFonts w:ascii="Arial" w:hAnsi="Arial" w:cs="Arial"/>
          <w:sz w:val="20"/>
          <w:szCs w:val="20"/>
        </w:rPr>
      </w:pPr>
      <w:r w:rsidRPr="00F90B0B">
        <w:rPr>
          <w:rFonts w:ascii="Arial" w:hAnsi="Arial" w:cs="Arial"/>
          <w:sz w:val="20"/>
          <w:szCs w:val="20"/>
        </w:rPr>
        <w:t>nel caso di consorzi</w:t>
      </w:r>
      <w:r w:rsidR="00031D23" w:rsidRPr="00F90B0B">
        <w:rPr>
          <w:rFonts w:ascii="Arial" w:hAnsi="Arial" w:cs="Arial"/>
          <w:sz w:val="20"/>
          <w:szCs w:val="20"/>
        </w:rPr>
        <w:t xml:space="preserve"> </w:t>
      </w:r>
      <w:r w:rsidRPr="00F90B0B">
        <w:rPr>
          <w:rFonts w:ascii="Arial" w:hAnsi="Arial" w:cs="Arial"/>
          <w:sz w:val="20"/>
          <w:szCs w:val="20"/>
        </w:rPr>
        <w:t>di cui all’articolo 65, comma 2 lettera b),</w:t>
      </w:r>
      <w:r w:rsidR="0051499B" w:rsidRPr="00F90B0B">
        <w:rPr>
          <w:rFonts w:ascii="Arial" w:hAnsi="Arial" w:cs="Arial"/>
          <w:sz w:val="20"/>
          <w:szCs w:val="20"/>
        </w:rPr>
        <w:t xml:space="preserve"> </w:t>
      </w:r>
      <w:r w:rsidRPr="00F90B0B">
        <w:rPr>
          <w:rFonts w:ascii="Arial" w:hAnsi="Arial" w:cs="Arial"/>
          <w:sz w:val="20"/>
          <w:szCs w:val="20"/>
        </w:rPr>
        <w:t>c) e d) del Codice, dal consorzio medesimo.</w:t>
      </w:r>
    </w:p>
    <w:p w14:paraId="1559EA32" w14:textId="77777777" w:rsidR="004C7C4E" w:rsidRPr="00F90B0B" w:rsidRDefault="004C7C4E" w:rsidP="004C7B93">
      <w:pPr>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 xml:space="preserve">L’offerta economica è </w:t>
      </w:r>
      <w:r w:rsidRPr="00F90B0B">
        <w:rPr>
          <w:rFonts w:ascii="Arial" w:eastAsia="Calibri" w:hAnsi="Arial" w:cs="Arial"/>
          <w:b/>
          <w:sz w:val="20"/>
          <w:szCs w:val="20"/>
          <w:lang w:eastAsia="it-IT"/>
        </w:rPr>
        <w:t>sottoscritta</w:t>
      </w:r>
      <w:r w:rsidRPr="00F90B0B">
        <w:rPr>
          <w:rFonts w:ascii="Arial" w:eastAsia="Calibri" w:hAnsi="Arial" w:cs="Arial"/>
          <w:sz w:val="20"/>
          <w:szCs w:val="20"/>
          <w:lang w:eastAsia="it-IT"/>
        </w:rPr>
        <w:t xml:space="preserve"> dal legale rappresentante dell’impresa o da altro soggetto individuato al precedente par. 14.1. </w:t>
      </w:r>
    </w:p>
    <w:p w14:paraId="357A416D" w14:textId="11A59142" w:rsidR="004C7C4E" w:rsidRPr="00F90B0B" w:rsidRDefault="00EE1FC3" w:rsidP="004C7B93">
      <w:pPr>
        <w:widowControl w:val="0"/>
        <w:spacing w:line="300" w:lineRule="exact"/>
        <w:rPr>
          <w:rFonts w:ascii="Arial" w:hAnsi="Arial" w:cs="Arial"/>
          <w:sz w:val="20"/>
          <w:szCs w:val="20"/>
        </w:rPr>
      </w:pPr>
      <w:bookmarkStart w:id="3206" w:name="_Toc482025749"/>
      <w:bookmarkStart w:id="3207" w:name="_Toc482097573"/>
      <w:bookmarkStart w:id="3208" w:name="_Toc482097662"/>
      <w:bookmarkStart w:id="3209" w:name="_Toc482097751"/>
      <w:bookmarkStart w:id="3210" w:name="_Toc482097943"/>
      <w:bookmarkStart w:id="3211" w:name="_Toc482099045"/>
      <w:bookmarkStart w:id="3212" w:name="_Toc482100762"/>
      <w:bookmarkStart w:id="3213" w:name="_Toc482100919"/>
      <w:bookmarkStart w:id="3214" w:name="_Toc482101345"/>
      <w:bookmarkStart w:id="3215" w:name="_Toc482101482"/>
      <w:bookmarkStart w:id="3216" w:name="_Toc482101597"/>
      <w:bookmarkStart w:id="3217" w:name="_Toc482101772"/>
      <w:bookmarkStart w:id="3218" w:name="_Toc482101865"/>
      <w:bookmarkStart w:id="3219" w:name="_Toc482101960"/>
      <w:bookmarkStart w:id="3220" w:name="_Toc482102055"/>
      <w:bookmarkStart w:id="3221" w:name="_Toc482102149"/>
      <w:bookmarkStart w:id="3222" w:name="_Toc482352013"/>
      <w:bookmarkStart w:id="3223" w:name="_Toc482352103"/>
      <w:bookmarkStart w:id="3224" w:name="_Toc482352193"/>
      <w:bookmarkStart w:id="3225" w:name="_Toc482352283"/>
      <w:bookmarkStart w:id="3226" w:name="_Toc482633124"/>
      <w:bookmarkStart w:id="3227" w:name="_Toc482641301"/>
      <w:bookmarkStart w:id="3228" w:name="_Toc482712747"/>
      <w:bookmarkStart w:id="3229" w:name="_Toc482959535"/>
      <w:bookmarkStart w:id="3230" w:name="_Toc482959645"/>
      <w:bookmarkStart w:id="3231" w:name="_Toc482959755"/>
      <w:bookmarkStart w:id="3232" w:name="_Toc482978874"/>
      <w:bookmarkStart w:id="3233" w:name="_Toc482978983"/>
      <w:bookmarkStart w:id="3234" w:name="_Toc482979091"/>
      <w:bookmarkStart w:id="3235" w:name="_Toc482979202"/>
      <w:bookmarkStart w:id="3236" w:name="_Toc482979311"/>
      <w:bookmarkStart w:id="3237" w:name="_Toc482979420"/>
      <w:bookmarkStart w:id="3238" w:name="_Toc482979528"/>
      <w:bookmarkStart w:id="3239" w:name="_Toc482979626"/>
      <w:bookmarkStart w:id="3240" w:name="_Toc482979724"/>
      <w:bookmarkStart w:id="3241" w:name="_Toc483233684"/>
      <w:bookmarkStart w:id="3242" w:name="_Toc483302401"/>
      <w:bookmarkStart w:id="3243" w:name="_Toc483316022"/>
      <w:bookmarkStart w:id="3244" w:name="_Toc483316227"/>
      <w:bookmarkStart w:id="3245" w:name="_Toc483316359"/>
      <w:bookmarkStart w:id="3246" w:name="_Toc483316490"/>
      <w:bookmarkStart w:id="3247" w:name="_Toc483325793"/>
      <w:bookmarkStart w:id="3248" w:name="_Toc483401270"/>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r w:rsidRPr="00F90B0B">
        <w:rPr>
          <w:rFonts w:ascii="Arial" w:hAnsi="Arial" w:cs="Arial"/>
          <w:sz w:val="20"/>
          <w:szCs w:val="20"/>
        </w:rPr>
        <w:t>L’offerta economica</w:t>
      </w:r>
      <w:r w:rsidR="00AD080C" w:rsidRPr="00F90B0B">
        <w:rPr>
          <w:rFonts w:ascii="Arial" w:hAnsi="Arial" w:cs="Arial"/>
          <w:sz w:val="20"/>
          <w:szCs w:val="20"/>
        </w:rPr>
        <w:t xml:space="preserve"> </w:t>
      </w:r>
      <w:r w:rsidR="004C7C4E" w:rsidRPr="00F90B0B">
        <w:rPr>
          <w:rFonts w:ascii="Arial" w:hAnsi="Arial" w:cs="Arial"/>
          <w:sz w:val="20"/>
          <w:szCs w:val="20"/>
        </w:rPr>
        <w:t xml:space="preserve">è formulata, </w:t>
      </w:r>
      <w:r w:rsidR="004C7C4E" w:rsidRPr="00F90B0B">
        <w:rPr>
          <w:rFonts w:ascii="Arial" w:hAnsi="Arial" w:cs="Arial"/>
          <w:b/>
          <w:sz w:val="20"/>
          <w:szCs w:val="20"/>
          <w:u w:val="single"/>
        </w:rPr>
        <w:t>a pena di esclusione</w:t>
      </w:r>
      <w:r w:rsidR="004C7C4E" w:rsidRPr="00F90B0B">
        <w:rPr>
          <w:rFonts w:ascii="Arial" w:hAnsi="Arial" w:cs="Arial"/>
          <w:sz w:val="20"/>
          <w:szCs w:val="20"/>
        </w:rPr>
        <w:t>, attraverso l’inserimento nell’apposita sezione del Sistema dei valori richiesti con modalità solo in cifre; tali valori verranno riportati su una dichiarazione d’offerta generata dal Sistema in formato .pdf “</w:t>
      </w:r>
      <w:r w:rsidR="00BF3D26" w:rsidRPr="00F90B0B">
        <w:rPr>
          <w:rFonts w:ascii="Arial" w:hAnsi="Arial" w:cs="Arial"/>
          <w:sz w:val="20"/>
          <w:szCs w:val="20"/>
        </w:rPr>
        <w:t>Documento di</w:t>
      </w:r>
      <w:r w:rsidR="00BF3D26" w:rsidRPr="00F90B0B">
        <w:rPr>
          <w:rFonts w:ascii="Arial" w:hAnsi="Arial" w:cs="Arial"/>
        </w:rPr>
        <w:t xml:space="preserve"> </w:t>
      </w:r>
      <w:r w:rsidR="004C7C4E" w:rsidRPr="00F90B0B">
        <w:rPr>
          <w:rFonts w:ascii="Arial" w:hAnsi="Arial" w:cs="Arial"/>
          <w:sz w:val="20"/>
          <w:szCs w:val="20"/>
        </w:rPr>
        <w:t>Offerta economica”, che il concorrente dovrà inviare e far pervenire a Consip attraverso il Sistema dopo averla:</w:t>
      </w:r>
    </w:p>
    <w:p w14:paraId="2E2CD475" w14:textId="77777777" w:rsidR="004C7C4E" w:rsidRPr="00F90B0B" w:rsidRDefault="004C7C4E" w:rsidP="004C7B93">
      <w:pPr>
        <w:widowControl w:val="0"/>
        <w:numPr>
          <w:ilvl w:val="0"/>
          <w:numId w:val="48"/>
        </w:numPr>
        <w:suppressAutoHyphen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scaricata e salvata sul proprio PC;</w:t>
      </w:r>
    </w:p>
    <w:p w14:paraId="08DF4886" w14:textId="77777777" w:rsidR="004C7C4E" w:rsidRPr="00F90B0B" w:rsidRDefault="004C7C4E" w:rsidP="004C7B93">
      <w:pPr>
        <w:widowControl w:val="0"/>
        <w:numPr>
          <w:ilvl w:val="0"/>
          <w:numId w:val="48"/>
        </w:numPr>
        <w:suppressAutoHyphens/>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t>sottoscritta digitalmente.</w:t>
      </w:r>
    </w:p>
    <w:p w14:paraId="78EE031C" w14:textId="77777777" w:rsidR="004C7C4E" w:rsidRPr="00F90B0B" w:rsidRDefault="004C7C4E" w:rsidP="004C7B93">
      <w:pPr>
        <w:widowControl w:val="0"/>
        <w:spacing w:line="300" w:lineRule="exact"/>
        <w:rPr>
          <w:rFonts w:ascii="Arial" w:hAnsi="Arial" w:cs="Arial"/>
          <w:sz w:val="20"/>
          <w:szCs w:val="20"/>
        </w:rPr>
      </w:pPr>
    </w:p>
    <w:p w14:paraId="25756124" w14:textId="41DB8184" w:rsidR="004C7C4E" w:rsidRPr="00F90B0B" w:rsidRDefault="00423F48" w:rsidP="004C7B93">
      <w:pPr>
        <w:spacing w:line="300" w:lineRule="exact"/>
        <w:rPr>
          <w:rFonts w:ascii="Arial" w:hAnsi="Arial" w:cs="Arial"/>
          <w:sz w:val="20"/>
          <w:szCs w:val="20"/>
        </w:rPr>
      </w:pPr>
      <w:r w:rsidRPr="00F90B0B">
        <w:rPr>
          <w:rFonts w:ascii="Arial" w:hAnsi="Arial" w:cs="Arial"/>
          <w:sz w:val="20"/>
          <w:szCs w:val="20"/>
        </w:rPr>
        <w:t>L’offerta economica</w:t>
      </w:r>
      <w:r w:rsidR="004C7C4E" w:rsidRPr="00F90B0B">
        <w:rPr>
          <w:rFonts w:ascii="Arial" w:hAnsi="Arial" w:cs="Arial"/>
          <w:sz w:val="20"/>
          <w:szCs w:val="20"/>
        </w:rPr>
        <w:t xml:space="preserve"> deve indicare, </w:t>
      </w:r>
      <w:r w:rsidR="004C7C4E" w:rsidRPr="00F90B0B">
        <w:rPr>
          <w:rFonts w:ascii="Arial" w:hAnsi="Arial" w:cs="Arial"/>
          <w:b/>
          <w:sz w:val="20"/>
          <w:szCs w:val="20"/>
          <w:u w:val="single"/>
        </w:rPr>
        <w:t>a pena di esclusione</w:t>
      </w:r>
      <w:r w:rsidR="004C7C4E" w:rsidRPr="00F90B0B">
        <w:rPr>
          <w:rFonts w:ascii="Arial" w:hAnsi="Arial" w:cs="Arial"/>
          <w:sz w:val="20"/>
          <w:szCs w:val="20"/>
        </w:rPr>
        <w:t>, i seguenti elementi</w:t>
      </w:r>
      <w:r w:rsidR="004C7C4E" w:rsidRPr="00F90B0B">
        <w:rPr>
          <w:rFonts w:ascii="Arial" w:hAnsi="Arial" w:cs="Arial"/>
          <w:i/>
          <w:iCs/>
          <w:color w:val="0033CC"/>
          <w:sz w:val="20"/>
          <w:szCs w:val="20"/>
          <w:lang w:eastAsia="it-IT"/>
        </w:rPr>
        <w:t>:</w:t>
      </w:r>
    </w:p>
    <w:p w14:paraId="16C8EAE0" w14:textId="684FBF67" w:rsidR="001D27DD" w:rsidRPr="001D27DD" w:rsidRDefault="00B13A18" w:rsidP="001D27DD">
      <w:pPr>
        <w:widowControl w:val="0"/>
        <w:numPr>
          <w:ilvl w:val="2"/>
          <w:numId w:val="5"/>
        </w:numPr>
        <w:spacing w:line="300" w:lineRule="exact"/>
        <w:ind w:left="567" w:hanging="284"/>
        <w:rPr>
          <w:rFonts w:ascii="Arial" w:hAnsi="Arial" w:cs="Arial"/>
          <w:sz w:val="20"/>
          <w:szCs w:val="20"/>
        </w:rPr>
      </w:pPr>
      <w:r w:rsidRPr="00F90B0B">
        <w:rPr>
          <w:rFonts w:ascii="Arial" w:eastAsia="Calibri" w:hAnsi="Arial" w:cs="Arial"/>
          <w:sz w:val="20"/>
          <w:szCs w:val="20"/>
          <w:lang w:eastAsia="it-IT"/>
        </w:rPr>
        <w:t>Gli sconti percentuali offerti, che saranno applicati su tutte le voci dei listini di cui all’Appendice al Capitolato Tecnico, secondo quanto indicato nella sottostante tabella</w:t>
      </w:r>
      <w:r w:rsidR="006C0545" w:rsidRPr="00F90B0B">
        <w:rPr>
          <w:rFonts w:ascii="Arial" w:eastAsia="Calibri" w:hAnsi="Arial" w:cs="Arial"/>
          <w:sz w:val="20"/>
          <w:szCs w:val="20"/>
          <w:lang w:eastAsia="it-IT"/>
        </w:rPr>
        <w:t>. Gli sconti dovranno essere</w:t>
      </w:r>
      <w:r w:rsidR="006C0545">
        <w:rPr>
          <w:rFonts w:ascii="Arial" w:eastAsia="Calibri" w:hAnsi="Arial" w:cs="Arial"/>
          <w:sz w:val="20"/>
          <w:szCs w:val="20"/>
        </w:rPr>
        <w:t xml:space="preserve"> </w:t>
      </w:r>
      <w:r w:rsidR="00D72677" w:rsidRPr="00F90B0B">
        <w:rPr>
          <w:rFonts w:ascii="Arial" w:eastAsia="Calibri" w:hAnsi="Arial" w:cs="Arial"/>
          <w:sz w:val="20"/>
          <w:szCs w:val="20"/>
          <w:lang w:eastAsia="it-IT"/>
        </w:rPr>
        <w:t>obbligatoriamente maggiori di zero ed espressi in formato percentuale con tre cifre decimali</w:t>
      </w:r>
      <w:r w:rsidR="006C0545" w:rsidRPr="00F90B0B">
        <w:rPr>
          <w:rFonts w:ascii="Arial" w:eastAsia="Calibri" w:hAnsi="Arial" w:cs="Arial"/>
          <w:sz w:val="20"/>
          <w:szCs w:val="20"/>
          <w:lang w:eastAsia="it-IT"/>
        </w:rPr>
        <w:t xml:space="preserve"> (es. qualora si intenda offrire uno sconto percentuale del 12,245%, dovrà essere inserito nell’apposita sezione del sistema il valore “12,245”).</w:t>
      </w:r>
    </w:p>
    <w:p w14:paraId="29E8F019" w14:textId="77777777" w:rsidR="004C7C4E" w:rsidRDefault="004C7C4E" w:rsidP="001D27DD">
      <w:pPr>
        <w:widowControl w:val="0"/>
        <w:spacing w:line="300" w:lineRule="exact"/>
        <w:ind w:left="567"/>
        <w:rPr>
          <w:rFonts w:ascii="Arial" w:hAnsi="Arial" w:cs="Arial"/>
          <w:i/>
          <w:sz w:val="20"/>
          <w:szCs w:val="20"/>
        </w:rPr>
      </w:pPr>
    </w:p>
    <w:p w14:paraId="159E558F" w14:textId="34E7565D" w:rsidR="004C7C4E" w:rsidRPr="00F90B0B" w:rsidRDefault="004C7C4E" w:rsidP="004C7B93">
      <w:pPr>
        <w:widowControl w:val="0"/>
        <w:spacing w:line="300" w:lineRule="exact"/>
        <w:ind w:left="567"/>
        <w:rPr>
          <w:rFonts w:ascii="Arial" w:hAnsi="Arial" w:cs="Arial"/>
          <w:sz w:val="20"/>
          <w:szCs w:val="20"/>
        </w:rPr>
      </w:pPr>
      <w:r w:rsidRPr="00F90B0B">
        <w:rPr>
          <w:rFonts w:ascii="Arial" w:hAnsi="Arial" w:cs="Arial"/>
          <w:sz w:val="20"/>
          <w:szCs w:val="20"/>
        </w:rPr>
        <w:t>Tutti i valori</w:t>
      </w:r>
      <w:r w:rsidRPr="00F90B0B">
        <w:rPr>
          <w:rFonts w:ascii="Arial" w:hAnsi="Arial" w:cs="Arial"/>
          <w:i/>
          <w:color w:val="0000FF"/>
          <w:sz w:val="20"/>
          <w:szCs w:val="20"/>
        </w:rPr>
        <w:t xml:space="preserve"> </w:t>
      </w:r>
      <w:r w:rsidRPr="00F90B0B">
        <w:rPr>
          <w:rFonts w:ascii="Arial" w:hAnsi="Arial" w:cs="Arial"/>
          <w:sz w:val="20"/>
          <w:szCs w:val="20"/>
        </w:rPr>
        <w:t>richiesti</w:t>
      </w:r>
      <w:r w:rsidRPr="00F90B0B">
        <w:rPr>
          <w:rFonts w:ascii="Arial" w:hAnsi="Arial" w:cs="Arial"/>
          <w:i/>
          <w:sz w:val="20"/>
          <w:szCs w:val="20"/>
        </w:rPr>
        <w:t xml:space="preserve"> </w:t>
      </w:r>
      <w:r w:rsidRPr="00F90B0B">
        <w:rPr>
          <w:rFonts w:ascii="Arial" w:hAnsi="Arial" w:cs="Arial"/>
          <w:sz w:val="20"/>
          <w:szCs w:val="20"/>
        </w:rPr>
        <w:t xml:space="preserve">devono essere offerti, </w:t>
      </w:r>
      <w:r w:rsidRPr="00F90B0B">
        <w:rPr>
          <w:rFonts w:ascii="Arial" w:hAnsi="Arial" w:cs="Arial"/>
          <w:b/>
          <w:sz w:val="20"/>
          <w:szCs w:val="20"/>
        </w:rPr>
        <w:t>a pena di esclusione</w:t>
      </w:r>
      <w:r w:rsidRPr="00F90B0B">
        <w:rPr>
          <w:rFonts w:ascii="Arial" w:hAnsi="Arial" w:cs="Arial"/>
          <w:sz w:val="20"/>
          <w:szCs w:val="20"/>
        </w:rPr>
        <w:t>, e i prezzi sono da intendersi:</w:t>
      </w:r>
    </w:p>
    <w:p w14:paraId="76451DCF" w14:textId="498C105C" w:rsidR="004C7C4E" w:rsidRPr="00F90B0B" w:rsidRDefault="004C7C4E" w:rsidP="004C7B93">
      <w:pPr>
        <w:widowControl w:val="0"/>
        <w:numPr>
          <w:ilvl w:val="3"/>
          <w:numId w:val="51"/>
        </w:numPr>
        <w:spacing w:line="300" w:lineRule="exact"/>
        <w:ind w:hanging="365"/>
        <w:rPr>
          <w:rFonts w:ascii="Arial" w:hAnsi="Arial" w:cs="Arial"/>
          <w:sz w:val="20"/>
          <w:szCs w:val="20"/>
        </w:rPr>
      </w:pPr>
      <w:r w:rsidRPr="00F90B0B">
        <w:rPr>
          <w:rFonts w:ascii="Arial" w:hAnsi="Arial" w:cs="Arial"/>
          <w:sz w:val="20"/>
          <w:szCs w:val="20"/>
          <w:u w:val="single"/>
        </w:rPr>
        <w:t>al netto di</w:t>
      </w:r>
      <w:r w:rsidRPr="00F90B0B">
        <w:rPr>
          <w:rFonts w:ascii="Arial" w:hAnsi="Arial" w:cs="Arial"/>
          <w:i/>
          <w:sz w:val="20"/>
          <w:szCs w:val="20"/>
          <w:u w:val="single"/>
        </w:rPr>
        <w:t xml:space="preserve"> </w:t>
      </w:r>
      <w:r w:rsidRPr="00F90B0B">
        <w:rPr>
          <w:rFonts w:ascii="Arial" w:hAnsi="Arial" w:cs="Arial"/>
          <w:sz w:val="20"/>
          <w:szCs w:val="20"/>
          <w:u w:val="single"/>
        </w:rPr>
        <w:t>Iva</w:t>
      </w:r>
      <w:r w:rsidRPr="00F90B0B">
        <w:rPr>
          <w:rFonts w:ascii="Arial" w:hAnsi="Arial" w:cs="Arial"/>
          <w:sz w:val="20"/>
          <w:szCs w:val="20"/>
        </w:rPr>
        <w:t>, nonché de</w:t>
      </w:r>
      <w:r w:rsidR="00031BD9" w:rsidRPr="00F90B0B">
        <w:rPr>
          <w:rFonts w:ascii="Arial" w:hAnsi="Arial" w:cs="Arial"/>
          <w:sz w:val="20"/>
          <w:szCs w:val="20"/>
        </w:rPr>
        <w:t xml:space="preserve">i costi </w:t>
      </w:r>
      <w:r w:rsidRPr="00F90B0B">
        <w:rPr>
          <w:rFonts w:ascii="Arial" w:hAnsi="Arial" w:cs="Arial"/>
          <w:sz w:val="20"/>
          <w:szCs w:val="20"/>
        </w:rPr>
        <w:t>per la sicurezza dovuti a rischi da interferenze;</w:t>
      </w:r>
    </w:p>
    <w:p w14:paraId="54958200" w14:textId="2926011F" w:rsidR="004C7C4E" w:rsidRPr="00F90B0B" w:rsidRDefault="004C7C4E" w:rsidP="004C7B93">
      <w:pPr>
        <w:widowControl w:val="0"/>
        <w:numPr>
          <w:ilvl w:val="3"/>
          <w:numId w:val="51"/>
        </w:numPr>
        <w:spacing w:line="300" w:lineRule="exact"/>
        <w:ind w:hanging="365"/>
        <w:rPr>
          <w:rFonts w:ascii="Arial" w:hAnsi="Arial" w:cs="Arial"/>
          <w:sz w:val="20"/>
          <w:szCs w:val="20"/>
        </w:rPr>
      </w:pPr>
      <w:r w:rsidRPr="00F90B0B">
        <w:rPr>
          <w:rFonts w:ascii="Arial" w:hAnsi="Arial" w:cs="Arial"/>
          <w:sz w:val="20"/>
          <w:szCs w:val="20"/>
        </w:rPr>
        <w:t>comprensivi dei costi dei servizi connessi.</w:t>
      </w:r>
    </w:p>
    <w:p w14:paraId="6B9D8EB2" w14:textId="77777777" w:rsidR="00F16CA9" w:rsidRPr="00F90B0B" w:rsidRDefault="00F16CA9" w:rsidP="004C7B93">
      <w:pPr>
        <w:widowControl w:val="0"/>
        <w:suppressAutoHyphens/>
        <w:spacing w:line="300" w:lineRule="exact"/>
        <w:ind w:left="567"/>
        <w:rPr>
          <w:rFonts w:ascii="Arial" w:hAnsi="Arial" w:cs="Arial"/>
          <w:i/>
          <w:iCs/>
          <w:strike/>
          <w:color w:val="0033CC"/>
          <w:sz w:val="20"/>
          <w:szCs w:val="20"/>
          <w:lang w:eastAsia="it-IT"/>
        </w:rPr>
      </w:pPr>
    </w:p>
    <w:tbl>
      <w:tblPr>
        <w:tblStyle w:val="Grigliatabella"/>
        <w:tblW w:w="0" w:type="auto"/>
        <w:tblInd w:w="562" w:type="dxa"/>
        <w:tblLook w:val="04A0" w:firstRow="1" w:lastRow="0" w:firstColumn="1" w:lastColumn="0" w:noHBand="0" w:noVBand="1"/>
      </w:tblPr>
      <w:tblGrid>
        <w:gridCol w:w="2647"/>
        <w:gridCol w:w="3165"/>
        <w:gridCol w:w="3255"/>
      </w:tblGrid>
      <w:tr w:rsidR="00206AFF" w:rsidRPr="00F90B0B" w14:paraId="4AFB82E3" w14:textId="77777777">
        <w:tc>
          <w:tcPr>
            <w:tcW w:w="2647" w:type="dxa"/>
            <w:vMerge w:val="restart"/>
            <w:shd w:val="clear" w:color="auto" w:fill="BFBFBF" w:themeFill="background1" w:themeFillShade="BF"/>
            <w:vAlign w:val="center"/>
          </w:tcPr>
          <w:p w14:paraId="30023747" w14:textId="77777777" w:rsidR="00206AFF" w:rsidRPr="00F90B0B" w:rsidRDefault="00206AFF">
            <w:pPr>
              <w:widowControl w:val="0"/>
              <w:spacing w:line="280" w:lineRule="exact"/>
              <w:jc w:val="center"/>
              <w:rPr>
                <w:rFonts w:ascii="Arial" w:hAnsi="Arial" w:cs="Arial"/>
                <w:b/>
                <w:sz w:val="20"/>
              </w:rPr>
            </w:pPr>
            <w:r w:rsidRPr="00F90B0B">
              <w:rPr>
                <w:rFonts w:ascii="Arial" w:hAnsi="Arial" w:cs="Arial"/>
                <w:b/>
                <w:sz w:val="20"/>
              </w:rPr>
              <w:t>Lotto</w:t>
            </w:r>
          </w:p>
        </w:tc>
        <w:tc>
          <w:tcPr>
            <w:tcW w:w="6420" w:type="dxa"/>
            <w:gridSpan w:val="2"/>
            <w:shd w:val="clear" w:color="auto" w:fill="BFBFBF" w:themeFill="background1" w:themeFillShade="BF"/>
            <w:vAlign w:val="center"/>
          </w:tcPr>
          <w:p w14:paraId="600F6DFE" w14:textId="77777777" w:rsidR="00206AFF" w:rsidRPr="00F90B0B" w:rsidRDefault="00206AFF">
            <w:pPr>
              <w:widowControl w:val="0"/>
              <w:spacing w:line="280" w:lineRule="exact"/>
              <w:jc w:val="center"/>
              <w:rPr>
                <w:rFonts w:ascii="Arial" w:hAnsi="Arial" w:cs="Arial"/>
                <w:b/>
                <w:sz w:val="20"/>
              </w:rPr>
            </w:pPr>
            <w:r w:rsidRPr="00F90B0B">
              <w:rPr>
                <w:rFonts w:ascii="Arial" w:hAnsi="Arial" w:cs="Arial"/>
                <w:b/>
                <w:sz w:val="20"/>
              </w:rPr>
              <w:t>Sconti richiesti</w:t>
            </w:r>
          </w:p>
        </w:tc>
      </w:tr>
      <w:tr w:rsidR="00206AFF" w:rsidRPr="00F90B0B" w14:paraId="1FA87E58" w14:textId="77777777">
        <w:tc>
          <w:tcPr>
            <w:tcW w:w="2647" w:type="dxa"/>
            <w:vMerge/>
            <w:shd w:val="clear" w:color="auto" w:fill="BFBFBF" w:themeFill="background1" w:themeFillShade="BF"/>
            <w:vAlign w:val="center"/>
          </w:tcPr>
          <w:p w14:paraId="2DD92199" w14:textId="77777777" w:rsidR="00206AFF" w:rsidRPr="00F90B0B" w:rsidRDefault="00206AFF">
            <w:pPr>
              <w:widowControl w:val="0"/>
              <w:spacing w:line="280" w:lineRule="exact"/>
              <w:jc w:val="center"/>
              <w:rPr>
                <w:rFonts w:ascii="Arial" w:hAnsi="Arial" w:cs="Arial"/>
                <w:sz w:val="20"/>
              </w:rPr>
            </w:pPr>
          </w:p>
        </w:tc>
        <w:tc>
          <w:tcPr>
            <w:tcW w:w="3165" w:type="dxa"/>
            <w:shd w:val="clear" w:color="auto" w:fill="BFBFBF" w:themeFill="background1" w:themeFillShade="BF"/>
            <w:vAlign w:val="center"/>
          </w:tcPr>
          <w:p w14:paraId="7DEAA9F8" w14:textId="77777777" w:rsidR="00206AFF" w:rsidRPr="00F90B0B" w:rsidRDefault="00206AFF">
            <w:pPr>
              <w:widowControl w:val="0"/>
              <w:spacing w:line="280" w:lineRule="exact"/>
              <w:jc w:val="center"/>
              <w:rPr>
                <w:rFonts w:ascii="Arial" w:hAnsi="Arial" w:cs="Arial"/>
                <w:b/>
                <w:sz w:val="20"/>
              </w:rPr>
            </w:pPr>
            <w:r w:rsidRPr="00F90B0B">
              <w:rPr>
                <w:rFonts w:ascii="Arial" w:hAnsi="Arial" w:cs="Arial"/>
                <w:b/>
                <w:sz w:val="20"/>
              </w:rPr>
              <w:t>Listino Prodotti Software</w:t>
            </w:r>
          </w:p>
        </w:tc>
        <w:tc>
          <w:tcPr>
            <w:tcW w:w="3255" w:type="dxa"/>
            <w:shd w:val="clear" w:color="auto" w:fill="BFBFBF" w:themeFill="background1" w:themeFillShade="BF"/>
            <w:vAlign w:val="center"/>
          </w:tcPr>
          <w:p w14:paraId="2E87828F" w14:textId="77777777" w:rsidR="00206AFF" w:rsidRPr="00F90B0B" w:rsidRDefault="00206AFF">
            <w:pPr>
              <w:widowControl w:val="0"/>
              <w:spacing w:line="280" w:lineRule="exact"/>
              <w:jc w:val="center"/>
              <w:rPr>
                <w:rFonts w:ascii="Arial" w:hAnsi="Arial" w:cs="Arial"/>
                <w:b/>
                <w:sz w:val="20"/>
              </w:rPr>
            </w:pPr>
            <w:r w:rsidRPr="00F90B0B">
              <w:rPr>
                <w:rFonts w:ascii="Arial" w:hAnsi="Arial" w:cs="Arial"/>
                <w:b/>
                <w:sz w:val="20"/>
              </w:rPr>
              <w:t>Listino Rinnovo della manutenzione dei prodotti software</w:t>
            </w:r>
          </w:p>
        </w:tc>
      </w:tr>
      <w:tr w:rsidR="00206AFF" w:rsidRPr="00F90B0B" w14:paraId="2277D7A4" w14:textId="77777777" w:rsidTr="00DC2857">
        <w:tc>
          <w:tcPr>
            <w:tcW w:w="2647" w:type="dxa"/>
          </w:tcPr>
          <w:p w14:paraId="1E03BA02" w14:textId="2672BBFA" w:rsidR="00206AFF" w:rsidRPr="00F90B0B" w:rsidRDefault="00206AFF">
            <w:pPr>
              <w:widowControl w:val="0"/>
              <w:spacing w:line="280" w:lineRule="exact"/>
              <w:rPr>
                <w:rFonts w:ascii="Arial" w:hAnsi="Arial" w:cs="Arial"/>
                <w:b/>
                <w:sz w:val="20"/>
              </w:rPr>
            </w:pPr>
            <w:r w:rsidRPr="00F90B0B">
              <w:rPr>
                <w:rFonts w:ascii="Arial" w:hAnsi="Arial" w:cs="Arial"/>
                <w:b/>
                <w:sz w:val="20"/>
              </w:rPr>
              <w:t xml:space="preserve">Lotto 1 </w:t>
            </w:r>
            <w:r w:rsidR="009A5E63" w:rsidRPr="00F90B0B">
              <w:rPr>
                <w:rFonts w:ascii="Arial" w:hAnsi="Arial" w:cs="Arial"/>
                <w:b/>
                <w:sz w:val="20"/>
              </w:rPr>
              <w:t>–</w:t>
            </w:r>
            <w:r w:rsidR="00702984" w:rsidRPr="00F90B0B">
              <w:rPr>
                <w:rFonts w:ascii="Arial" w:hAnsi="Arial" w:cs="Arial"/>
                <w:b/>
                <w:sz w:val="20"/>
              </w:rPr>
              <w:t xml:space="preserve"> </w:t>
            </w:r>
            <w:r w:rsidR="002B12D8" w:rsidRPr="00F90B0B">
              <w:rPr>
                <w:rFonts w:ascii="Arial" w:hAnsi="Arial" w:cs="Arial"/>
                <w:b/>
                <w:sz w:val="20"/>
              </w:rPr>
              <w:t>CISCO</w:t>
            </w:r>
            <w:r w:rsidR="009A5E63" w:rsidRPr="00F90B0B">
              <w:rPr>
                <w:rFonts w:ascii="Arial" w:hAnsi="Arial" w:cs="Arial"/>
                <w:b/>
                <w:sz w:val="20"/>
              </w:rPr>
              <w:t xml:space="preserve"> </w:t>
            </w:r>
          </w:p>
        </w:tc>
        <w:tc>
          <w:tcPr>
            <w:tcW w:w="3165" w:type="dxa"/>
          </w:tcPr>
          <w:p w14:paraId="10038F82" w14:textId="1AA21B06" w:rsidR="00206AFF"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73A52B37" w14:textId="71E27710" w:rsidR="00206AFF"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r>
      <w:tr w:rsidR="00206AFF" w:rsidRPr="00F90B0B" w14:paraId="3C5BDA0B" w14:textId="77777777" w:rsidTr="00DC2857">
        <w:tc>
          <w:tcPr>
            <w:tcW w:w="2647" w:type="dxa"/>
          </w:tcPr>
          <w:p w14:paraId="6A986F64" w14:textId="2FCF0908" w:rsidR="00206AFF" w:rsidRPr="00F90B0B" w:rsidRDefault="00206AFF">
            <w:pPr>
              <w:widowControl w:val="0"/>
              <w:spacing w:line="280" w:lineRule="exact"/>
              <w:rPr>
                <w:rFonts w:ascii="Arial" w:hAnsi="Arial" w:cs="Arial"/>
                <w:b/>
                <w:sz w:val="20"/>
              </w:rPr>
            </w:pPr>
            <w:r w:rsidRPr="00F90B0B">
              <w:rPr>
                <w:rFonts w:ascii="Arial" w:hAnsi="Arial" w:cs="Arial"/>
                <w:b/>
                <w:sz w:val="20"/>
              </w:rPr>
              <w:t xml:space="preserve">Lotto 2 </w:t>
            </w:r>
            <w:r w:rsidR="009A5E63" w:rsidRPr="00F90B0B">
              <w:rPr>
                <w:rFonts w:ascii="Arial" w:hAnsi="Arial" w:cs="Arial"/>
                <w:b/>
                <w:sz w:val="20"/>
              </w:rPr>
              <w:t>–</w:t>
            </w:r>
            <w:r w:rsidR="00702984" w:rsidRPr="00F90B0B">
              <w:rPr>
                <w:rFonts w:ascii="Arial" w:hAnsi="Arial" w:cs="Arial"/>
                <w:b/>
                <w:sz w:val="20"/>
              </w:rPr>
              <w:t xml:space="preserve"> </w:t>
            </w:r>
            <w:proofErr w:type="spellStart"/>
            <w:r w:rsidR="009A5E63" w:rsidRPr="00F90B0B">
              <w:rPr>
                <w:rFonts w:ascii="Arial" w:hAnsi="Arial" w:cs="Arial"/>
                <w:b/>
                <w:sz w:val="20"/>
              </w:rPr>
              <w:t>MongoDB</w:t>
            </w:r>
            <w:proofErr w:type="spellEnd"/>
            <w:r w:rsidR="009A5E63" w:rsidRPr="00F90B0B">
              <w:rPr>
                <w:rFonts w:ascii="Arial" w:hAnsi="Arial" w:cs="Arial"/>
                <w:b/>
                <w:sz w:val="20"/>
              </w:rPr>
              <w:t xml:space="preserve"> </w:t>
            </w:r>
          </w:p>
        </w:tc>
        <w:tc>
          <w:tcPr>
            <w:tcW w:w="3165" w:type="dxa"/>
          </w:tcPr>
          <w:p w14:paraId="74F62DBC" w14:textId="349A4EC0" w:rsidR="00206AFF"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23458068" w14:textId="1ECBE33C" w:rsidR="00206AFF" w:rsidRPr="00F90B0B" w:rsidRDefault="00206AFF">
            <w:pPr>
              <w:widowControl w:val="0"/>
              <w:spacing w:line="280" w:lineRule="exact"/>
              <w:jc w:val="center"/>
              <w:rPr>
                <w:rFonts w:ascii="Arial" w:hAnsi="Arial" w:cs="Arial"/>
                <w:sz w:val="20"/>
              </w:rPr>
            </w:pPr>
          </w:p>
        </w:tc>
      </w:tr>
      <w:tr w:rsidR="00206AFF" w:rsidRPr="00F90B0B" w14:paraId="1B399E3D" w14:textId="77777777" w:rsidTr="00DC2857">
        <w:tc>
          <w:tcPr>
            <w:tcW w:w="2647" w:type="dxa"/>
          </w:tcPr>
          <w:p w14:paraId="2AC89DAE" w14:textId="3D8E8438" w:rsidR="00206AFF" w:rsidRPr="00F90B0B" w:rsidRDefault="00206AFF">
            <w:pPr>
              <w:widowControl w:val="0"/>
              <w:spacing w:line="280" w:lineRule="exact"/>
              <w:rPr>
                <w:rFonts w:ascii="Arial" w:hAnsi="Arial" w:cs="Arial"/>
                <w:b/>
                <w:sz w:val="20"/>
              </w:rPr>
            </w:pPr>
            <w:r w:rsidRPr="00F90B0B">
              <w:rPr>
                <w:rFonts w:ascii="Arial" w:hAnsi="Arial" w:cs="Arial"/>
                <w:b/>
                <w:sz w:val="20"/>
              </w:rPr>
              <w:t xml:space="preserve">Lotto 3 </w:t>
            </w:r>
            <w:r w:rsidR="009A5E63" w:rsidRPr="00F90B0B">
              <w:rPr>
                <w:rFonts w:ascii="Arial" w:hAnsi="Arial" w:cs="Arial"/>
                <w:b/>
                <w:sz w:val="20"/>
              </w:rPr>
              <w:t>–</w:t>
            </w:r>
            <w:r w:rsidR="00702984" w:rsidRPr="00F90B0B">
              <w:rPr>
                <w:rFonts w:ascii="Arial" w:hAnsi="Arial" w:cs="Arial"/>
                <w:b/>
                <w:sz w:val="20"/>
              </w:rPr>
              <w:t xml:space="preserve"> </w:t>
            </w:r>
            <w:r w:rsidR="00D71D23" w:rsidRPr="00F90B0B">
              <w:rPr>
                <w:rFonts w:ascii="Arial" w:hAnsi="Arial" w:cs="Arial"/>
                <w:b/>
                <w:sz w:val="20"/>
              </w:rPr>
              <w:t>D</w:t>
            </w:r>
            <w:r w:rsidR="009A5E63" w:rsidRPr="00F90B0B">
              <w:rPr>
                <w:rFonts w:ascii="Arial" w:hAnsi="Arial" w:cs="Arial"/>
                <w:b/>
                <w:sz w:val="20"/>
              </w:rPr>
              <w:t xml:space="preserve">ELL </w:t>
            </w:r>
          </w:p>
        </w:tc>
        <w:tc>
          <w:tcPr>
            <w:tcW w:w="3165" w:type="dxa"/>
          </w:tcPr>
          <w:p w14:paraId="6D55F333" w14:textId="1F733DE0" w:rsidR="00206AFF"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155FE750" w14:textId="334639AF" w:rsidR="00206AFF" w:rsidRPr="00F90B0B" w:rsidRDefault="00206AFF">
            <w:pPr>
              <w:widowControl w:val="0"/>
              <w:spacing w:line="280" w:lineRule="exact"/>
              <w:jc w:val="center"/>
              <w:rPr>
                <w:rFonts w:ascii="Arial" w:hAnsi="Arial" w:cs="Arial"/>
                <w:sz w:val="20"/>
              </w:rPr>
            </w:pPr>
          </w:p>
        </w:tc>
      </w:tr>
      <w:tr w:rsidR="00206AFF" w:rsidRPr="00F90B0B" w14:paraId="1CCF19A6" w14:textId="77777777" w:rsidTr="00DC2857">
        <w:tc>
          <w:tcPr>
            <w:tcW w:w="2647" w:type="dxa"/>
          </w:tcPr>
          <w:p w14:paraId="0C784A27" w14:textId="05DFCE27" w:rsidR="00206AFF" w:rsidRPr="00F90B0B" w:rsidRDefault="00206AFF">
            <w:pPr>
              <w:widowControl w:val="0"/>
              <w:spacing w:line="280" w:lineRule="exact"/>
              <w:rPr>
                <w:rFonts w:ascii="Arial" w:hAnsi="Arial" w:cs="Arial"/>
                <w:b/>
                <w:sz w:val="20"/>
              </w:rPr>
            </w:pPr>
            <w:r w:rsidRPr="00F90B0B">
              <w:rPr>
                <w:rFonts w:ascii="Arial" w:hAnsi="Arial" w:cs="Arial"/>
                <w:b/>
                <w:sz w:val="20"/>
              </w:rPr>
              <w:t>Lotto 4</w:t>
            </w:r>
            <w:r w:rsidR="009A5E63" w:rsidRPr="00F90B0B">
              <w:rPr>
                <w:rFonts w:ascii="Arial" w:hAnsi="Arial" w:cs="Arial"/>
                <w:b/>
                <w:sz w:val="20"/>
              </w:rPr>
              <w:t xml:space="preserve"> – </w:t>
            </w:r>
            <w:r w:rsidR="00D71D23" w:rsidRPr="00F90B0B">
              <w:rPr>
                <w:rFonts w:ascii="Arial" w:hAnsi="Arial" w:cs="Arial"/>
                <w:b/>
                <w:sz w:val="20"/>
              </w:rPr>
              <w:t>C</w:t>
            </w:r>
            <w:r w:rsidR="009A5E63" w:rsidRPr="00F90B0B">
              <w:rPr>
                <w:rFonts w:ascii="Arial" w:hAnsi="Arial" w:cs="Arial"/>
                <w:b/>
                <w:sz w:val="20"/>
              </w:rPr>
              <w:t xml:space="preserve">itrix-TIBCO </w:t>
            </w:r>
          </w:p>
        </w:tc>
        <w:tc>
          <w:tcPr>
            <w:tcW w:w="3165" w:type="dxa"/>
          </w:tcPr>
          <w:p w14:paraId="7DC17249" w14:textId="75F46DA1" w:rsidR="00206AFF"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014A5C99" w14:textId="5DE93714" w:rsidR="00206AFF" w:rsidRPr="00F90B0B" w:rsidRDefault="00206AFF">
            <w:pPr>
              <w:widowControl w:val="0"/>
              <w:spacing w:line="280" w:lineRule="exact"/>
              <w:jc w:val="center"/>
              <w:rPr>
                <w:rFonts w:ascii="Arial" w:hAnsi="Arial" w:cs="Arial"/>
                <w:sz w:val="20"/>
              </w:rPr>
            </w:pPr>
          </w:p>
        </w:tc>
      </w:tr>
      <w:tr w:rsidR="009A5E63" w:rsidRPr="00F90B0B" w14:paraId="5CCC1E27" w14:textId="77777777" w:rsidTr="00DC2857">
        <w:tc>
          <w:tcPr>
            <w:tcW w:w="2647" w:type="dxa"/>
          </w:tcPr>
          <w:p w14:paraId="14070E17" w14:textId="3DE3383D" w:rsidR="009A5E63" w:rsidRPr="00F90B0B" w:rsidRDefault="009A5E63">
            <w:pPr>
              <w:widowControl w:val="0"/>
              <w:spacing w:line="280" w:lineRule="exact"/>
              <w:rPr>
                <w:rFonts w:ascii="Arial" w:hAnsi="Arial" w:cs="Arial"/>
                <w:b/>
                <w:sz w:val="20"/>
              </w:rPr>
            </w:pPr>
            <w:r w:rsidRPr="00F90B0B">
              <w:rPr>
                <w:rFonts w:ascii="Arial" w:hAnsi="Arial" w:cs="Arial"/>
                <w:b/>
                <w:sz w:val="20"/>
              </w:rPr>
              <w:t>Lotto 5 – NUTANIX</w:t>
            </w:r>
          </w:p>
        </w:tc>
        <w:tc>
          <w:tcPr>
            <w:tcW w:w="3165" w:type="dxa"/>
          </w:tcPr>
          <w:p w14:paraId="6DB4505C" w14:textId="57D3CB7B" w:rsidR="009A5E63"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397BC89E" w14:textId="77777777" w:rsidR="009A5E63" w:rsidRPr="00F90B0B" w:rsidRDefault="009A5E63">
            <w:pPr>
              <w:widowControl w:val="0"/>
              <w:spacing w:line="280" w:lineRule="exact"/>
              <w:jc w:val="center"/>
              <w:rPr>
                <w:rFonts w:ascii="Arial" w:hAnsi="Arial" w:cs="Arial"/>
                <w:sz w:val="20"/>
              </w:rPr>
            </w:pPr>
          </w:p>
        </w:tc>
      </w:tr>
      <w:tr w:rsidR="009A5E63" w:rsidRPr="00F90B0B" w14:paraId="4F915915" w14:textId="77777777" w:rsidTr="00DC2857">
        <w:tc>
          <w:tcPr>
            <w:tcW w:w="2647" w:type="dxa"/>
          </w:tcPr>
          <w:p w14:paraId="7AE1445E" w14:textId="316E3923" w:rsidR="009A5E63" w:rsidRPr="00F90B0B" w:rsidRDefault="009A5E63">
            <w:pPr>
              <w:widowControl w:val="0"/>
              <w:spacing w:line="280" w:lineRule="exact"/>
              <w:rPr>
                <w:rFonts w:ascii="Arial" w:hAnsi="Arial" w:cs="Arial"/>
                <w:b/>
                <w:sz w:val="20"/>
              </w:rPr>
            </w:pPr>
            <w:r w:rsidRPr="00F90B0B">
              <w:rPr>
                <w:rFonts w:ascii="Arial" w:hAnsi="Arial" w:cs="Arial"/>
                <w:b/>
                <w:sz w:val="20"/>
              </w:rPr>
              <w:t xml:space="preserve">Lotto 6 – SAP </w:t>
            </w:r>
          </w:p>
        </w:tc>
        <w:tc>
          <w:tcPr>
            <w:tcW w:w="3165" w:type="dxa"/>
          </w:tcPr>
          <w:p w14:paraId="2F08B346" w14:textId="711C420A" w:rsidR="009A5E63"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c>
          <w:tcPr>
            <w:tcW w:w="3255" w:type="dxa"/>
          </w:tcPr>
          <w:p w14:paraId="7BD25845" w14:textId="387FD3CF" w:rsidR="009A5E63" w:rsidRPr="00F90B0B" w:rsidRDefault="009F776B">
            <w:pPr>
              <w:widowControl w:val="0"/>
              <w:spacing w:line="280" w:lineRule="exact"/>
              <w:jc w:val="center"/>
              <w:rPr>
                <w:rFonts w:ascii="Arial" w:hAnsi="Arial" w:cs="Arial"/>
                <w:sz w:val="20"/>
              </w:rPr>
            </w:pPr>
            <w:r w:rsidRPr="00F90B0B">
              <w:rPr>
                <w:rFonts w:ascii="Arial" w:hAnsi="Arial" w:cs="Arial"/>
                <w:sz w:val="20"/>
              </w:rPr>
              <w:t>X</w:t>
            </w:r>
          </w:p>
        </w:tc>
      </w:tr>
    </w:tbl>
    <w:p w14:paraId="557BF329" w14:textId="77777777" w:rsidR="00F1273A" w:rsidRPr="00F90B0B" w:rsidRDefault="00F1273A" w:rsidP="001004B8">
      <w:pPr>
        <w:widowControl w:val="0"/>
        <w:spacing w:line="300" w:lineRule="exact"/>
        <w:ind w:left="567"/>
        <w:rPr>
          <w:rFonts w:ascii="Arial" w:hAnsi="Arial" w:cs="Arial"/>
          <w:sz w:val="20"/>
          <w:szCs w:val="20"/>
        </w:rPr>
      </w:pPr>
    </w:p>
    <w:p w14:paraId="58DC3E9A" w14:textId="61BB2A87" w:rsidR="00AB1C9C" w:rsidRPr="00F90B0B" w:rsidRDefault="00AB1C9C" w:rsidP="00AB1C9C">
      <w:pPr>
        <w:widowControl w:val="0"/>
        <w:numPr>
          <w:ilvl w:val="2"/>
          <w:numId w:val="5"/>
        </w:numPr>
        <w:spacing w:line="280" w:lineRule="exact"/>
        <w:ind w:left="357" w:hanging="357"/>
        <w:rPr>
          <w:rFonts w:ascii="Arial" w:hAnsi="Arial" w:cs="Arial"/>
          <w:sz w:val="20"/>
          <w:szCs w:val="20"/>
        </w:rPr>
      </w:pPr>
      <w:r w:rsidRPr="00F90B0B">
        <w:rPr>
          <w:rFonts w:ascii="Arial" w:hAnsi="Arial" w:cs="Arial"/>
          <w:sz w:val="20"/>
          <w:szCs w:val="20"/>
        </w:rPr>
        <w:t xml:space="preserve">Relativamente ai lotti </w:t>
      </w:r>
      <w:r w:rsidR="00816407" w:rsidRPr="00F90B0B">
        <w:rPr>
          <w:rFonts w:ascii="Arial" w:hAnsi="Arial" w:cs="Arial"/>
          <w:sz w:val="20"/>
          <w:szCs w:val="20"/>
        </w:rPr>
        <w:t>1</w:t>
      </w:r>
      <w:r w:rsidR="00853A73" w:rsidRPr="00F90B0B">
        <w:rPr>
          <w:rFonts w:ascii="Arial" w:hAnsi="Arial" w:cs="Arial"/>
          <w:sz w:val="20"/>
          <w:szCs w:val="20"/>
        </w:rPr>
        <w:t xml:space="preserve"> </w:t>
      </w:r>
      <w:r w:rsidR="00816407" w:rsidRPr="00F90B0B">
        <w:rPr>
          <w:rFonts w:ascii="Arial" w:hAnsi="Arial" w:cs="Arial"/>
          <w:sz w:val="20"/>
          <w:szCs w:val="20"/>
        </w:rPr>
        <w:t xml:space="preserve">e 6 </w:t>
      </w:r>
      <w:r w:rsidRPr="00F90B0B">
        <w:rPr>
          <w:rFonts w:ascii="Arial" w:hAnsi="Arial" w:cs="Arial"/>
          <w:sz w:val="20"/>
          <w:szCs w:val="20"/>
        </w:rPr>
        <w:t>lo sconto medio ponderato offerto, calcolato automaticamente dal Sistema</w:t>
      </w:r>
      <w:r w:rsidR="007779F1" w:rsidRPr="00F90B0B">
        <w:rPr>
          <w:rFonts w:ascii="Arial" w:hAnsi="Arial" w:cs="Arial"/>
          <w:sz w:val="20"/>
          <w:szCs w:val="20"/>
        </w:rPr>
        <w:t>,</w:t>
      </w:r>
      <w:r w:rsidR="00816407" w:rsidRPr="00F90B0B">
        <w:rPr>
          <w:rFonts w:ascii="Arial" w:hAnsi="Arial" w:cs="Arial"/>
          <w:sz w:val="20"/>
          <w:szCs w:val="20"/>
        </w:rPr>
        <w:t xml:space="preserve"> </w:t>
      </w:r>
      <w:r w:rsidRPr="00F90B0B">
        <w:rPr>
          <w:rFonts w:ascii="Arial" w:hAnsi="Arial" w:cs="Arial"/>
          <w:sz w:val="20"/>
          <w:szCs w:val="20"/>
        </w:rPr>
        <w:t>secondo quanto precisato al paragrafo 16.</w:t>
      </w:r>
    </w:p>
    <w:p w14:paraId="4DA2D45B" w14:textId="6A899FB7" w:rsidR="004C7C4E" w:rsidRPr="00F90B0B" w:rsidRDefault="004C7C4E" w:rsidP="004C7B93">
      <w:pPr>
        <w:widowControl w:val="0"/>
        <w:spacing w:line="300" w:lineRule="exact"/>
        <w:rPr>
          <w:rFonts w:ascii="Arial" w:hAnsi="Arial" w:cs="Arial"/>
          <w:color w:val="003399"/>
          <w:sz w:val="20"/>
          <w:szCs w:val="20"/>
        </w:rPr>
      </w:pPr>
    </w:p>
    <w:p w14:paraId="3B0E99BD" w14:textId="757B9825" w:rsidR="00DD7262"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Il concorrente, inoltre, con riferimento a ciascun singolo lotto cui intende partecipare,</w:t>
      </w:r>
      <w:r w:rsidRPr="00F90B0B">
        <w:rPr>
          <w:rFonts w:ascii="Arial" w:eastAsia="Calibri" w:hAnsi="Arial" w:cs="Arial"/>
          <w:b/>
          <w:bCs/>
          <w:i/>
          <w:iCs/>
          <w:color w:val="0033CC"/>
          <w:sz w:val="20"/>
          <w:szCs w:val="20"/>
          <w:lang w:eastAsia="it-IT"/>
        </w:rPr>
        <w:t xml:space="preserve"> </w:t>
      </w:r>
      <w:r w:rsidRPr="00F90B0B">
        <w:rPr>
          <w:rFonts w:ascii="Arial" w:hAnsi="Arial" w:cs="Arial"/>
          <w:sz w:val="20"/>
          <w:szCs w:val="20"/>
        </w:rPr>
        <w:t xml:space="preserve">inserisce nell’apposita sezione del Sistema indicata in tabella i seguenti </w:t>
      </w:r>
      <w:r w:rsidR="00DD7262" w:rsidRPr="00F90B0B">
        <w:rPr>
          <w:rFonts w:ascii="Arial" w:hAnsi="Arial" w:cs="Arial"/>
          <w:sz w:val="20"/>
          <w:szCs w:val="20"/>
        </w:rPr>
        <w:t>documenti:</w:t>
      </w:r>
    </w:p>
    <w:p w14:paraId="4972866E" w14:textId="77777777" w:rsidR="0075685D" w:rsidRPr="00F90B0B" w:rsidRDefault="0075685D" w:rsidP="001004B8">
      <w:pPr>
        <w:widowControl w:val="0"/>
        <w:spacing w:line="300" w:lineRule="exact"/>
        <w:ind w:left="567"/>
        <w:rPr>
          <w:rFonts w:ascii="Arial" w:hAnsi="Arial" w:cs="Arial"/>
          <w:sz w:val="20"/>
          <w:szCs w:val="20"/>
        </w:rPr>
      </w:pPr>
    </w:p>
    <w:p w14:paraId="07563004" w14:textId="7D584706" w:rsidR="59494C6E" w:rsidRPr="00F90B0B" w:rsidRDefault="59494C6E" w:rsidP="0025093C">
      <w:pPr>
        <w:widowControl w:val="0"/>
        <w:numPr>
          <w:ilvl w:val="2"/>
          <w:numId w:val="97"/>
        </w:numPr>
        <w:spacing w:line="300" w:lineRule="exact"/>
        <w:ind w:left="567" w:hanging="284"/>
        <w:rPr>
          <w:rFonts w:ascii="Arial" w:eastAsia="Arial" w:hAnsi="Arial" w:cs="Arial"/>
          <w:sz w:val="20"/>
          <w:szCs w:val="20"/>
        </w:rPr>
      </w:pPr>
      <w:r w:rsidRPr="00F90B0B">
        <w:rPr>
          <w:rFonts w:ascii="Arial" w:eastAsia="Arial" w:hAnsi="Arial" w:cs="Arial"/>
          <w:sz w:val="20"/>
          <w:szCs w:val="20"/>
        </w:rPr>
        <w:t xml:space="preserve">la dichiarazione </w:t>
      </w:r>
      <w:r w:rsidR="005D1279" w:rsidRPr="00F90B0B">
        <w:rPr>
          <w:rFonts w:ascii="Arial" w:eastAsia="Arial" w:hAnsi="Arial" w:cs="Arial"/>
          <w:sz w:val="20"/>
          <w:szCs w:val="20"/>
        </w:rPr>
        <w:t xml:space="preserve">(sottoscritta digitalmente da soggetto munito di idonei poteri) </w:t>
      </w:r>
      <w:r w:rsidRPr="00F90B0B">
        <w:rPr>
          <w:rFonts w:ascii="Arial" w:eastAsia="Arial" w:hAnsi="Arial" w:cs="Arial"/>
          <w:sz w:val="20"/>
          <w:szCs w:val="20"/>
        </w:rPr>
        <w:t>di cui all’Allegato n.</w:t>
      </w:r>
      <w:r w:rsidR="00AF5E16" w:rsidRPr="00F90B0B">
        <w:rPr>
          <w:rFonts w:ascii="Arial" w:eastAsia="Arial" w:hAnsi="Arial" w:cs="Arial"/>
          <w:sz w:val="20"/>
          <w:szCs w:val="20"/>
        </w:rPr>
        <w:t xml:space="preserve"> </w:t>
      </w:r>
      <w:r w:rsidR="00EA6EB9" w:rsidRPr="00F90B0B">
        <w:rPr>
          <w:rFonts w:ascii="Arial" w:eastAsia="Arial" w:hAnsi="Arial" w:cs="Arial"/>
          <w:sz w:val="20"/>
          <w:szCs w:val="20"/>
        </w:rPr>
        <w:t>8</w:t>
      </w:r>
      <w:r w:rsidRPr="00F90B0B">
        <w:rPr>
          <w:rFonts w:ascii="Arial" w:eastAsia="Arial" w:hAnsi="Arial" w:cs="Arial"/>
          <w:sz w:val="20"/>
          <w:szCs w:val="20"/>
        </w:rPr>
        <w:t>_Elenco Nominativi Titolari Effettivi, in formato .</w:t>
      </w:r>
      <w:proofErr w:type="spellStart"/>
      <w:r w:rsidRPr="00F90B0B">
        <w:rPr>
          <w:rFonts w:ascii="Arial" w:eastAsia="Arial" w:hAnsi="Arial" w:cs="Arial"/>
          <w:sz w:val="20"/>
          <w:szCs w:val="20"/>
        </w:rPr>
        <w:t>xls</w:t>
      </w:r>
      <w:proofErr w:type="spellEnd"/>
      <w:r w:rsidRPr="00F90B0B">
        <w:rPr>
          <w:rFonts w:ascii="Arial" w:eastAsia="Arial" w:hAnsi="Arial" w:cs="Arial"/>
          <w:sz w:val="20"/>
          <w:szCs w:val="20"/>
        </w:rPr>
        <w:t>, contenente:</w:t>
      </w:r>
    </w:p>
    <w:p w14:paraId="71E1482D" w14:textId="6C2D6A40" w:rsidR="59494C6E" w:rsidRPr="00F90B0B" w:rsidRDefault="59494C6E" w:rsidP="00A0307E">
      <w:pPr>
        <w:pStyle w:val="Paragrafoelenco"/>
        <w:numPr>
          <w:ilvl w:val="0"/>
          <w:numId w:val="111"/>
        </w:numPr>
        <w:ind w:left="1440"/>
        <w:jc w:val="both"/>
        <w:rPr>
          <w:rFonts w:ascii="Arial" w:eastAsia="Arial" w:hAnsi="Arial" w:cs="Arial"/>
          <w:sz w:val="20"/>
          <w:szCs w:val="20"/>
        </w:rPr>
      </w:pPr>
      <w:r w:rsidRPr="00F90B0B">
        <w:rPr>
          <w:rFonts w:ascii="Arial" w:eastAsia="Arial" w:hAnsi="Arial" w:cs="Arial"/>
          <w:sz w:val="20"/>
          <w:szCs w:val="20"/>
        </w:rPr>
        <w:lastRenderedPageBreak/>
        <w:t>l’elenco dei nominativi dei Titolari Effettivi;</w:t>
      </w:r>
    </w:p>
    <w:p w14:paraId="327760A9" w14:textId="43CF065C" w:rsidR="59494C6E" w:rsidRPr="00F90B0B" w:rsidRDefault="48623547" w:rsidP="00A0307E">
      <w:pPr>
        <w:pStyle w:val="Paragrafoelenco"/>
        <w:numPr>
          <w:ilvl w:val="0"/>
          <w:numId w:val="111"/>
        </w:numPr>
        <w:ind w:left="1440"/>
        <w:jc w:val="both"/>
        <w:rPr>
          <w:rFonts w:ascii="Arial" w:eastAsia="Arial" w:hAnsi="Arial" w:cs="Arial"/>
          <w:sz w:val="20"/>
          <w:szCs w:val="20"/>
        </w:rPr>
      </w:pPr>
      <w:r w:rsidRPr="00F90B0B">
        <w:rPr>
          <w:rFonts w:ascii="Arial" w:eastAsia="Arial" w:hAnsi="Arial" w:cs="Arial"/>
          <w:sz w:val="20"/>
          <w:szCs w:val="20"/>
        </w:rPr>
        <w:t>la dichiarazione (ai sensi del D.P.R. 445/2000), nella quale il concorrente attesti che i nominativi inseriti sono completi e coerenti con quelli riportati negli allegati di cui al precedente paragrafo 14.6, n. 2.;</w:t>
      </w:r>
    </w:p>
    <w:p w14:paraId="000B89A7" w14:textId="77777777" w:rsidR="0075685D" w:rsidRPr="00F90B0B" w:rsidRDefault="59494C6E" w:rsidP="00A0307E">
      <w:pPr>
        <w:pStyle w:val="Paragrafoelenco"/>
        <w:numPr>
          <w:ilvl w:val="0"/>
          <w:numId w:val="111"/>
        </w:numPr>
        <w:ind w:left="1418"/>
        <w:jc w:val="both"/>
        <w:rPr>
          <w:rFonts w:ascii="Arial" w:eastAsia="Arial" w:hAnsi="Arial" w:cs="Arial"/>
          <w:b/>
          <w:bCs/>
          <w:i/>
          <w:iCs/>
          <w:color w:val="0000FF"/>
          <w:sz w:val="20"/>
          <w:szCs w:val="20"/>
        </w:rPr>
      </w:pPr>
      <w:r w:rsidRPr="00F90B0B">
        <w:rPr>
          <w:rFonts w:ascii="Arial" w:eastAsia="Arial" w:hAnsi="Arial" w:cs="Arial"/>
          <w:sz w:val="20"/>
          <w:szCs w:val="20"/>
        </w:rPr>
        <w:t>eventualmente, solo ove esistente, la segnalazione circa la sussistenza, da parte di uno o più dei Titolari Effettivi indicati, di possibili conflitti di interesse rispetto ai soggetti che intervengono nella procedura di gara conoscibili al momento della presentazione dell’offerta mediante consultazione sul profilo del committente, anticipando in tal caso, già in questa sede, gli elementi utili a consentire la valutazione della stazione appaltante, il tutto in coerenza con le dichiarazioni di cui agli allegati di cui al precedente paragrafo 14.6, n. 2.</w:t>
      </w:r>
    </w:p>
    <w:p w14:paraId="28007047" w14:textId="3944ABF8" w:rsidR="00D0308F" w:rsidRPr="00F90B0B" w:rsidRDefault="00D0308F" w:rsidP="00D0308F">
      <w:pPr>
        <w:widowControl w:val="0"/>
        <w:spacing w:line="300" w:lineRule="exact"/>
        <w:ind w:left="708"/>
        <w:rPr>
          <w:rFonts w:ascii="Arial" w:hAnsi="Arial" w:cs="Arial"/>
          <w:sz w:val="20"/>
          <w:szCs w:val="20"/>
        </w:rPr>
      </w:pPr>
      <w:r w:rsidRPr="00F90B0B">
        <w:rPr>
          <w:rFonts w:ascii="Arial" w:hAnsi="Arial" w:cs="Arial"/>
          <w:sz w:val="20"/>
          <w:szCs w:val="20"/>
        </w:rPr>
        <w:t xml:space="preserve">In caso di RTI e Consorzi ordinari, costituiti e costituendi, le dichiarazioni di cui sopra dovranno essere presentate in un unico file - che contenga le dichiarazioni e gli elenchi di tutte le imprese che li compongono - sottoscritto congiuntamente da ciascuna/o per la parte di rispettiva competenza. </w:t>
      </w:r>
    </w:p>
    <w:p w14:paraId="33E00ACB" w14:textId="1A8615AC" w:rsidR="00D0308F" w:rsidRPr="00F90B0B" w:rsidRDefault="001561A4" w:rsidP="00D0308F">
      <w:pPr>
        <w:widowControl w:val="0"/>
        <w:spacing w:line="300" w:lineRule="exact"/>
        <w:ind w:left="708"/>
        <w:rPr>
          <w:rFonts w:ascii="Arial" w:hAnsi="Arial" w:cs="Arial"/>
          <w:sz w:val="20"/>
          <w:szCs w:val="20"/>
        </w:rPr>
      </w:pPr>
      <w:r w:rsidRPr="00F90B0B">
        <w:rPr>
          <w:rFonts w:ascii="Arial" w:hAnsi="Arial" w:cs="Arial"/>
          <w:sz w:val="20"/>
          <w:szCs w:val="20"/>
        </w:rPr>
        <w:t xml:space="preserve">In caso di </w:t>
      </w:r>
      <w:r w:rsidR="00D0308F" w:rsidRPr="00F90B0B">
        <w:rPr>
          <w:rFonts w:ascii="Arial" w:hAnsi="Arial" w:cs="Arial"/>
          <w:sz w:val="20"/>
          <w:szCs w:val="20"/>
        </w:rPr>
        <w:t>Consorzi di cui all’art. 65, comma 2, lett. b), c) e d) del Codice</w:t>
      </w:r>
      <w:r w:rsidRPr="00F90B0B">
        <w:rPr>
          <w:rFonts w:ascii="Arial" w:hAnsi="Arial" w:cs="Arial"/>
          <w:sz w:val="20"/>
          <w:szCs w:val="20"/>
        </w:rPr>
        <w:t xml:space="preserve"> le dichiarazioni di cui sopra dovranno essere presentate </w:t>
      </w:r>
      <w:r w:rsidR="00D0308F" w:rsidRPr="00F90B0B">
        <w:rPr>
          <w:rFonts w:ascii="Arial" w:hAnsi="Arial" w:cs="Arial"/>
          <w:sz w:val="20"/>
          <w:szCs w:val="20"/>
        </w:rPr>
        <w:t>in un unico file - che contenga le dichiarazioni e gli elenchi del Consorzio e delle consorziate esecutrici - sottoscritto congiuntamente da ciascuno/a per la parte di rispettiva competenza.</w:t>
      </w:r>
    </w:p>
    <w:p w14:paraId="350ACDA9" w14:textId="77777777" w:rsidR="00D0308F" w:rsidRPr="00F90B0B" w:rsidRDefault="00D0308F" w:rsidP="00D0308F">
      <w:pPr>
        <w:widowControl w:val="0"/>
        <w:spacing w:line="300" w:lineRule="exact"/>
        <w:ind w:left="708"/>
        <w:rPr>
          <w:rFonts w:ascii="Arial" w:hAnsi="Arial" w:cs="Arial"/>
          <w:sz w:val="20"/>
          <w:szCs w:val="20"/>
        </w:rPr>
      </w:pPr>
      <w:r w:rsidRPr="00F90B0B">
        <w:rPr>
          <w:rFonts w:ascii="Arial" w:hAnsi="Arial" w:cs="Arial"/>
          <w:sz w:val="20"/>
          <w:szCs w:val="20"/>
        </w:rPr>
        <w:t xml:space="preserve">In alternativa a quanto sopra potranno essere prodotte tante dichiarazioni, con il relativo elenco, rese e sottoscritte </w:t>
      </w:r>
    </w:p>
    <w:p w14:paraId="7A80A3E8" w14:textId="77777777" w:rsidR="00D0308F" w:rsidRPr="00F90B0B" w:rsidRDefault="00D0308F" w:rsidP="00D0308F">
      <w:pPr>
        <w:widowControl w:val="0"/>
        <w:numPr>
          <w:ilvl w:val="1"/>
          <w:numId w:val="60"/>
        </w:numPr>
        <w:spacing w:line="300" w:lineRule="exact"/>
        <w:rPr>
          <w:rFonts w:ascii="Arial" w:hAnsi="Arial" w:cs="Arial"/>
          <w:sz w:val="20"/>
          <w:szCs w:val="20"/>
        </w:rPr>
      </w:pPr>
      <w:r w:rsidRPr="00F90B0B">
        <w:rPr>
          <w:rFonts w:ascii="Arial" w:hAnsi="Arial" w:cs="Arial"/>
          <w:sz w:val="20"/>
          <w:szCs w:val="20"/>
        </w:rPr>
        <w:t xml:space="preserve">da </w:t>
      </w:r>
      <w:r w:rsidR="001561A4" w:rsidRPr="00F90B0B">
        <w:rPr>
          <w:rFonts w:ascii="Arial" w:hAnsi="Arial" w:cs="Arial"/>
          <w:sz w:val="20"/>
          <w:szCs w:val="20"/>
        </w:rPr>
        <w:t xml:space="preserve">ciascuna impresa </w:t>
      </w:r>
      <w:r w:rsidRPr="00F90B0B">
        <w:rPr>
          <w:rFonts w:ascii="Arial" w:hAnsi="Arial" w:cs="Arial"/>
          <w:sz w:val="20"/>
          <w:szCs w:val="20"/>
        </w:rPr>
        <w:t xml:space="preserve">membro di un Raggruppamento/Consorzio ordinario, costituito e costituendo </w:t>
      </w:r>
    </w:p>
    <w:p w14:paraId="341D017B" w14:textId="77777777" w:rsidR="00D0308F" w:rsidRPr="00F90B0B" w:rsidRDefault="001561A4" w:rsidP="00D0308F">
      <w:pPr>
        <w:widowControl w:val="0"/>
        <w:numPr>
          <w:ilvl w:val="1"/>
          <w:numId w:val="60"/>
        </w:numPr>
        <w:spacing w:line="300" w:lineRule="exact"/>
        <w:rPr>
          <w:rFonts w:ascii="Arial" w:hAnsi="Arial" w:cs="Arial"/>
          <w:sz w:val="20"/>
          <w:szCs w:val="20"/>
        </w:rPr>
      </w:pPr>
      <w:r w:rsidRPr="00F90B0B">
        <w:rPr>
          <w:rFonts w:ascii="Arial" w:hAnsi="Arial" w:cs="Arial"/>
          <w:sz w:val="20"/>
          <w:szCs w:val="20"/>
        </w:rPr>
        <w:t xml:space="preserve">dal Consorzio </w:t>
      </w:r>
      <w:r w:rsidR="00D0308F" w:rsidRPr="00F90B0B">
        <w:rPr>
          <w:rFonts w:ascii="Arial" w:hAnsi="Arial" w:cs="Arial"/>
          <w:sz w:val="20"/>
          <w:szCs w:val="20"/>
        </w:rPr>
        <w:t>di cui all’art. 65, comma 2, lett. b), c) e d) del Codice e</w:t>
      </w:r>
      <w:r w:rsidRPr="00F90B0B">
        <w:rPr>
          <w:rFonts w:ascii="Arial" w:hAnsi="Arial" w:cs="Arial"/>
          <w:sz w:val="20"/>
          <w:szCs w:val="20"/>
        </w:rPr>
        <w:t xml:space="preserve"> dalle consorziate indicate come esecutrici.</w:t>
      </w:r>
    </w:p>
    <w:p w14:paraId="5BDAC9FD" w14:textId="2D9236E1" w:rsidR="001561A4" w:rsidRPr="00F90B0B" w:rsidRDefault="001561A4" w:rsidP="008A26AF">
      <w:pPr>
        <w:widowControl w:val="0"/>
        <w:spacing w:line="300" w:lineRule="exact"/>
        <w:rPr>
          <w:rFonts w:ascii="Arial" w:hAnsi="Arial" w:cs="Arial"/>
          <w:b/>
          <w:i/>
          <w:sz w:val="20"/>
          <w:szCs w:val="20"/>
        </w:rPr>
      </w:pPr>
    </w:p>
    <w:p w14:paraId="0EFCF7A7" w14:textId="3A82E50D" w:rsidR="004C7C4E" w:rsidRPr="00F90B0B" w:rsidRDefault="004C7C4E" w:rsidP="008C6236">
      <w:pPr>
        <w:widowControl w:val="0"/>
        <w:numPr>
          <w:ilvl w:val="2"/>
          <w:numId w:val="97"/>
        </w:numPr>
        <w:spacing w:line="300" w:lineRule="exact"/>
        <w:ind w:left="567" w:hanging="284"/>
        <w:rPr>
          <w:rFonts w:ascii="Arial" w:hAnsi="Arial" w:cs="Arial"/>
        </w:rPr>
      </w:pPr>
      <w:r w:rsidRPr="00F90B0B">
        <w:rPr>
          <w:rFonts w:ascii="Arial" w:hAnsi="Arial" w:cs="Arial"/>
          <w:sz w:val="20"/>
          <w:szCs w:val="20"/>
        </w:rPr>
        <w:t>la dichiarazione di cui all’</w:t>
      </w:r>
      <w:r w:rsidRPr="00F90B0B">
        <w:rPr>
          <w:rFonts w:ascii="Arial" w:hAnsi="Arial" w:cs="Arial"/>
          <w:b/>
          <w:sz w:val="20"/>
          <w:szCs w:val="20"/>
        </w:rPr>
        <w:t>Allegato n</w:t>
      </w:r>
      <w:r w:rsidR="00AB0128" w:rsidRPr="00F90B0B">
        <w:rPr>
          <w:rFonts w:ascii="Arial" w:hAnsi="Arial" w:cs="Arial"/>
          <w:b/>
          <w:sz w:val="20"/>
          <w:szCs w:val="20"/>
        </w:rPr>
        <w:t xml:space="preserve">. </w:t>
      </w:r>
      <w:r w:rsidR="00665FBE" w:rsidRPr="00F90B0B">
        <w:rPr>
          <w:rFonts w:ascii="Arial" w:hAnsi="Arial" w:cs="Arial"/>
          <w:b/>
          <w:sz w:val="20"/>
          <w:szCs w:val="20"/>
        </w:rPr>
        <w:t>4</w:t>
      </w:r>
      <w:r w:rsidR="00A553FC" w:rsidRPr="00F90B0B">
        <w:rPr>
          <w:rFonts w:ascii="Arial" w:hAnsi="Arial" w:cs="Arial"/>
          <w:b/>
          <w:sz w:val="20"/>
          <w:szCs w:val="20"/>
        </w:rPr>
        <w:t xml:space="preserve"> </w:t>
      </w:r>
      <w:r w:rsidR="00665FBE" w:rsidRPr="00F90B0B">
        <w:rPr>
          <w:rFonts w:ascii="Arial" w:hAnsi="Arial" w:cs="Arial"/>
          <w:b/>
          <w:sz w:val="20"/>
          <w:szCs w:val="20"/>
        </w:rPr>
        <w:t xml:space="preserve">- </w:t>
      </w:r>
      <w:r w:rsidRPr="00F90B0B">
        <w:rPr>
          <w:rFonts w:ascii="Arial" w:hAnsi="Arial" w:cs="Arial"/>
          <w:b/>
          <w:sz w:val="20"/>
          <w:szCs w:val="20"/>
        </w:rPr>
        <w:t>Altre Dichiarazioni</w:t>
      </w:r>
      <w:r w:rsidR="00EE6E34" w:rsidRPr="00F90B0B">
        <w:rPr>
          <w:rFonts w:ascii="Arial" w:hAnsi="Arial" w:cs="Arial"/>
          <w:b/>
          <w:sz w:val="20"/>
          <w:szCs w:val="20"/>
        </w:rPr>
        <w:t>.</w:t>
      </w:r>
    </w:p>
    <w:p w14:paraId="19B56ACE" w14:textId="5E935F3F" w:rsidR="004C7C4E" w:rsidRPr="00F90B0B" w:rsidRDefault="002B59CE" w:rsidP="004C7B93">
      <w:pPr>
        <w:spacing w:line="300" w:lineRule="exact"/>
        <w:ind w:left="709"/>
        <w:rPr>
          <w:rFonts w:ascii="Arial" w:eastAsia="Calibri" w:hAnsi="Arial" w:cs="Arial"/>
          <w:sz w:val="20"/>
          <w:szCs w:val="20"/>
        </w:rPr>
      </w:pPr>
      <w:r w:rsidRPr="00F90B0B">
        <w:rPr>
          <w:rFonts w:ascii="Arial" w:hAnsi="Arial" w:cs="Arial"/>
          <w:sz w:val="20"/>
          <w:szCs w:val="20"/>
        </w:rPr>
        <w:t>Le dichiarazioni contenute nell’allegato di cui sopra, devono essere rese e sottoscritte</w:t>
      </w:r>
      <w:r w:rsidR="004C7C4E" w:rsidRPr="00F90B0B">
        <w:rPr>
          <w:rFonts w:ascii="Arial" w:eastAsia="Calibri" w:hAnsi="Arial" w:cs="Arial"/>
          <w:sz w:val="20"/>
          <w:szCs w:val="20"/>
        </w:rPr>
        <w:t>:</w:t>
      </w:r>
    </w:p>
    <w:p w14:paraId="5FCF2FF5" w14:textId="573F3BC3" w:rsidR="004C7C4E" w:rsidRPr="00F90B0B" w:rsidRDefault="004C7C4E" w:rsidP="004C7B93">
      <w:pPr>
        <w:spacing w:line="300" w:lineRule="exact"/>
        <w:ind w:left="709"/>
        <w:textAlignment w:val="baseline"/>
        <w:rPr>
          <w:rFonts w:ascii="Arial" w:eastAsia="Calibri" w:hAnsi="Arial" w:cs="Arial"/>
          <w:sz w:val="20"/>
          <w:szCs w:val="20"/>
        </w:rPr>
      </w:pPr>
      <w:r w:rsidRPr="00F90B0B">
        <w:rPr>
          <w:rFonts w:ascii="Arial" w:eastAsia="Calibri" w:hAnsi="Arial" w:cs="Arial"/>
          <w:sz w:val="20"/>
          <w:szCs w:val="20"/>
        </w:rPr>
        <w:t xml:space="preserve">- dal </w:t>
      </w:r>
      <w:r w:rsidRPr="00F90B0B">
        <w:rPr>
          <w:rFonts w:ascii="Arial" w:eastAsia="Calibri" w:hAnsi="Arial" w:cs="Arial"/>
          <w:sz w:val="20"/>
          <w:szCs w:val="20"/>
          <w:u w:val="single"/>
        </w:rPr>
        <w:t>concorrente che partecipa in forma singola</w:t>
      </w:r>
      <w:r w:rsidRPr="00F90B0B">
        <w:rPr>
          <w:rFonts w:ascii="Arial" w:eastAsia="Calibri" w:hAnsi="Arial" w:cs="Arial"/>
          <w:sz w:val="20"/>
          <w:szCs w:val="20"/>
        </w:rPr>
        <w:t>;</w:t>
      </w:r>
    </w:p>
    <w:p w14:paraId="2A6FC304" w14:textId="573D2470" w:rsidR="004C7C4E" w:rsidRPr="00F90B0B" w:rsidRDefault="004C7C4E" w:rsidP="004C7B93">
      <w:pPr>
        <w:spacing w:line="300" w:lineRule="exact"/>
        <w:ind w:left="709"/>
        <w:textAlignment w:val="baseline"/>
        <w:rPr>
          <w:rFonts w:ascii="Arial" w:eastAsia="Calibri" w:hAnsi="Arial" w:cs="Arial"/>
          <w:sz w:val="20"/>
          <w:szCs w:val="20"/>
        </w:rPr>
      </w:pPr>
      <w:r w:rsidRPr="00F90B0B">
        <w:rPr>
          <w:rFonts w:ascii="Arial" w:eastAsia="Calibri" w:hAnsi="Arial" w:cs="Arial"/>
          <w:sz w:val="20"/>
          <w:szCs w:val="20"/>
        </w:rPr>
        <w:t xml:space="preserve">- nel caso di </w:t>
      </w:r>
      <w:r w:rsidRPr="00F90B0B">
        <w:rPr>
          <w:rFonts w:ascii="Arial" w:eastAsia="Calibri" w:hAnsi="Arial" w:cs="Arial"/>
          <w:sz w:val="20"/>
          <w:szCs w:val="20"/>
          <w:u w:val="single"/>
        </w:rPr>
        <w:t>raggruppamento temporaneo o consorzio ordinario o GEIE</w:t>
      </w:r>
      <w:r w:rsidRPr="00F90B0B">
        <w:rPr>
          <w:rFonts w:ascii="Arial" w:eastAsia="Calibri" w:hAnsi="Arial" w:cs="Arial"/>
          <w:b/>
          <w:bCs/>
          <w:sz w:val="20"/>
          <w:szCs w:val="20"/>
        </w:rPr>
        <w:t xml:space="preserve"> costituiti</w:t>
      </w:r>
      <w:r w:rsidRPr="00F90B0B">
        <w:rPr>
          <w:rFonts w:ascii="Arial" w:eastAsia="Calibri" w:hAnsi="Arial" w:cs="Arial"/>
          <w:sz w:val="20"/>
          <w:szCs w:val="20"/>
        </w:rPr>
        <w:t>:</w:t>
      </w:r>
    </w:p>
    <w:p w14:paraId="1C993158" w14:textId="238F8723" w:rsidR="004C7C4E" w:rsidRPr="00F90B0B" w:rsidRDefault="004C7C4E" w:rsidP="004C7B93">
      <w:pPr>
        <w:numPr>
          <w:ilvl w:val="0"/>
          <w:numId w:val="57"/>
        </w:numPr>
        <w:spacing w:line="300" w:lineRule="exact"/>
        <w:ind w:left="1276" w:hanging="283"/>
        <w:textAlignment w:val="baseline"/>
        <w:rPr>
          <w:rFonts w:ascii="Arial" w:eastAsia="Calibri" w:hAnsi="Arial" w:cs="Arial"/>
          <w:sz w:val="20"/>
          <w:szCs w:val="20"/>
          <w:lang w:eastAsia="it-IT"/>
        </w:rPr>
      </w:pPr>
      <w:r w:rsidRPr="00F90B0B">
        <w:rPr>
          <w:rFonts w:ascii="Arial" w:eastAsia="Calibri" w:hAnsi="Arial" w:cs="Arial"/>
          <w:sz w:val="20"/>
          <w:szCs w:val="20"/>
          <w:lang w:eastAsia="it-IT"/>
        </w:rPr>
        <w:t>dalla mandataria/capofila;</w:t>
      </w:r>
    </w:p>
    <w:p w14:paraId="3C06BBFC" w14:textId="397FD05E" w:rsidR="004C7C4E" w:rsidRPr="00F90B0B" w:rsidRDefault="004C7C4E" w:rsidP="004C7B93">
      <w:pPr>
        <w:numPr>
          <w:ilvl w:val="0"/>
          <w:numId w:val="57"/>
        </w:numPr>
        <w:spacing w:line="300" w:lineRule="exact"/>
        <w:ind w:left="1276" w:hanging="283"/>
        <w:textAlignment w:val="baseline"/>
        <w:rPr>
          <w:rFonts w:ascii="Arial" w:eastAsia="Calibri" w:hAnsi="Arial" w:cs="Arial"/>
          <w:sz w:val="20"/>
          <w:szCs w:val="20"/>
          <w:lang w:eastAsia="it-IT"/>
        </w:rPr>
      </w:pPr>
      <w:r w:rsidRPr="00F90B0B">
        <w:rPr>
          <w:rFonts w:ascii="Arial" w:eastAsia="Calibri" w:hAnsi="Arial" w:cs="Arial"/>
          <w:sz w:val="20"/>
          <w:szCs w:val="20"/>
          <w:lang w:eastAsia="it-IT"/>
        </w:rPr>
        <w:t xml:space="preserve">da tutti gli operatori economici raggruppati, </w:t>
      </w:r>
      <w:r w:rsidR="00B817F4" w:rsidRPr="00F90B0B">
        <w:rPr>
          <w:rFonts w:ascii="Arial" w:eastAsia="Calibri" w:hAnsi="Arial" w:cs="Arial"/>
          <w:sz w:val="20"/>
          <w:szCs w:val="20"/>
          <w:lang w:eastAsia="it-IT"/>
        </w:rPr>
        <w:t>nelle parti pertinenti</w:t>
      </w:r>
      <w:r w:rsidRPr="00F90B0B">
        <w:rPr>
          <w:rFonts w:ascii="Arial" w:eastAsia="Calibri" w:hAnsi="Arial" w:cs="Arial"/>
          <w:sz w:val="20"/>
          <w:szCs w:val="20"/>
          <w:lang w:eastAsia="it-IT"/>
        </w:rPr>
        <w:t>;</w:t>
      </w:r>
    </w:p>
    <w:p w14:paraId="6966832B" w14:textId="2BDE2BB7" w:rsidR="004C7C4E" w:rsidRPr="00F90B0B" w:rsidRDefault="004C7C4E" w:rsidP="004C7B93">
      <w:pPr>
        <w:spacing w:line="300" w:lineRule="exact"/>
        <w:ind w:left="709"/>
        <w:textAlignment w:val="baseline"/>
        <w:rPr>
          <w:rFonts w:ascii="Arial" w:eastAsia="Calibri" w:hAnsi="Arial" w:cs="Arial"/>
          <w:sz w:val="20"/>
          <w:szCs w:val="20"/>
        </w:rPr>
      </w:pPr>
      <w:r w:rsidRPr="00F90B0B">
        <w:rPr>
          <w:rFonts w:ascii="Arial" w:eastAsia="Calibri" w:hAnsi="Arial" w:cs="Arial"/>
          <w:sz w:val="20"/>
          <w:szCs w:val="20"/>
        </w:rPr>
        <w:t>-</w:t>
      </w:r>
      <w:r w:rsidR="00A622C6" w:rsidRPr="00F90B0B">
        <w:rPr>
          <w:rFonts w:ascii="Arial" w:eastAsia="Calibri" w:hAnsi="Arial" w:cs="Arial"/>
          <w:sz w:val="20"/>
          <w:szCs w:val="20"/>
        </w:rPr>
        <w:t xml:space="preserve"> </w:t>
      </w:r>
      <w:r w:rsidRPr="00F90B0B">
        <w:rPr>
          <w:rFonts w:ascii="Arial" w:eastAsia="Calibri" w:hAnsi="Arial" w:cs="Arial"/>
          <w:sz w:val="20"/>
          <w:szCs w:val="20"/>
        </w:rPr>
        <w:t xml:space="preserve">nel caso di </w:t>
      </w:r>
      <w:r w:rsidRPr="00F90B0B">
        <w:rPr>
          <w:rFonts w:ascii="Arial" w:eastAsia="Calibri" w:hAnsi="Arial" w:cs="Arial"/>
          <w:sz w:val="20"/>
          <w:szCs w:val="20"/>
          <w:u w:val="single"/>
        </w:rPr>
        <w:t>raggruppamento temporaneo o consorzio ordinario o GEIE</w:t>
      </w:r>
      <w:r w:rsidRPr="00F90B0B">
        <w:rPr>
          <w:rFonts w:ascii="Arial" w:eastAsia="Calibri" w:hAnsi="Arial" w:cs="Arial"/>
          <w:sz w:val="20"/>
          <w:szCs w:val="20"/>
        </w:rPr>
        <w:t xml:space="preserve"> </w:t>
      </w:r>
      <w:r w:rsidRPr="00F90B0B">
        <w:rPr>
          <w:rFonts w:ascii="Arial" w:eastAsia="Calibri" w:hAnsi="Arial" w:cs="Arial"/>
          <w:b/>
          <w:bCs/>
          <w:sz w:val="20"/>
          <w:szCs w:val="20"/>
        </w:rPr>
        <w:t>non ancora costituiti</w:t>
      </w:r>
      <w:r w:rsidRPr="00F90B0B">
        <w:rPr>
          <w:rFonts w:ascii="Arial" w:eastAsia="Calibri" w:hAnsi="Arial" w:cs="Arial"/>
          <w:sz w:val="20"/>
          <w:szCs w:val="20"/>
        </w:rPr>
        <w:t>, da tutti i soggetti che costituiranno il raggruppamento o il consorzio o il gruppo;</w:t>
      </w:r>
    </w:p>
    <w:p w14:paraId="1CC2F38C" w14:textId="5C7A28B3" w:rsidR="004C7C4E" w:rsidRPr="00F90B0B" w:rsidRDefault="004C7C4E" w:rsidP="004C7B93">
      <w:pPr>
        <w:spacing w:line="300" w:lineRule="exact"/>
        <w:ind w:left="709"/>
        <w:textAlignment w:val="baseline"/>
        <w:rPr>
          <w:rFonts w:ascii="Arial" w:eastAsia="Calibri" w:hAnsi="Arial" w:cs="Arial"/>
          <w:sz w:val="20"/>
          <w:szCs w:val="20"/>
        </w:rPr>
      </w:pPr>
      <w:r w:rsidRPr="00F90B0B">
        <w:rPr>
          <w:rFonts w:ascii="Arial" w:eastAsia="Calibri" w:hAnsi="Arial" w:cs="Arial"/>
          <w:sz w:val="20"/>
          <w:szCs w:val="20"/>
        </w:rPr>
        <w:t xml:space="preserve">- nel caso di </w:t>
      </w:r>
      <w:r w:rsidRPr="00F90B0B">
        <w:rPr>
          <w:rFonts w:ascii="Arial" w:eastAsia="Calibri" w:hAnsi="Arial" w:cs="Arial"/>
          <w:sz w:val="20"/>
          <w:szCs w:val="20"/>
          <w:u w:val="single"/>
        </w:rPr>
        <w:t>aggregazioni di retisti</w:t>
      </w:r>
      <w:r w:rsidRPr="00F90B0B">
        <w:rPr>
          <w:rFonts w:ascii="Arial" w:eastAsia="Calibri" w:hAnsi="Arial" w:cs="Arial"/>
          <w:sz w:val="20"/>
          <w:szCs w:val="20"/>
        </w:rPr>
        <w:t>:</w:t>
      </w:r>
    </w:p>
    <w:p w14:paraId="7E05FD0D" w14:textId="1153CFAF" w:rsidR="004C7C4E" w:rsidRPr="00F90B0B" w:rsidRDefault="004C7C4E" w:rsidP="004C7B93">
      <w:pPr>
        <w:numPr>
          <w:ilvl w:val="0"/>
          <w:numId w:val="57"/>
        </w:numPr>
        <w:spacing w:line="300" w:lineRule="exact"/>
        <w:ind w:left="1276" w:hanging="283"/>
        <w:textAlignment w:val="baseline"/>
        <w:rPr>
          <w:rFonts w:ascii="Arial" w:eastAsia="Calibri" w:hAnsi="Arial" w:cs="Arial"/>
          <w:sz w:val="20"/>
          <w:szCs w:val="20"/>
        </w:rPr>
      </w:pPr>
      <w:r w:rsidRPr="00F90B0B">
        <w:rPr>
          <w:rFonts w:ascii="Arial" w:eastAsia="Calibri" w:hAnsi="Arial" w:cs="Arial"/>
          <w:sz w:val="20"/>
          <w:szCs w:val="20"/>
        </w:rPr>
        <w:t xml:space="preserve">se la rete è dotata di un organo comune con potere di rappresentanza e con soggettività giuridica, </w:t>
      </w:r>
      <w:r w:rsidR="000F1BE9" w:rsidRPr="00F90B0B">
        <w:rPr>
          <w:rFonts w:ascii="Arial" w:hAnsi="Arial" w:cs="Arial"/>
          <w:sz w:val="20"/>
          <w:szCs w:val="20"/>
        </w:rPr>
        <w:t xml:space="preserve">ai sensi dell’articolo 3, comma 4- quater, del </w:t>
      </w:r>
      <w:r w:rsidR="000F1BE9" w:rsidRPr="00F90B0B" w:rsidDel="00923736">
        <w:rPr>
          <w:rFonts w:ascii="Arial" w:hAnsi="Arial" w:cs="Arial"/>
          <w:sz w:val="20"/>
          <w:szCs w:val="20"/>
        </w:rPr>
        <w:t>decreto</w:t>
      </w:r>
      <w:r w:rsidR="00923736" w:rsidRPr="00F90B0B">
        <w:rPr>
          <w:rFonts w:ascii="Arial" w:hAnsi="Arial" w:cs="Arial"/>
          <w:sz w:val="20"/>
          <w:szCs w:val="20"/>
        </w:rPr>
        <w:t>-legge</w:t>
      </w:r>
      <w:r w:rsidR="000F1BE9" w:rsidRPr="00F90B0B">
        <w:rPr>
          <w:rFonts w:ascii="Arial" w:hAnsi="Arial" w:cs="Arial"/>
          <w:sz w:val="20"/>
          <w:szCs w:val="20"/>
        </w:rPr>
        <w:t xml:space="preserve"> 10 febbraio 2009, n. 5,</w:t>
      </w:r>
      <w:r w:rsidRPr="00F90B0B" w:rsidDel="00B158FC">
        <w:rPr>
          <w:rFonts w:ascii="Arial" w:eastAsia="Calibri" w:hAnsi="Arial" w:cs="Arial"/>
          <w:sz w:val="20"/>
          <w:szCs w:val="20"/>
        </w:rPr>
        <w:t xml:space="preserve"> </w:t>
      </w:r>
      <w:r w:rsidRPr="00F90B0B">
        <w:rPr>
          <w:rFonts w:ascii="Arial" w:eastAsia="Calibri" w:hAnsi="Arial" w:cs="Arial"/>
          <w:sz w:val="20"/>
          <w:szCs w:val="20"/>
        </w:rPr>
        <w:t>dal solo operatore economico che riveste la funzione di organo comune;</w:t>
      </w:r>
    </w:p>
    <w:p w14:paraId="46C9C898" w14:textId="2823ED12" w:rsidR="004C7C4E" w:rsidRPr="00F90B0B" w:rsidRDefault="004C7C4E" w:rsidP="004C7B93">
      <w:pPr>
        <w:numPr>
          <w:ilvl w:val="0"/>
          <w:numId w:val="57"/>
        </w:numPr>
        <w:spacing w:line="300" w:lineRule="exact"/>
        <w:ind w:left="1276" w:hanging="283"/>
        <w:textAlignment w:val="baseline"/>
        <w:rPr>
          <w:rFonts w:ascii="Arial" w:eastAsia="Calibri" w:hAnsi="Arial" w:cs="Arial"/>
          <w:sz w:val="20"/>
          <w:szCs w:val="20"/>
        </w:rPr>
      </w:pPr>
      <w:r w:rsidRPr="00F90B0B">
        <w:rPr>
          <w:rFonts w:ascii="Arial" w:eastAsia="Calibri" w:hAnsi="Arial" w:cs="Arial"/>
          <w:sz w:val="20"/>
          <w:szCs w:val="20"/>
        </w:rPr>
        <w:t xml:space="preserve">se la rete è dotata di un organo comune con potere di rappresentanza ma è priva di soggettività giuridica, </w:t>
      </w:r>
      <w:r w:rsidR="00C50DBD" w:rsidRPr="00F90B0B">
        <w:rPr>
          <w:rFonts w:ascii="Arial" w:eastAsia="Calibri" w:hAnsi="Arial" w:cs="Arial"/>
          <w:sz w:val="20"/>
          <w:szCs w:val="20"/>
        </w:rPr>
        <w:t>ai sensi dell’articolo 3, comma 4- quater, del decreto-legge 10 febbraio 2009, n. 5,</w:t>
      </w:r>
      <w:r w:rsidRPr="00F90B0B" w:rsidDel="00B158FC">
        <w:rPr>
          <w:rFonts w:ascii="Arial" w:eastAsia="Calibri" w:hAnsi="Arial" w:cs="Arial"/>
          <w:sz w:val="20"/>
          <w:szCs w:val="20"/>
        </w:rPr>
        <w:t xml:space="preserve"> </w:t>
      </w:r>
      <w:r w:rsidRPr="00F90B0B">
        <w:rPr>
          <w:rFonts w:ascii="Arial" w:eastAsia="Calibri" w:hAnsi="Arial" w:cs="Arial"/>
          <w:sz w:val="20"/>
          <w:szCs w:val="20"/>
        </w:rPr>
        <w:t>dall’impresa che riveste le funzioni di organo comune nonché da ognuno dei retisti che partecipa alla gara;</w:t>
      </w:r>
    </w:p>
    <w:p w14:paraId="058F5B0A" w14:textId="181BE51F" w:rsidR="004C7C4E" w:rsidRPr="00F90B0B" w:rsidRDefault="004C7C4E" w:rsidP="00C45565">
      <w:pPr>
        <w:numPr>
          <w:ilvl w:val="0"/>
          <w:numId w:val="57"/>
        </w:numPr>
        <w:spacing w:line="300" w:lineRule="exact"/>
        <w:ind w:left="1276" w:hanging="283"/>
        <w:textAlignment w:val="baseline"/>
        <w:rPr>
          <w:rFonts w:ascii="Arial" w:eastAsia="Calibri" w:hAnsi="Arial" w:cs="Arial"/>
          <w:sz w:val="20"/>
          <w:szCs w:val="20"/>
        </w:rPr>
      </w:pPr>
      <w:r w:rsidRPr="00F90B0B">
        <w:rPr>
          <w:rFonts w:ascii="Arial" w:eastAsia="Calibri" w:hAnsi="Arial" w:cs="Arial"/>
          <w:sz w:val="20"/>
          <w:szCs w:val="20"/>
        </w:rPr>
        <w:t xml:space="preserve">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w:t>
      </w:r>
      <w:r w:rsidRPr="00F90B0B">
        <w:rPr>
          <w:rFonts w:ascii="Arial" w:eastAsia="Calibri" w:hAnsi="Arial" w:cs="Arial"/>
          <w:sz w:val="20"/>
          <w:szCs w:val="20"/>
        </w:rPr>
        <w:lastRenderedPageBreak/>
        <w:t>ovvero, in caso di partecipazione nelle forme del raggruppamento da costituirsi, da ognuno dei retisti che partecipa alla gara.</w:t>
      </w:r>
      <w:r w:rsidR="00C45565" w:rsidRPr="00F90B0B">
        <w:rPr>
          <w:rFonts w:ascii="Arial" w:eastAsia="Calibri" w:hAnsi="Arial" w:cs="Arial"/>
          <w:sz w:val="20"/>
          <w:szCs w:val="20"/>
        </w:rPr>
        <w:t xml:space="preserve"> I</w:t>
      </w:r>
      <w:r w:rsidRPr="00F90B0B">
        <w:rPr>
          <w:rFonts w:ascii="Arial" w:eastAsia="Calibri" w:hAnsi="Arial" w:cs="Arial"/>
          <w:sz w:val="20"/>
          <w:szCs w:val="20"/>
        </w:rPr>
        <w:t xml:space="preserve">n ogni caso la Parte II deve essere resa e sottoscritta, </w:t>
      </w:r>
      <w:r w:rsidRPr="00F90B0B">
        <w:rPr>
          <w:rFonts w:ascii="Arial" w:eastAsia="Calibri" w:hAnsi="Arial" w:cs="Arial"/>
          <w:sz w:val="20"/>
          <w:szCs w:val="20"/>
          <w:lang w:eastAsia="it-IT"/>
        </w:rPr>
        <w:t>nel caso di aggregazioni di imprese di rete da ognuna delle imprese retiste, se l’intera rete partecipa, ovvero dall’organo comune e dalle singole imprese retiste indicate, se non partecipa l’intera rete</w:t>
      </w:r>
      <w:r w:rsidR="007A6204" w:rsidRPr="00F90B0B">
        <w:rPr>
          <w:rFonts w:ascii="Arial" w:eastAsia="Calibri" w:hAnsi="Arial" w:cs="Arial"/>
          <w:sz w:val="20"/>
          <w:szCs w:val="20"/>
          <w:lang w:eastAsia="it-IT"/>
        </w:rPr>
        <w:t>;</w:t>
      </w:r>
    </w:p>
    <w:p w14:paraId="67A444CE" w14:textId="183EB870" w:rsidR="004C7C4E" w:rsidRPr="00F90B0B" w:rsidRDefault="004C7C4E" w:rsidP="00F77A51">
      <w:pPr>
        <w:pStyle w:val="Paragrafoelenco"/>
        <w:widowControl w:val="0"/>
        <w:numPr>
          <w:ilvl w:val="0"/>
          <w:numId w:val="65"/>
        </w:numPr>
        <w:tabs>
          <w:tab w:val="left" w:pos="426"/>
        </w:tabs>
        <w:spacing w:after="0" w:line="300" w:lineRule="exact"/>
        <w:ind w:left="709" w:hanging="357"/>
        <w:rPr>
          <w:rFonts w:ascii="Arial" w:hAnsi="Arial" w:cs="Arial"/>
          <w:sz w:val="20"/>
          <w:szCs w:val="20"/>
        </w:rPr>
      </w:pPr>
      <w:r w:rsidRPr="00F90B0B">
        <w:rPr>
          <w:rFonts w:ascii="Arial" w:hAnsi="Arial" w:cs="Arial"/>
          <w:sz w:val="20"/>
          <w:szCs w:val="20"/>
        </w:rPr>
        <w:t xml:space="preserve"> nel caso di </w:t>
      </w:r>
      <w:r w:rsidRPr="00F90B0B">
        <w:rPr>
          <w:rFonts w:ascii="Arial" w:hAnsi="Arial" w:cs="Arial"/>
          <w:sz w:val="20"/>
          <w:szCs w:val="20"/>
          <w:u w:val="single"/>
        </w:rPr>
        <w:t>consorzi</w:t>
      </w:r>
      <w:r w:rsidR="00966C1B" w:rsidRPr="00F90B0B">
        <w:rPr>
          <w:rFonts w:ascii="Arial" w:hAnsi="Arial" w:cs="Arial"/>
          <w:sz w:val="20"/>
          <w:szCs w:val="20"/>
          <w:u w:val="single"/>
        </w:rPr>
        <w:t xml:space="preserve"> </w:t>
      </w:r>
      <w:r w:rsidRPr="00F90B0B">
        <w:rPr>
          <w:rFonts w:ascii="Arial" w:hAnsi="Arial" w:cs="Arial"/>
          <w:sz w:val="20"/>
          <w:szCs w:val="20"/>
        </w:rPr>
        <w:t>di cui all’articolo 65, comma 2 lettera b), c) e d) del Codice:</w:t>
      </w:r>
    </w:p>
    <w:p w14:paraId="23F07931" w14:textId="0C8D7B63" w:rsidR="004C7C4E" w:rsidRPr="00F90B0B" w:rsidRDefault="004C7C4E" w:rsidP="004C7B93">
      <w:pPr>
        <w:numPr>
          <w:ilvl w:val="0"/>
          <w:numId w:val="57"/>
        </w:numPr>
        <w:spacing w:line="300" w:lineRule="exact"/>
        <w:ind w:left="1276" w:hanging="283"/>
        <w:textAlignment w:val="baseline"/>
        <w:rPr>
          <w:rFonts w:ascii="Arial" w:eastAsia="Calibri" w:hAnsi="Arial" w:cs="Arial"/>
          <w:sz w:val="20"/>
          <w:szCs w:val="20"/>
          <w:lang w:eastAsia="it-IT"/>
        </w:rPr>
      </w:pPr>
      <w:r w:rsidRPr="00F90B0B">
        <w:rPr>
          <w:rFonts w:ascii="Arial" w:eastAsia="Calibri" w:hAnsi="Arial" w:cs="Arial"/>
          <w:sz w:val="20"/>
          <w:szCs w:val="20"/>
          <w:lang w:eastAsia="it-IT"/>
        </w:rPr>
        <w:t>dal consorzio medesimo;</w:t>
      </w:r>
    </w:p>
    <w:p w14:paraId="73D7AD72" w14:textId="0CC761E2" w:rsidR="001C2653" w:rsidRPr="00F90B0B" w:rsidRDefault="004C7C4E" w:rsidP="004C7B93">
      <w:pPr>
        <w:numPr>
          <w:ilvl w:val="0"/>
          <w:numId w:val="57"/>
        </w:numPr>
        <w:spacing w:line="300" w:lineRule="exact"/>
        <w:ind w:left="1276" w:hanging="283"/>
        <w:textAlignment w:val="baseline"/>
        <w:rPr>
          <w:rFonts w:ascii="Arial" w:eastAsia="Calibri" w:hAnsi="Arial" w:cs="Arial"/>
          <w:sz w:val="20"/>
          <w:szCs w:val="20"/>
          <w:lang w:eastAsia="it-IT"/>
        </w:rPr>
      </w:pPr>
      <w:r w:rsidRPr="00F90B0B">
        <w:rPr>
          <w:rFonts w:ascii="Arial" w:eastAsia="Calibri" w:hAnsi="Arial" w:cs="Arial"/>
          <w:sz w:val="20"/>
          <w:szCs w:val="20"/>
          <w:lang w:eastAsia="it-IT"/>
        </w:rPr>
        <w:t xml:space="preserve">dalle consorziate per conto delle quali il consorzio concorre, </w:t>
      </w:r>
      <w:r w:rsidR="00C45565" w:rsidRPr="00F90B0B">
        <w:rPr>
          <w:rFonts w:ascii="Arial" w:eastAsia="Calibri" w:hAnsi="Arial" w:cs="Arial"/>
          <w:sz w:val="20"/>
          <w:szCs w:val="20"/>
          <w:lang w:eastAsia="it-IT"/>
        </w:rPr>
        <w:t>nelle parti pertinenti</w:t>
      </w:r>
      <w:r w:rsidRPr="00F90B0B">
        <w:rPr>
          <w:rFonts w:ascii="Arial" w:eastAsia="Calibri" w:hAnsi="Arial" w:cs="Arial"/>
          <w:sz w:val="20"/>
          <w:szCs w:val="20"/>
          <w:lang w:eastAsia="it-IT"/>
        </w:rPr>
        <w:t>.</w:t>
      </w:r>
    </w:p>
    <w:p w14:paraId="3DC3BC18" w14:textId="4D0CFB26" w:rsidR="005F1587" w:rsidRPr="005F1587" w:rsidRDefault="00283C54" w:rsidP="005F1587">
      <w:pPr>
        <w:pStyle w:val="Paragrafoelenco"/>
        <w:numPr>
          <w:ilvl w:val="2"/>
          <w:numId w:val="97"/>
        </w:numPr>
        <w:spacing w:line="300" w:lineRule="exact"/>
        <w:textAlignment w:val="baseline"/>
        <w:rPr>
          <w:rFonts w:ascii="Arial" w:hAnsi="Arial" w:cs="Arial"/>
          <w:sz w:val="20"/>
          <w:szCs w:val="20"/>
        </w:rPr>
      </w:pPr>
      <w:r w:rsidRPr="00CB2B47">
        <w:rPr>
          <w:rFonts w:ascii="Arial" w:hAnsi="Arial" w:cs="Arial"/>
          <w:kern w:val="2"/>
          <w:sz w:val="20"/>
          <w:szCs w:val="20"/>
        </w:rPr>
        <w:t>Allegato II del Regolamento di esecuzione (UE) 2023. Si vedano a tal fine le indicazioni di compilazione riportate al paragrafo 9.1.</w:t>
      </w:r>
    </w:p>
    <w:p w14:paraId="6E0F1E84" w14:textId="77777777" w:rsidR="00074578" w:rsidRPr="00F90B0B" w:rsidRDefault="00074578" w:rsidP="002B3527">
      <w:pPr>
        <w:widowControl w:val="0"/>
        <w:spacing w:line="300" w:lineRule="exact"/>
        <w:jc w:val="left"/>
        <w:rPr>
          <w:rFonts w:ascii="Arial" w:hAnsi="Arial" w:cs="Arial"/>
          <w:strike/>
          <w:sz w:val="20"/>
          <w:szCs w:val="20"/>
        </w:rPr>
      </w:pPr>
    </w:p>
    <w:p w14:paraId="5A01C372" w14:textId="4F53545D" w:rsidR="004C7C4E" w:rsidRPr="00F90B0B" w:rsidRDefault="004C7C4E" w:rsidP="004C7B93">
      <w:pPr>
        <w:pStyle w:val="Titolo2"/>
        <w:spacing w:line="300" w:lineRule="exact"/>
        <w:ind w:left="426" w:hanging="426"/>
        <w:rPr>
          <w:rFonts w:ascii="Arial" w:hAnsi="Arial" w:cs="Arial"/>
        </w:rPr>
      </w:pPr>
      <w:bookmarkStart w:id="3249" w:name="_Toc380501879"/>
      <w:bookmarkStart w:id="3250" w:name="_Toc391035992"/>
      <w:bookmarkStart w:id="3251" w:name="_Toc391036065"/>
      <w:bookmarkStart w:id="3252" w:name="_Toc392577506"/>
      <w:bookmarkStart w:id="3253" w:name="_Toc393110573"/>
      <w:bookmarkStart w:id="3254" w:name="_Toc393112137"/>
      <w:bookmarkStart w:id="3255" w:name="_Toc393187854"/>
      <w:bookmarkStart w:id="3256" w:name="_Toc393272610"/>
      <w:bookmarkStart w:id="3257" w:name="_Toc393272668"/>
      <w:bookmarkStart w:id="3258" w:name="_Toc393283184"/>
      <w:bookmarkStart w:id="3259" w:name="_Toc393700843"/>
      <w:bookmarkStart w:id="3260" w:name="_Toc393706916"/>
      <w:bookmarkStart w:id="3261" w:name="_Toc397346831"/>
      <w:bookmarkStart w:id="3262" w:name="_Toc397422872"/>
      <w:bookmarkStart w:id="3263" w:name="_Toc403471279"/>
      <w:bookmarkStart w:id="3264" w:name="_Toc406058387"/>
      <w:bookmarkStart w:id="3265" w:name="_Toc406754188"/>
      <w:bookmarkStart w:id="3266" w:name="_Toc416423371"/>
      <w:bookmarkStart w:id="3267" w:name="_Ref498421982"/>
      <w:bookmarkStart w:id="3268" w:name="_Ref507063773"/>
      <w:bookmarkStart w:id="3269" w:name="_Ref507063783"/>
      <w:bookmarkStart w:id="3270" w:name="_Toc229996758"/>
      <w:bookmarkStart w:id="3271" w:name="_Toc353990398"/>
      <w:r w:rsidRPr="00F90B0B">
        <w:rPr>
          <w:rFonts w:ascii="Arial" w:hAnsi="Arial" w:cs="Arial"/>
        </w:rPr>
        <w:t>CRITERIO DI AGGIUDICAZIONE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10B3E4FA" w14:textId="1C9DF1E9" w:rsidR="004C7C4E" w:rsidRPr="00F90B0B" w:rsidRDefault="004C7C4E" w:rsidP="004C7B93">
      <w:pPr>
        <w:widowControl w:val="0"/>
        <w:spacing w:line="300" w:lineRule="exact"/>
        <w:rPr>
          <w:rFonts w:ascii="Arial" w:hAnsi="Arial" w:cs="Arial"/>
          <w:sz w:val="20"/>
          <w:szCs w:val="20"/>
          <w:lang w:eastAsia="it-IT"/>
        </w:rPr>
      </w:pPr>
      <w:r w:rsidRPr="00F90B0B">
        <w:rPr>
          <w:rFonts w:ascii="Arial" w:hAnsi="Arial" w:cs="Arial"/>
          <w:sz w:val="20"/>
          <w:szCs w:val="20"/>
          <w:lang w:eastAsia="it-IT"/>
        </w:rPr>
        <w:t>La Convenzione è aggiudicata in base al criterio dell’offerta economicamente più vantaggiosa individuata sulla base del minor prezzo, ai sensi dell’art. 108, commi 1 e 3, del Codice.</w:t>
      </w:r>
    </w:p>
    <w:p w14:paraId="0E43BACD" w14:textId="5DA7FDB3" w:rsidR="002017E3" w:rsidRPr="00F77A51" w:rsidRDefault="002017E3" w:rsidP="002017E3">
      <w:pPr>
        <w:widowControl w:val="0"/>
        <w:spacing w:line="280" w:lineRule="exact"/>
        <w:rPr>
          <w:rFonts w:ascii="Arial" w:hAnsi="Arial" w:cs="Arial"/>
          <w:sz w:val="20"/>
        </w:rPr>
      </w:pPr>
      <w:r w:rsidRPr="00F77A51">
        <w:rPr>
          <w:rFonts w:ascii="Arial" w:hAnsi="Arial" w:cs="Arial"/>
          <w:sz w:val="20"/>
        </w:rPr>
        <w:t>In particolare:</w:t>
      </w:r>
    </w:p>
    <w:p w14:paraId="576206F0" w14:textId="5FC4E817" w:rsidR="002017E3" w:rsidRPr="00F77A51" w:rsidRDefault="002017E3" w:rsidP="002017E3">
      <w:pPr>
        <w:widowControl w:val="0"/>
        <w:numPr>
          <w:ilvl w:val="0"/>
          <w:numId w:val="118"/>
        </w:numPr>
        <w:spacing w:line="280" w:lineRule="exact"/>
        <w:rPr>
          <w:rFonts w:ascii="Arial" w:eastAsia="Calibri" w:hAnsi="Arial" w:cs="Arial"/>
          <w:sz w:val="20"/>
          <w:lang w:eastAsia="it-IT"/>
        </w:rPr>
      </w:pPr>
      <w:r w:rsidRPr="00F77A51">
        <w:rPr>
          <w:rFonts w:ascii="Arial" w:eastAsia="Calibri" w:hAnsi="Arial" w:cs="Arial"/>
          <w:sz w:val="20"/>
          <w:lang w:eastAsia="it-IT"/>
        </w:rPr>
        <w:t xml:space="preserve">i </w:t>
      </w:r>
      <w:r w:rsidRPr="00F77A51">
        <w:rPr>
          <w:rFonts w:ascii="Arial" w:eastAsia="Calibri" w:hAnsi="Arial" w:cs="Arial"/>
          <w:b/>
          <w:sz w:val="20"/>
          <w:lang w:eastAsia="it-IT"/>
        </w:rPr>
        <w:t xml:space="preserve">lotti </w:t>
      </w:r>
      <w:r w:rsidR="00721AC0" w:rsidRPr="00F77A51">
        <w:rPr>
          <w:rFonts w:ascii="Arial" w:eastAsia="Calibri" w:hAnsi="Arial" w:cs="Arial"/>
          <w:b/>
          <w:sz w:val="20"/>
          <w:lang w:eastAsia="it-IT"/>
        </w:rPr>
        <w:t>2</w:t>
      </w:r>
      <w:r w:rsidR="00923736" w:rsidRPr="00F77A51">
        <w:rPr>
          <w:rFonts w:ascii="Arial" w:eastAsia="Calibri" w:hAnsi="Arial" w:cs="Arial"/>
          <w:b/>
          <w:sz w:val="20"/>
          <w:lang w:eastAsia="it-IT"/>
        </w:rPr>
        <w:t xml:space="preserve">, </w:t>
      </w:r>
      <w:r w:rsidR="00D80AB9" w:rsidRPr="00F77A51">
        <w:rPr>
          <w:rFonts w:ascii="Arial" w:eastAsia="Calibri" w:hAnsi="Arial" w:cs="Arial"/>
          <w:b/>
          <w:sz w:val="20"/>
          <w:lang w:eastAsia="it-IT"/>
        </w:rPr>
        <w:t>3</w:t>
      </w:r>
      <w:r w:rsidR="001E598D" w:rsidRPr="00F77A51">
        <w:rPr>
          <w:rFonts w:ascii="Arial" w:eastAsia="Calibri" w:hAnsi="Arial" w:cs="Arial"/>
          <w:b/>
          <w:sz w:val="20"/>
          <w:lang w:eastAsia="it-IT"/>
        </w:rPr>
        <w:t>, 4</w:t>
      </w:r>
      <w:r w:rsidR="00D80AB9" w:rsidRPr="00F77A51" w:rsidDel="001E598D">
        <w:rPr>
          <w:rFonts w:ascii="Arial" w:eastAsia="Calibri" w:hAnsi="Arial" w:cs="Arial"/>
          <w:b/>
          <w:sz w:val="20"/>
          <w:lang w:eastAsia="it-IT"/>
        </w:rPr>
        <w:t xml:space="preserve"> </w:t>
      </w:r>
      <w:r w:rsidR="00D80AB9" w:rsidRPr="00F77A51">
        <w:rPr>
          <w:rFonts w:ascii="Arial" w:eastAsia="Calibri" w:hAnsi="Arial" w:cs="Arial"/>
          <w:b/>
          <w:sz w:val="20"/>
          <w:lang w:eastAsia="it-IT"/>
        </w:rPr>
        <w:t>e 5</w:t>
      </w:r>
      <w:r w:rsidRPr="00F77A51">
        <w:rPr>
          <w:rFonts w:ascii="Arial" w:eastAsia="Calibri" w:hAnsi="Arial" w:cs="Arial"/>
          <w:sz w:val="20"/>
          <w:lang w:eastAsia="it-IT"/>
        </w:rPr>
        <w:t xml:space="preserve"> saranno aggiudicati all’offerta con lo sconto percentuale offerto più alto rispetto all’unico listino dei prodotti software;</w:t>
      </w:r>
    </w:p>
    <w:p w14:paraId="66B1156E" w14:textId="44E9F579" w:rsidR="002017E3" w:rsidRPr="00F77A51" w:rsidRDefault="002017E3" w:rsidP="002017E3">
      <w:pPr>
        <w:widowControl w:val="0"/>
        <w:numPr>
          <w:ilvl w:val="0"/>
          <w:numId w:val="118"/>
        </w:numPr>
        <w:spacing w:line="280" w:lineRule="exact"/>
        <w:rPr>
          <w:rFonts w:ascii="Arial" w:eastAsia="Calibri" w:hAnsi="Arial" w:cs="Arial"/>
          <w:sz w:val="20"/>
          <w:lang w:eastAsia="it-IT"/>
        </w:rPr>
      </w:pPr>
      <w:r w:rsidRPr="00F77A51">
        <w:rPr>
          <w:rFonts w:ascii="Arial" w:eastAsia="Calibri" w:hAnsi="Arial" w:cs="Arial"/>
          <w:sz w:val="20"/>
          <w:lang w:eastAsia="it-IT"/>
        </w:rPr>
        <w:t xml:space="preserve">i </w:t>
      </w:r>
      <w:r w:rsidRPr="00F77A51">
        <w:rPr>
          <w:rFonts w:ascii="Arial" w:eastAsia="Calibri" w:hAnsi="Arial" w:cs="Arial"/>
          <w:b/>
          <w:sz w:val="20"/>
          <w:lang w:eastAsia="it-IT"/>
        </w:rPr>
        <w:t xml:space="preserve">lotti </w:t>
      </w:r>
      <w:r w:rsidR="00D80AB9" w:rsidRPr="00F77A51">
        <w:rPr>
          <w:rFonts w:ascii="Arial" w:eastAsia="Calibri" w:hAnsi="Arial" w:cs="Arial"/>
          <w:b/>
          <w:sz w:val="20"/>
          <w:lang w:eastAsia="it-IT"/>
        </w:rPr>
        <w:t>1</w:t>
      </w:r>
      <w:r w:rsidR="00B8141F" w:rsidRPr="00F77A51">
        <w:rPr>
          <w:rFonts w:ascii="Arial" w:eastAsia="Calibri" w:hAnsi="Arial" w:cs="Arial"/>
          <w:b/>
          <w:sz w:val="20"/>
          <w:lang w:eastAsia="it-IT"/>
        </w:rPr>
        <w:t xml:space="preserve"> e </w:t>
      </w:r>
      <w:r w:rsidR="00D80AB9" w:rsidRPr="00F77A51">
        <w:rPr>
          <w:rFonts w:ascii="Arial" w:eastAsia="Calibri" w:hAnsi="Arial" w:cs="Arial"/>
          <w:b/>
          <w:sz w:val="20"/>
          <w:lang w:eastAsia="it-IT"/>
        </w:rPr>
        <w:t>6</w:t>
      </w:r>
      <w:r w:rsidRPr="00F77A51">
        <w:rPr>
          <w:rFonts w:ascii="Arial" w:eastAsia="Calibri" w:hAnsi="Arial" w:cs="Arial"/>
          <w:sz w:val="20"/>
          <w:lang w:eastAsia="it-IT"/>
        </w:rPr>
        <w:t xml:space="preserve"> saranno aggiudicati all’offerta con lo sconto medio ponderato </w:t>
      </w:r>
      <w:r w:rsidRPr="00F77A51">
        <w:rPr>
          <w:rFonts w:ascii="Arial" w:eastAsia="Calibri" w:hAnsi="Arial" w:cs="Arial"/>
          <w:b/>
          <w:sz w:val="20"/>
          <w:lang w:eastAsia="it-IT"/>
        </w:rPr>
        <w:t>(S)</w:t>
      </w:r>
      <w:r w:rsidRPr="00F77A51">
        <w:rPr>
          <w:rFonts w:ascii="Arial" w:eastAsia="Calibri" w:hAnsi="Arial" w:cs="Arial"/>
          <w:sz w:val="20"/>
          <w:lang w:eastAsia="it-IT"/>
        </w:rPr>
        <w:t xml:space="preserve"> più alto determinato in funzione dei due sconti percentuali </w:t>
      </w:r>
      <w:r w:rsidRPr="00F77A51">
        <w:rPr>
          <w:rFonts w:ascii="Arial" w:eastAsia="Calibri" w:hAnsi="Arial" w:cs="Arial"/>
          <w:b/>
          <w:sz w:val="20"/>
          <w:lang w:eastAsia="it-IT"/>
        </w:rPr>
        <w:t>S</w:t>
      </w:r>
      <w:r w:rsidRPr="00F77A51">
        <w:rPr>
          <w:rFonts w:ascii="Arial" w:eastAsia="Calibri" w:hAnsi="Arial" w:cs="Arial"/>
          <w:b/>
          <w:sz w:val="20"/>
          <w:vertAlign w:val="subscript"/>
          <w:lang w:eastAsia="it-IT"/>
        </w:rPr>
        <w:t>1</w:t>
      </w:r>
      <w:r w:rsidRPr="00F77A51">
        <w:rPr>
          <w:rFonts w:ascii="Arial" w:eastAsia="Calibri" w:hAnsi="Arial" w:cs="Arial"/>
          <w:sz w:val="20"/>
          <w:lang w:eastAsia="it-IT"/>
        </w:rPr>
        <w:t xml:space="preserve"> e </w:t>
      </w:r>
      <w:r w:rsidRPr="00F77A51">
        <w:rPr>
          <w:rFonts w:ascii="Arial" w:eastAsia="Calibri" w:hAnsi="Arial" w:cs="Arial"/>
          <w:b/>
          <w:sz w:val="20"/>
          <w:lang w:eastAsia="it-IT"/>
        </w:rPr>
        <w:t>S</w:t>
      </w:r>
      <w:r w:rsidRPr="00F77A51">
        <w:rPr>
          <w:rFonts w:ascii="Arial" w:eastAsia="Calibri" w:hAnsi="Arial" w:cs="Arial"/>
          <w:b/>
          <w:sz w:val="20"/>
          <w:vertAlign w:val="subscript"/>
          <w:lang w:eastAsia="it-IT"/>
        </w:rPr>
        <w:t>2</w:t>
      </w:r>
      <w:r w:rsidRPr="00F77A51">
        <w:rPr>
          <w:rFonts w:ascii="Arial" w:eastAsia="Calibri" w:hAnsi="Arial" w:cs="Arial"/>
          <w:sz w:val="20"/>
          <w:lang w:eastAsia="it-IT"/>
        </w:rPr>
        <w:t xml:space="preserve"> offerti, rispettivamente, sui distinti listini per i prodotti software e per il rinnovo della manutenzione delle licenze:</w:t>
      </w:r>
    </w:p>
    <w:p w14:paraId="328FFA8C" w14:textId="77777777" w:rsidR="002017E3" w:rsidRPr="00F77A51" w:rsidRDefault="002017E3" w:rsidP="002017E3">
      <w:pPr>
        <w:widowControl w:val="0"/>
        <w:spacing w:line="300" w:lineRule="exact"/>
        <w:jc w:val="center"/>
        <w:rPr>
          <w:rFonts w:ascii="Arial" w:hAnsi="Arial" w:cs="Arial"/>
          <w:sz w:val="20"/>
          <w:szCs w:val="20"/>
          <w:lang w:eastAsia="x-none"/>
        </w:rPr>
      </w:pPr>
      <w:r w:rsidRPr="00F77A51">
        <w:rPr>
          <w:rFonts w:ascii="Arial" w:hAnsi="Arial" w:cs="Arial"/>
          <w:b/>
          <w:sz w:val="20"/>
          <w:szCs w:val="20"/>
          <w:lang w:eastAsia="x-none"/>
        </w:rPr>
        <w:t>S</w:t>
      </w:r>
      <w:r w:rsidRPr="00F77A51">
        <w:rPr>
          <w:rFonts w:ascii="Arial" w:hAnsi="Arial" w:cs="Arial"/>
          <w:sz w:val="20"/>
          <w:szCs w:val="20"/>
          <w:lang w:eastAsia="x-none"/>
        </w:rPr>
        <w:t xml:space="preserve"> = </w:t>
      </w:r>
      <w:r w:rsidRPr="00F77A51">
        <w:rPr>
          <w:rFonts w:ascii="Arial" w:hAnsi="Arial" w:cs="Arial"/>
          <w:b/>
          <w:sz w:val="20"/>
          <w:szCs w:val="20"/>
          <w:lang w:eastAsia="x-none"/>
        </w:rPr>
        <w:t>S</w:t>
      </w:r>
      <w:r w:rsidRPr="00F77A51">
        <w:rPr>
          <w:rFonts w:ascii="Arial" w:hAnsi="Arial" w:cs="Arial"/>
          <w:b/>
          <w:sz w:val="20"/>
          <w:szCs w:val="20"/>
          <w:vertAlign w:val="subscript"/>
          <w:lang w:eastAsia="x-none"/>
        </w:rPr>
        <w:t>1</w:t>
      </w:r>
      <w:r w:rsidRPr="00F77A51">
        <w:rPr>
          <w:rFonts w:ascii="Arial" w:hAnsi="Arial" w:cs="Arial"/>
          <w:b/>
          <w:sz w:val="20"/>
          <w:szCs w:val="20"/>
          <w:lang w:eastAsia="x-none"/>
        </w:rPr>
        <w:t xml:space="preserve"> *b</w:t>
      </w:r>
      <w:r w:rsidRPr="00F77A51">
        <w:rPr>
          <w:rFonts w:ascii="Arial" w:hAnsi="Arial" w:cs="Arial"/>
          <w:b/>
          <w:sz w:val="20"/>
          <w:szCs w:val="20"/>
          <w:vertAlign w:val="subscript"/>
          <w:lang w:eastAsia="x-none"/>
        </w:rPr>
        <w:t>1</w:t>
      </w:r>
      <w:r w:rsidRPr="00F77A51">
        <w:rPr>
          <w:rFonts w:ascii="Arial" w:hAnsi="Arial" w:cs="Arial"/>
          <w:b/>
          <w:sz w:val="20"/>
          <w:szCs w:val="20"/>
          <w:lang w:eastAsia="x-none"/>
        </w:rPr>
        <w:t>+</w:t>
      </w:r>
      <w:r w:rsidRPr="00F77A51">
        <w:rPr>
          <w:rFonts w:ascii="Arial" w:hAnsi="Arial" w:cs="Arial"/>
          <w:b/>
          <w:sz w:val="20"/>
          <w:szCs w:val="20"/>
          <w:vertAlign w:val="subscript"/>
          <w:lang w:eastAsia="x-none"/>
        </w:rPr>
        <w:t xml:space="preserve"> </w:t>
      </w:r>
      <w:r w:rsidRPr="00F77A51">
        <w:rPr>
          <w:rFonts w:ascii="Arial" w:hAnsi="Arial" w:cs="Arial"/>
          <w:b/>
          <w:sz w:val="20"/>
          <w:szCs w:val="20"/>
          <w:lang w:eastAsia="x-none"/>
        </w:rPr>
        <w:t>S</w:t>
      </w:r>
      <w:r w:rsidRPr="00F77A51">
        <w:rPr>
          <w:rFonts w:ascii="Arial" w:hAnsi="Arial" w:cs="Arial"/>
          <w:b/>
          <w:sz w:val="20"/>
          <w:szCs w:val="20"/>
          <w:vertAlign w:val="subscript"/>
          <w:lang w:eastAsia="x-none"/>
        </w:rPr>
        <w:t>2</w:t>
      </w:r>
      <w:r w:rsidRPr="00F77A51">
        <w:rPr>
          <w:rFonts w:ascii="Arial" w:hAnsi="Arial" w:cs="Arial"/>
          <w:b/>
          <w:sz w:val="20"/>
          <w:szCs w:val="20"/>
          <w:lang w:eastAsia="x-none"/>
        </w:rPr>
        <w:t>* b</w:t>
      </w:r>
      <w:r w:rsidRPr="00F77A51">
        <w:rPr>
          <w:rFonts w:ascii="Arial" w:hAnsi="Arial" w:cs="Arial"/>
          <w:b/>
          <w:sz w:val="20"/>
          <w:szCs w:val="20"/>
          <w:vertAlign w:val="subscript"/>
          <w:lang w:eastAsia="x-none"/>
        </w:rPr>
        <w:t>2</w:t>
      </w:r>
    </w:p>
    <w:p w14:paraId="588BA1AD" w14:textId="77777777" w:rsidR="002017E3" w:rsidRPr="00F77A51" w:rsidRDefault="002017E3" w:rsidP="002017E3">
      <w:pPr>
        <w:widowControl w:val="0"/>
        <w:spacing w:line="300" w:lineRule="exact"/>
        <w:ind w:left="360"/>
        <w:rPr>
          <w:rFonts w:ascii="Arial" w:hAnsi="Arial" w:cs="Arial"/>
          <w:sz w:val="20"/>
          <w:szCs w:val="20"/>
          <w:lang w:eastAsia="x-none"/>
        </w:rPr>
      </w:pPr>
      <w:r w:rsidRPr="00F77A51">
        <w:rPr>
          <w:rFonts w:ascii="Arial" w:hAnsi="Arial" w:cs="Arial"/>
          <w:sz w:val="20"/>
          <w:szCs w:val="20"/>
          <w:lang w:eastAsia="x-none"/>
        </w:rPr>
        <w:t xml:space="preserve">dove i fattori ponderali </w:t>
      </w:r>
      <w:r w:rsidRPr="00F77A51">
        <w:rPr>
          <w:rFonts w:ascii="Arial" w:hAnsi="Arial" w:cs="Arial"/>
          <w:b/>
          <w:sz w:val="20"/>
          <w:szCs w:val="20"/>
          <w:lang w:eastAsia="x-none"/>
        </w:rPr>
        <w:t>b</w:t>
      </w:r>
      <w:r w:rsidRPr="00F77A51">
        <w:rPr>
          <w:rFonts w:ascii="Arial" w:hAnsi="Arial" w:cs="Arial"/>
          <w:b/>
          <w:sz w:val="20"/>
          <w:szCs w:val="20"/>
          <w:vertAlign w:val="subscript"/>
          <w:lang w:eastAsia="x-none"/>
        </w:rPr>
        <w:t>1</w:t>
      </w:r>
      <w:r w:rsidRPr="00F77A51">
        <w:rPr>
          <w:rFonts w:ascii="Arial" w:hAnsi="Arial" w:cs="Arial"/>
          <w:sz w:val="20"/>
          <w:szCs w:val="20"/>
          <w:lang w:eastAsia="x-none"/>
        </w:rPr>
        <w:t xml:space="preserve"> e </w:t>
      </w:r>
      <w:r w:rsidRPr="00F77A51">
        <w:rPr>
          <w:rFonts w:ascii="Arial" w:hAnsi="Arial" w:cs="Arial"/>
          <w:b/>
          <w:sz w:val="20"/>
          <w:szCs w:val="20"/>
          <w:lang w:eastAsia="x-none"/>
        </w:rPr>
        <w:t>b</w:t>
      </w:r>
      <w:r w:rsidRPr="00F77A51">
        <w:rPr>
          <w:rFonts w:ascii="Arial" w:hAnsi="Arial" w:cs="Arial"/>
          <w:b/>
          <w:sz w:val="20"/>
          <w:szCs w:val="20"/>
          <w:vertAlign w:val="subscript"/>
          <w:lang w:eastAsia="x-none"/>
        </w:rPr>
        <w:t>2</w:t>
      </w:r>
      <w:r w:rsidRPr="00F77A51">
        <w:rPr>
          <w:rFonts w:ascii="Arial" w:hAnsi="Arial" w:cs="Arial"/>
          <w:sz w:val="20"/>
          <w:szCs w:val="20"/>
          <w:lang w:eastAsia="x-none"/>
        </w:rPr>
        <w:t xml:space="preserve"> applicati su ciascun lotto sono riportati in tabella.</w:t>
      </w:r>
    </w:p>
    <w:p w14:paraId="7FC65B5C" w14:textId="7FF21CB5" w:rsidR="002017E3" w:rsidRPr="00F77A51" w:rsidRDefault="002017E3" w:rsidP="002017E3">
      <w:pPr>
        <w:widowControl w:val="0"/>
        <w:spacing w:line="300" w:lineRule="exact"/>
        <w:ind w:left="360"/>
        <w:rPr>
          <w:rFonts w:ascii="Arial" w:hAnsi="Arial" w:cs="Arial"/>
          <w:sz w:val="20"/>
          <w:szCs w:val="20"/>
          <w:lang w:eastAsia="x-none"/>
        </w:rPr>
      </w:pPr>
      <w:r w:rsidRPr="00F77A51">
        <w:rPr>
          <w:rFonts w:ascii="Arial" w:hAnsi="Arial" w:cs="Arial"/>
          <w:sz w:val="20"/>
          <w:szCs w:val="20"/>
          <w:lang w:eastAsia="x-none"/>
        </w:rPr>
        <w:t xml:space="preserve">Lo sconto medio così determinato sarà arrotondato alla terza cifra decimale </w:t>
      </w:r>
      <w:r w:rsidRPr="00F77A51">
        <w:rPr>
          <w:rFonts w:ascii="Arial" w:hAnsi="Arial" w:cs="Arial"/>
          <w:sz w:val="20"/>
          <w:szCs w:val="20"/>
          <w:lang w:val="x-none" w:eastAsia="x-none"/>
        </w:rPr>
        <w:t>(es. 10,</w:t>
      </w:r>
      <w:r w:rsidRPr="00F77A51">
        <w:rPr>
          <w:rFonts w:ascii="Arial" w:hAnsi="Arial" w:cs="Arial"/>
          <w:sz w:val="20"/>
          <w:szCs w:val="20"/>
          <w:lang w:eastAsia="x-none"/>
        </w:rPr>
        <w:t>1235%</w:t>
      </w:r>
      <w:r w:rsidRPr="00F77A51">
        <w:rPr>
          <w:rFonts w:ascii="Arial" w:hAnsi="Arial" w:cs="Arial"/>
          <w:sz w:val="20"/>
          <w:szCs w:val="20"/>
          <w:lang w:val="x-none" w:eastAsia="x-none"/>
        </w:rPr>
        <w:t xml:space="preserve"> </w:t>
      </w:r>
      <w:r w:rsidR="00A86796" w:rsidRPr="00F77A51">
        <w:rPr>
          <w:rFonts w:ascii="Arial" w:hAnsi="Arial" w:cs="Arial"/>
          <w:sz w:val="20"/>
          <w:szCs w:val="20"/>
          <w:lang w:val="x-none" w:eastAsia="x-none"/>
        </w:rPr>
        <w:t>verrà</w:t>
      </w:r>
      <w:r w:rsidRPr="00F77A51">
        <w:rPr>
          <w:rFonts w:ascii="Arial" w:hAnsi="Arial" w:cs="Arial"/>
          <w:sz w:val="20"/>
          <w:szCs w:val="20"/>
          <w:lang w:eastAsia="x-none"/>
        </w:rPr>
        <w:t xml:space="preserve"> arrotondato</w:t>
      </w:r>
      <w:r w:rsidRPr="00F77A51">
        <w:rPr>
          <w:rFonts w:ascii="Arial" w:hAnsi="Arial" w:cs="Arial"/>
          <w:sz w:val="20"/>
          <w:szCs w:val="20"/>
          <w:lang w:val="x-none" w:eastAsia="x-none"/>
        </w:rPr>
        <w:t xml:space="preserve"> in 10,</w:t>
      </w:r>
      <w:r w:rsidRPr="00F77A51">
        <w:rPr>
          <w:rFonts w:ascii="Arial" w:hAnsi="Arial" w:cs="Arial"/>
          <w:sz w:val="20"/>
          <w:szCs w:val="20"/>
          <w:lang w:eastAsia="x-none"/>
        </w:rPr>
        <w:t>124%</w:t>
      </w:r>
      <w:r w:rsidRPr="00F77A51">
        <w:rPr>
          <w:rFonts w:ascii="Arial" w:hAnsi="Arial" w:cs="Arial"/>
          <w:sz w:val="20"/>
          <w:szCs w:val="20"/>
          <w:lang w:val="x-none" w:eastAsia="x-none"/>
        </w:rPr>
        <w:t>)</w:t>
      </w:r>
      <w:r w:rsidR="00FA1296" w:rsidRPr="00F77A51">
        <w:rPr>
          <w:rFonts w:ascii="Arial" w:hAnsi="Arial" w:cs="Arial"/>
          <w:sz w:val="20"/>
          <w:szCs w:val="20"/>
          <w:lang w:val="x-none" w:eastAsia="x-none"/>
        </w:rPr>
        <w:t>.</w:t>
      </w:r>
    </w:p>
    <w:p w14:paraId="77ABDFBD" w14:textId="77777777" w:rsidR="002017E3" w:rsidRPr="00F77A51" w:rsidRDefault="002017E3" w:rsidP="002017E3">
      <w:pPr>
        <w:widowControl w:val="0"/>
        <w:spacing w:line="300" w:lineRule="exact"/>
        <w:rPr>
          <w:rFonts w:ascii="Arial" w:hAnsi="Arial" w:cs="Arial"/>
          <w:sz w:val="20"/>
          <w:szCs w:val="20"/>
          <w:lang w:eastAsia="x-none"/>
        </w:rPr>
      </w:pPr>
    </w:p>
    <w:tbl>
      <w:tblPr>
        <w:tblStyle w:val="Grigliatabella"/>
        <w:tblW w:w="0" w:type="auto"/>
        <w:jc w:val="center"/>
        <w:tblLook w:val="04A0" w:firstRow="1" w:lastRow="0" w:firstColumn="1" w:lastColumn="0" w:noHBand="0" w:noVBand="1"/>
      </w:tblPr>
      <w:tblGrid>
        <w:gridCol w:w="2410"/>
        <w:gridCol w:w="2561"/>
        <w:gridCol w:w="3544"/>
      </w:tblGrid>
      <w:tr w:rsidR="002017E3" w:rsidRPr="00F90B0B" w14:paraId="4ADDDBBA" w14:textId="77777777" w:rsidTr="003303DB">
        <w:trPr>
          <w:jc w:val="center"/>
        </w:trPr>
        <w:tc>
          <w:tcPr>
            <w:tcW w:w="2410" w:type="dxa"/>
            <w:shd w:val="clear" w:color="auto" w:fill="D9D9D9" w:themeFill="background1" w:themeFillShade="D9"/>
            <w:vAlign w:val="center"/>
          </w:tcPr>
          <w:p w14:paraId="17B357AA" w14:textId="77777777" w:rsidR="002017E3" w:rsidRPr="00F77A51" w:rsidRDefault="002017E3" w:rsidP="003303DB">
            <w:pPr>
              <w:widowControl w:val="0"/>
              <w:spacing w:line="300" w:lineRule="exact"/>
              <w:jc w:val="center"/>
              <w:rPr>
                <w:rFonts w:ascii="Arial" w:hAnsi="Arial" w:cs="Arial"/>
                <w:b/>
                <w:sz w:val="20"/>
                <w:lang w:eastAsia="x-none"/>
              </w:rPr>
            </w:pPr>
            <w:r w:rsidRPr="00F77A51">
              <w:rPr>
                <w:rFonts w:ascii="Arial" w:hAnsi="Arial" w:cs="Arial"/>
                <w:b/>
                <w:sz w:val="20"/>
                <w:lang w:eastAsia="x-none"/>
              </w:rPr>
              <w:t>LOTTO</w:t>
            </w:r>
          </w:p>
        </w:tc>
        <w:tc>
          <w:tcPr>
            <w:tcW w:w="2561" w:type="dxa"/>
            <w:shd w:val="clear" w:color="auto" w:fill="D9D9D9" w:themeFill="background1" w:themeFillShade="D9"/>
          </w:tcPr>
          <w:p w14:paraId="5636CDED" w14:textId="77777777" w:rsidR="002017E3" w:rsidRPr="00F77A51" w:rsidRDefault="002017E3" w:rsidP="002017E3">
            <w:pPr>
              <w:widowControl w:val="0"/>
              <w:spacing w:line="300" w:lineRule="exact"/>
              <w:jc w:val="center"/>
              <w:rPr>
                <w:rFonts w:ascii="Arial" w:hAnsi="Arial" w:cs="Arial"/>
                <w:b/>
                <w:sz w:val="20"/>
                <w:lang w:eastAsia="x-none"/>
              </w:rPr>
            </w:pPr>
            <w:r w:rsidRPr="00F77A51">
              <w:rPr>
                <w:rFonts w:ascii="Arial" w:hAnsi="Arial" w:cs="Arial"/>
                <w:b/>
                <w:sz w:val="20"/>
                <w:lang w:eastAsia="x-none"/>
              </w:rPr>
              <w:t>b</w:t>
            </w:r>
            <w:r w:rsidRPr="00F77A51">
              <w:rPr>
                <w:rFonts w:ascii="Arial" w:hAnsi="Arial" w:cs="Arial"/>
                <w:b/>
                <w:sz w:val="20"/>
                <w:vertAlign w:val="subscript"/>
                <w:lang w:eastAsia="x-none"/>
              </w:rPr>
              <w:t>1</w:t>
            </w:r>
          </w:p>
          <w:p w14:paraId="0F86EDA5" w14:textId="77777777" w:rsidR="002017E3" w:rsidRPr="00F77A51" w:rsidRDefault="002017E3" w:rsidP="002017E3">
            <w:pPr>
              <w:widowControl w:val="0"/>
              <w:spacing w:line="300" w:lineRule="exact"/>
              <w:jc w:val="center"/>
              <w:rPr>
                <w:rFonts w:ascii="Arial" w:hAnsi="Arial" w:cs="Arial"/>
                <w:b/>
                <w:sz w:val="20"/>
                <w:lang w:eastAsia="x-none"/>
              </w:rPr>
            </w:pPr>
            <w:r w:rsidRPr="00F77A51">
              <w:rPr>
                <w:rFonts w:ascii="Arial" w:hAnsi="Arial" w:cs="Arial"/>
                <w:b/>
                <w:sz w:val="20"/>
                <w:lang w:eastAsia="x-none"/>
              </w:rPr>
              <w:t>Sconto su listino Prodotti SW</w:t>
            </w:r>
          </w:p>
        </w:tc>
        <w:tc>
          <w:tcPr>
            <w:tcW w:w="3544" w:type="dxa"/>
            <w:shd w:val="clear" w:color="auto" w:fill="D9D9D9" w:themeFill="background1" w:themeFillShade="D9"/>
          </w:tcPr>
          <w:p w14:paraId="46577FAC" w14:textId="77777777" w:rsidR="002017E3" w:rsidRPr="00F77A51" w:rsidRDefault="002017E3" w:rsidP="002017E3">
            <w:pPr>
              <w:widowControl w:val="0"/>
              <w:spacing w:line="300" w:lineRule="exact"/>
              <w:jc w:val="center"/>
              <w:rPr>
                <w:rFonts w:ascii="Arial" w:hAnsi="Arial" w:cs="Arial"/>
                <w:b/>
                <w:sz w:val="20"/>
                <w:lang w:eastAsia="x-none"/>
              </w:rPr>
            </w:pPr>
            <w:r w:rsidRPr="00F77A51">
              <w:rPr>
                <w:rFonts w:ascii="Arial" w:hAnsi="Arial" w:cs="Arial"/>
                <w:b/>
                <w:sz w:val="20"/>
                <w:lang w:eastAsia="x-none"/>
              </w:rPr>
              <w:t>b</w:t>
            </w:r>
            <w:r w:rsidRPr="00F77A51">
              <w:rPr>
                <w:rFonts w:ascii="Arial" w:hAnsi="Arial" w:cs="Arial"/>
                <w:b/>
                <w:sz w:val="20"/>
                <w:vertAlign w:val="subscript"/>
                <w:lang w:eastAsia="x-none"/>
              </w:rPr>
              <w:t>2</w:t>
            </w:r>
          </w:p>
          <w:p w14:paraId="25C9D42F" w14:textId="77777777" w:rsidR="002017E3" w:rsidRPr="00F77A51" w:rsidRDefault="002017E3" w:rsidP="002017E3">
            <w:pPr>
              <w:widowControl w:val="0"/>
              <w:spacing w:line="300" w:lineRule="exact"/>
              <w:jc w:val="center"/>
              <w:rPr>
                <w:rFonts w:ascii="Arial" w:hAnsi="Arial" w:cs="Arial"/>
                <w:b/>
                <w:sz w:val="20"/>
                <w:lang w:eastAsia="x-none"/>
              </w:rPr>
            </w:pPr>
            <w:r w:rsidRPr="00F77A51">
              <w:rPr>
                <w:rFonts w:ascii="Arial" w:hAnsi="Arial" w:cs="Arial"/>
                <w:b/>
                <w:sz w:val="20"/>
                <w:lang w:eastAsia="x-none"/>
              </w:rPr>
              <w:t>Sconto su listino Manutenzione licenze</w:t>
            </w:r>
          </w:p>
        </w:tc>
      </w:tr>
      <w:tr w:rsidR="002017E3" w:rsidRPr="00F90B0B" w14:paraId="7BE18ACA" w14:textId="77777777" w:rsidTr="003303DB">
        <w:trPr>
          <w:jc w:val="center"/>
        </w:trPr>
        <w:tc>
          <w:tcPr>
            <w:tcW w:w="2410" w:type="dxa"/>
            <w:shd w:val="clear" w:color="auto" w:fill="D9D9D9" w:themeFill="background1" w:themeFillShade="D9"/>
          </w:tcPr>
          <w:p w14:paraId="3C434171" w14:textId="172E7214" w:rsidR="002017E3" w:rsidRPr="008C6236" w:rsidRDefault="00F3483F" w:rsidP="002017E3">
            <w:pPr>
              <w:widowControl w:val="0"/>
              <w:spacing w:line="300" w:lineRule="exact"/>
              <w:jc w:val="center"/>
              <w:rPr>
                <w:rFonts w:ascii="Arial" w:hAnsi="Arial" w:cs="Arial"/>
                <w:b/>
                <w:sz w:val="20"/>
                <w:lang w:eastAsia="x-none"/>
              </w:rPr>
            </w:pPr>
            <w:r w:rsidRPr="008C6236">
              <w:rPr>
                <w:rFonts w:ascii="Arial" w:hAnsi="Arial" w:cs="Arial"/>
                <w:b/>
                <w:sz w:val="20"/>
                <w:lang w:eastAsia="x-none"/>
              </w:rPr>
              <w:t xml:space="preserve">Lotto </w:t>
            </w:r>
            <w:r w:rsidR="00D80AB9" w:rsidRPr="008C6236">
              <w:rPr>
                <w:rFonts w:ascii="Arial" w:hAnsi="Arial" w:cs="Arial"/>
                <w:b/>
                <w:sz w:val="20"/>
                <w:lang w:eastAsia="x-none"/>
              </w:rPr>
              <w:t xml:space="preserve">1 – CISCO </w:t>
            </w:r>
          </w:p>
        </w:tc>
        <w:tc>
          <w:tcPr>
            <w:tcW w:w="2561" w:type="dxa"/>
          </w:tcPr>
          <w:p w14:paraId="7B3261D7" w14:textId="370DB7E6" w:rsidR="002017E3" w:rsidRPr="008C6236" w:rsidRDefault="00630D97" w:rsidP="002017E3">
            <w:pPr>
              <w:widowControl w:val="0"/>
              <w:spacing w:line="300" w:lineRule="exact"/>
              <w:jc w:val="center"/>
              <w:rPr>
                <w:rFonts w:ascii="Arial" w:hAnsi="Arial" w:cs="Arial"/>
                <w:sz w:val="20"/>
                <w:highlight w:val="yellow"/>
                <w:lang w:eastAsia="x-none"/>
              </w:rPr>
            </w:pPr>
            <w:r w:rsidRPr="008C6236">
              <w:rPr>
                <w:rFonts w:ascii="Arial" w:hAnsi="Arial" w:cs="Arial"/>
                <w:sz w:val="20"/>
                <w:lang w:eastAsia="x-none"/>
              </w:rPr>
              <w:t>0,75</w:t>
            </w:r>
          </w:p>
        </w:tc>
        <w:tc>
          <w:tcPr>
            <w:tcW w:w="3544" w:type="dxa"/>
          </w:tcPr>
          <w:p w14:paraId="56E0747C" w14:textId="6229C7C5" w:rsidR="002017E3" w:rsidRPr="008C6236" w:rsidRDefault="00630D97" w:rsidP="002017E3">
            <w:pPr>
              <w:widowControl w:val="0"/>
              <w:spacing w:line="300" w:lineRule="exact"/>
              <w:jc w:val="center"/>
              <w:rPr>
                <w:rFonts w:ascii="Arial" w:hAnsi="Arial" w:cs="Arial"/>
                <w:sz w:val="20"/>
                <w:highlight w:val="yellow"/>
                <w:lang w:eastAsia="x-none"/>
              </w:rPr>
            </w:pPr>
            <w:r w:rsidRPr="008C6236">
              <w:rPr>
                <w:rFonts w:ascii="Arial" w:hAnsi="Arial" w:cs="Arial"/>
                <w:sz w:val="20"/>
                <w:lang w:eastAsia="x-none"/>
              </w:rPr>
              <w:t>0,25</w:t>
            </w:r>
          </w:p>
        </w:tc>
      </w:tr>
      <w:tr w:rsidR="00D80AB9" w:rsidRPr="00F90B0B" w14:paraId="6C347F68" w14:textId="77777777" w:rsidTr="003303DB">
        <w:trPr>
          <w:jc w:val="center"/>
        </w:trPr>
        <w:tc>
          <w:tcPr>
            <w:tcW w:w="2410" w:type="dxa"/>
            <w:shd w:val="clear" w:color="auto" w:fill="D9D9D9" w:themeFill="background1" w:themeFillShade="D9"/>
          </w:tcPr>
          <w:p w14:paraId="4303A37A" w14:textId="6F19DC14" w:rsidR="00D80AB9" w:rsidRPr="008C6236" w:rsidRDefault="00D80AB9" w:rsidP="002017E3">
            <w:pPr>
              <w:widowControl w:val="0"/>
              <w:spacing w:line="300" w:lineRule="exact"/>
              <w:jc w:val="center"/>
              <w:rPr>
                <w:rFonts w:ascii="Arial" w:hAnsi="Arial" w:cs="Arial"/>
                <w:b/>
                <w:sz w:val="20"/>
                <w:lang w:eastAsia="x-none"/>
              </w:rPr>
            </w:pPr>
            <w:r w:rsidRPr="008C6236">
              <w:rPr>
                <w:rFonts w:ascii="Arial" w:hAnsi="Arial" w:cs="Arial"/>
                <w:b/>
                <w:sz w:val="20"/>
                <w:lang w:eastAsia="x-none"/>
              </w:rPr>
              <w:t xml:space="preserve">Lotto 6 – SAP </w:t>
            </w:r>
          </w:p>
        </w:tc>
        <w:tc>
          <w:tcPr>
            <w:tcW w:w="2561" w:type="dxa"/>
          </w:tcPr>
          <w:p w14:paraId="7DA36140" w14:textId="2D0150D1" w:rsidR="00D80AB9" w:rsidRPr="008C6236" w:rsidRDefault="003B2F3F" w:rsidP="002017E3">
            <w:pPr>
              <w:widowControl w:val="0"/>
              <w:spacing w:line="300" w:lineRule="exact"/>
              <w:jc w:val="center"/>
              <w:rPr>
                <w:rFonts w:ascii="Arial" w:hAnsi="Arial" w:cs="Arial"/>
                <w:sz w:val="20"/>
                <w:lang w:eastAsia="x-none"/>
              </w:rPr>
            </w:pPr>
            <w:r w:rsidRPr="008C6236">
              <w:rPr>
                <w:rFonts w:ascii="Arial" w:hAnsi="Arial" w:cs="Arial"/>
                <w:sz w:val="20"/>
                <w:lang w:eastAsia="x-none"/>
              </w:rPr>
              <w:t>0,75</w:t>
            </w:r>
          </w:p>
        </w:tc>
        <w:tc>
          <w:tcPr>
            <w:tcW w:w="3544" w:type="dxa"/>
          </w:tcPr>
          <w:p w14:paraId="7FD6BD98" w14:textId="38296F77" w:rsidR="00D80AB9" w:rsidRPr="008C6236" w:rsidRDefault="003B2F3F" w:rsidP="002017E3">
            <w:pPr>
              <w:widowControl w:val="0"/>
              <w:spacing w:line="300" w:lineRule="exact"/>
              <w:jc w:val="center"/>
              <w:rPr>
                <w:rFonts w:ascii="Arial" w:hAnsi="Arial" w:cs="Arial"/>
                <w:sz w:val="20"/>
                <w:lang w:eastAsia="x-none"/>
              </w:rPr>
            </w:pPr>
            <w:r w:rsidRPr="008C6236">
              <w:rPr>
                <w:rFonts w:ascii="Arial" w:hAnsi="Arial" w:cs="Arial"/>
                <w:sz w:val="20"/>
                <w:lang w:eastAsia="x-none"/>
              </w:rPr>
              <w:t>0,25</w:t>
            </w:r>
          </w:p>
        </w:tc>
      </w:tr>
    </w:tbl>
    <w:p w14:paraId="2114192B" w14:textId="77777777" w:rsidR="002017E3" w:rsidRPr="00F90B0B" w:rsidRDefault="002017E3" w:rsidP="30540BE6">
      <w:pPr>
        <w:widowControl w:val="0"/>
        <w:spacing w:line="300" w:lineRule="exact"/>
        <w:rPr>
          <w:rFonts w:ascii="Arial" w:hAnsi="Arial" w:cs="Arial"/>
          <w:sz w:val="20"/>
          <w:szCs w:val="20"/>
        </w:rPr>
      </w:pPr>
    </w:p>
    <w:p w14:paraId="1C5D4BB3" w14:textId="77777777" w:rsidR="004C7C4E" w:rsidRPr="00F90B0B" w:rsidRDefault="004C7C4E" w:rsidP="004C7B93">
      <w:pPr>
        <w:widowControl w:val="0"/>
        <w:shd w:val="clear" w:color="auto" w:fill="FFFFFF"/>
        <w:spacing w:line="300" w:lineRule="exact"/>
        <w:rPr>
          <w:rFonts w:ascii="Arial" w:hAnsi="Arial" w:cs="Arial"/>
          <w:iCs/>
          <w:sz w:val="20"/>
          <w:szCs w:val="20"/>
        </w:rPr>
      </w:pPr>
      <w:bookmarkStart w:id="3272" w:name="_Toc380501880"/>
      <w:bookmarkStart w:id="3273" w:name="_Toc391035993"/>
      <w:bookmarkStart w:id="3274" w:name="_Toc391036066"/>
      <w:bookmarkStart w:id="3275" w:name="_Toc392577507"/>
      <w:bookmarkStart w:id="3276" w:name="_Toc393110574"/>
      <w:bookmarkStart w:id="3277" w:name="_Toc393112138"/>
      <w:bookmarkStart w:id="3278" w:name="_Toc393187855"/>
      <w:bookmarkStart w:id="3279" w:name="_Toc393272611"/>
      <w:bookmarkStart w:id="3280" w:name="_Toc393272669"/>
      <w:bookmarkStart w:id="3281" w:name="_Toc393283185"/>
      <w:bookmarkStart w:id="3282" w:name="_Toc393700844"/>
      <w:bookmarkStart w:id="3283" w:name="_Toc393706917"/>
      <w:bookmarkStart w:id="3284" w:name="_Toc397346832"/>
      <w:bookmarkStart w:id="3285" w:name="_Toc397422873"/>
      <w:bookmarkStart w:id="3286" w:name="_Toc403471280"/>
      <w:bookmarkStart w:id="3287" w:name="_Toc406058388"/>
      <w:bookmarkStart w:id="3288" w:name="_Toc406754189"/>
      <w:bookmarkStart w:id="3289" w:name="_Toc416423372"/>
    </w:p>
    <w:p w14:paraId="422DC0A2" w14:textId="36723EEE" w:rsidR="004C7C4E" w:rsidRPr="00F90B0B" w:rsidRDefault="00583F3E" w:rsidP="004C7B93">
      <w:pPr>
        <w:pStyle w:val="Titolo2"/>
        <w:spacing w:line="300" w:lineRule="exact"/>
        <w:ind w:left="426" w:hanging="426"/>
        <w:rPr>
          <w:rFonts w:ascii="Arial" w:hAnsi="Arial" w:cs="Arial"/>
        </w:rPr>
      </w:pPr>
      <w:bookmarkStart w:id="3290" w:name="_Toc229996759"/>
      <w:r w:rsidRPr="00F90B0B">
        <w:rPr>
          <w:rFonts w:ascii="Arial" w:hAnsi="Arial" w:cs="Arial"/>
          <w:caps w:val="0"/>
        </w:rPr>
        <w:t>IL SEGGIO DI GARA</w:t>
      </w:r>
      <w:bookmarkEnd w:id="3290"/>
    </w:p>
    <w:p w14:paraId="76F2F943" w14:textId="4A8126F4"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 xml:space="preserve">Il </w:t>
      </w:r>
      <w:r w:rsidR="003B4967" w:rsidRPr="00F90B0B">
        <w:rPr>
          <w:rFonts w:ascii="Arial" w:hAnsi="Arial" w:cs="Arial"/>
          <w:sz w:val="20"/>
          <w:szCs w:val="20"/>
        </w:rPr>
        <w:t>Seggio</w:t>
      </w:r>
      <w:r w:rsidR="00583F3E" w:rsidRPr="00F90B0B">
        <w:rPr>
          <w:rFonts w:ascii="Arial" w:hAnsi="Arial" w:cs="Arial"/>
          <w:sz w:val="20"/>
          <w:szCs w:val="20"/>
        </w:rPr>
        <w:t xml:space="preserve"> </w:t>
      </w:r>
      <w:r w:rsidR="00280083" w:rsidRPr="00F90B0B">
        <w:rPr>
          <w:rFonts w:ascii="Arial" w:hAnsi="Arial" w:cs="Arial"/>
          <w:sz w:val="20"/>
          <w:szCs w:val="20"/>
        </w:rPr>
        <w:t xml:space="preserve">di </w:t>
      </w:r>
      <w:r w:rsidR="00583F3E" w:rsidRPr="00F90B0B">
        <w:rPr>
          <w:rFonts w:ascii="Arial" w:hAnsi="Arial" w:cs="Arial"/>
          <w:sz w:val="20"/>
          <w:szCs w:val="20"/>
        </w:rPr>
        <w:t>gara</w:t>
      </w:r>
      <w:r w:rsidR="003B4967" w:rsidRPr="00F90B0B">
        <w:rPr>
          <w:rFonts w:ascii="Arial" w:hAnsi="Arial" w:cs="Arial"/>
          <w:sz w:val="20"/>
          <w:szCs w:val="20"/>
        </w:rPr>
        <w:t xml:space="preserve"> </w:t>
      </w:r>
      <w:r w:rsidR="001F6A3C" w:rsidRPr="00F90B0B">
        <w:rPr>
          <w:rFonts w:ascii="Arial" w:hAnsi="Arial" w:cs="Arial"/>
          <w:sz w:val="20"/>
          <w:szCs w:val="20"/>
        </w:rPr>
        <w:t xml:space="preserve">composto da un numero pari a 3 membri </w:t>
      </w:r>
      <w:r w:rsidR="003B4967" w:rsidRPr="00F90B0B">
        <w:rPr>
          <w:rFonts w:ascii="Arial" w:hAnsi="Arial" w:cs="Arial"/>
          <w:sz w:val="20"/>
          <w:szCs w:val="20"/>
        </w:rPr>
        <w:t>è nominato</w:t>
      </w:r>
      <w:r w:rsidR="001F6A3C" w:rsidRPr="00F90B0B">
        <w:rPr>
          <w:rFonts w:ascii="Arial" w:hAnsi="Arial" w:cs="Arial"/>
          <w:sz w:val="20"/>
          <w:szCs w:val="20"/>
        </w:rPr>
        <w:t xml:space="preserve">, </w:t>
      </w:r>
      <w:r w:rsidR="001F6A3C" w:rsidRPr="00F90B0B">
        <w:rPr>
          <w:rFonts w:ascii="Arial" w:hAnsi="Arial" w:cs="Arial"/>
          <w:sz w:val="20"/>
          <w:szCs w:val="20"/>
          <w:lang w:eastAsia="it-IT"/>
        </w:rPr>
        <w:t>nel rispetto dell’art. 93, comma 7, del Codice,</w:t>
      </w:r>
      <w:r w:rsidR="003B4967" w:rsidRPr="00F90B0B">
        <w:rPr>
          <w:rFonts w:ascii="Arial" w:hAnsi="Arial" w:cs="Arial"/>
          <w:sz w:val="20"/>
          <w:szCs w:val="20"/>
        </w:rPr>
        <w:t xml:space="preserve"> </w:t>
      </w:r>
      <w:r w:rsidRPr="00F90B0B">
        <w:rPr>
          <w:rFonts w:ascii="Arial" w:hAnsi="Arial" w:cs="Arial"/>
          <w:sz w:val="20"/>
          <w:szCs w:val="20"/>
        </w:rPr>
        <w:t>dopo la scadenza del termine per la presentazione delle offerte.</w:t>
      </w:r>
    </w:p>
    <w:p w14:paraId="625181F0" w14:textId="77777777" w:rsidR="004C7C4E" w:rsidRPr="00F90B0B" w:rsidRDefault="004C7C4E" w:rsidP="004C7B93">
      <w:pPr>
        <w:spacing w:line="300" w:lineRule="exact"/>
        <w:rPr>
          <w:rFonts w:ascii="Arial" w:hAnsi="Arial" w:cs="Arial"/>
          <w:b/>
          <w:i/>
          <w:color w:val="0000FF"/>
          <w:sz w:val="20"/>
          <w:szCs w:val="20"/>
        </w:rPr>
      </w:pPr>
      <w:r w:rsidRPr="00F90B0B">
        <w:rPr>
          <w:rFonts w:ascii="Arial" w:hAnsi="Arial" w:cs="Arial"/>
          <w:sz w:val="20"/>
          <w:szCs w:val="20"/>
        </w:rPr>
        <w:t>In capo ai commissari non devono sussistere cause ostative alla nomina ai sensi dell’art. 93, comma 5, del Codice. A tal fine viene richiesta, prima del conferimento dell’incarico, apposita dichiarazione.</w:t>
      </w:r>
    </w:p>
    <w:p w14:paraId="6BF2C51A" w14:textId="1BFAF1C9"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I nominativi e i curriculum dei componenti sono pubblicati sul profilo del committente nella sezione “Società trasparente” (</w:t>
      </w:r>
      <w:r w:rsidR="000D6E1A" w:rsidRPr="00F90B0B">
        <w:rPr>
          <w:rFonts w:ascii="Arial" w:hAnsi="Arial" w:cs="Arial"/>
          <w:sz w:val="20"/>
          <w:szCs w:val="20"/>
        </w:rPr>
        <w:t>sottosezione</w:t>
      </w:r>
      <w:r w:rsidRPr="00F90B0B">
        <w:rPr>
          <w:rFonts w:ascii="Arial" w:hAnsi="Arial" w:cs="Arial"/>
          <w:sz w:val="20"/>
          <w:szCs w:val="20"/>
        </w:rPr>
        <w:t xml:space="preserve"> “Bandi e contratti”).</w:t>
      </w:r>
    </w:p>
    <w:p w14:paraId="73ADC720" w14:textId="77777777" w:rsidR="001F6A3C" w:rsidRPr="00F90B0B" w:rsidRDefault="001F6A3C" w:rsidP="004C7B93">
      <w:pPr>
        <w:spacing w:line="300" w:lineRule="exact"/>
        <w:rPr>
          <w:rFonts w:ascii="Arial" w:hAnsi="Arial" w:cs="Arial"/>
          <w:sz w:val="20"/>
          <w:szCs w:val="20"/>
        </w:rPr>
      </w:pPr>
    </w:p>
    <w:p w14:paraId="7AE5A92E" w14:textId="6B67E74C" w:rsidR="001F6A3C" w:rsidRPr="00F90B0B" w:rsidRDefault="001F6A3C" w:rsidP="004C7B93">
      <w:pPr>
        <w:spacing w:before="63" w:line="300" w:lineRule="exact"/>
        <w:ind w:right="144"/>
        <w:textAlignment w:val="baseline"/>
        <w:rPr>
          <w:rFonts w:ascii="Arial" w:hAnsi="Arial" w:cs="Arial"/>
          <w:sz w:val="20"/>
          <w:szCs w:val="20"/>
        </w:rPr>
      </w:pPr>
      <w:r w:rsidRPr="00F90B0B">
        <w:rPr>
          <w:rFonts w:ascii="Arial" w:hAnsi="Arial" w:cs="Arial"/>
          <w:sz w:val="20"/>
          <w:szCs w:val="20"/>
        </w:rPr>
        <w:lastRenderedPageBreak/>
        <w:t>Il Seggio di gara è responsabile della verifica della documentazione amministrativa e</w:t>
      </w:r>
      <w:r w:rsidRPr="00F90B0B">
        <w:rPr>
          <w:rFonts w:ascii="Arial" w:hAnsi="Arial" w:cs="Arial"/>
          <w:b/>
          <w:i/>
          <w:sz w:val="20"/>
          <w:szCs w:val="20"/>
        </w:rPr>
        <w:t xml:space="preserve"> </w:t>
      </w:r>
      <w:r w:rsidRPr="00F90B0B">
        <w:rPr>
          <w:rFonts w:ascii="Arial" w:hAnsi="Arial" w:cs="Arial"/>
          <w:sz w:val="20"/>
          <w:szCs w:val="20"/>
        </w:rPr>
        <w:t>della valutazione delle offerte economiche dei concorrenti e può riunirsi con modalità</w:t>
      </w:r>
      <w:r w:rsidRPr="00F90B0B" w:rsidDel="004563F5">
        <w:rPr>
          <w:rFonts w:ascii="Arial" w:hAnsi="Arial" w:cs="Arial"/>
          <w:sz w:val="20"/>
          <w:szCs w:val="20"/>
        </w:rPr>
        <w:t xml:space="preserve"> </w:t>
      </w:r>
      <w:r w:rsidRPr="00F90B0B">
        <w:rPr>
          <w:rFonts w:ascii="Arial" w:hAnsi="Arial" w:cs="Arial"/>
          <w:sz w:val="20"/>
          <w:szCs w:val="20"/>
        </w:rPr>
        <w:t>telematiche che salvaguardino la riservatezza delle comunicazioni ed opera attraverso la piattaforma di approvvigionamento digitale.</w:t>
      </w:r>
    </w:p>
    <w:p w14:paraId="68CAC1D8" w14:textId="71A5DEA0" w:rsidR="004C7C4E" w:rsidRPr="00F90B0B" w:rsidRDefault="004C7C4E" w:rsidP="004C7B93">
      <w:pPr>
        <w:spacing w:line="300" w:lineRule="exact"/>
        <w:textAlignment w:val="baseline"/>
        <w:rPr>
          <w:rFonts w:ascii="Arial" w:eastAsia="Tahoma" w:hAnsi="Arial" w:cs="Arial"/>
          <w:b/>
          <w:i/>
          <w:color w:val="000000"/>
          <w:sz w:val="17"/>
        </w:rPr>
      </w:pPr>
      <w:r w:rsidRPr="00F90B0B">
        <w:rPr>
          <w:rFonts w:ascii="Arial" w:hAnsi="Arial" w:cs="Arial"/>
          <w:sz w:val="20"/>
          <w:szCs w:val="20"/>
        </w:rPr>
        <w:t xml:space="preserve">Il RDP si avvale dell’ausilio </w:t>
      </w:r>
      <w:r w:rsidR="001F6A3C" w:rsidRPr="00F90B0B">
        <w:rPr>
          <w:rFonts w:ascii="Arial" w:hAnsi="Arial" w:cs="Arial"/>
          <w:sz w:val="20"/>
          <w:szCs w:val="20"/>
        </w:rPr>
        <w:t>del Seggio di gara</w:t>
      </w:r>
      <w:r w:rsidR="001F6A3C" w:rsidRPr="00F90B0B">
        <w:rPr>
          <w:rFonts w:ascii="Arial" w:hAnsi="Arial" w:cs="Arial"/>
          <w:b/>
          <w:i/>
          <w:sz w:val="20"/>
          <w:szCs w:val="20"/>
        </w:rPr>
        <w:t xml:space="preserve"> </w:t>
      </w:r>
      <w:r w:rsidRPr="00F90B0B">
        <w:rPr>
          <w:rFonts w:ascii="Arial" w:hAnsi="Arial" w:cs="Arial"/>
          <w:sz w:val="20"/>
          <w:szCs w:val="20"/>
        </w:rPr>
        <w:t>ai fini della verifica dell’anomalia delle offerte.</w:t>
      </w:r>
    </w:p>
    <w:p w14:paraId="457B57EE" w14:textId="77777777" w:rsidR="004C7C4E" w:rsidRPr="00F90B0B" w:rsidRDefault="004C7C4E" w:rsidP="004C7B93">
      <w:pPr>
        <w:widowControl w:val="0"/>
        <w:spacing w:line="300" w:lineRule="exact"/>
        <w:rPr>
          <w:rFonts w:ascii="Arial" w:hAnsi="Arial" w:cs="Arial"/>
          <w:sz w:val="20"/>
          <w:szCs w:val="20"/>
        </w:rPr>
      </w:pPr>
    </w:p>
    <w:p w14:paraId="27E924D9" w14:textId="74094968" w:rsidR="004C7C4E" w:rsidRPr="00F90B0B" w:rsidRDefault="004C7C4E" w:rsidP="004C7B93">
      <w:pPr>
        <w:pStyle w:val="Titolo2"/>
        <w:spacing w:line="300" w:lineRule="exact"/>
        <w:ind w:left="426"/>
        <w:rPr>
          <w:rFonts w:ascii="Arial" w:hAnsi="Arial" w:cs="Arial"/>
        </w:rPr>
      </w:pPr>
      <w:bookmarkStart w:id="3291" w:name="_Toc481158988"/>
      <w:bookmarkStart w:id="3292" w:name="_Toc481159382"/>
      <w:bookmarkStart w:id="3293" w:name="_Toc481159721"/>
      <w:bookmarkStart w:id="3294" w:name="_Toc481159767"/>
      <w:bookmarkStart w:id="3295" w:name="_Toc481159824"/>
      <w:bookmarkStart w:id="3296" w:name="_Toc481159876"/>
      <w:bookmarkStart w:id="3297" w:name="_Toc481160021"/>
      <w:bookmarkStart w:id="3298" w:name="_Toc481165222"/>
      <w:bookmarkStart w:id="3299" w:name="_Toc481165531"/>
      <w:bookmarkStart w:id="3300" w:name="_Toc481511110"/>
      <w:bookmarkStart w:id="3301" w:name="_Toc481511168"/>
      <w:bookmarkStart w:id="3302" w:name="_Toc481511213"/>
      <w:bookmarkStart w:id="3303" w:name="_Toc481511273"/>
      <w:bookmarkStart w:id="3304" w:name="_Toc481511317"/>
      <w:bookmarkStart w:id="3305" w:name="_Toc481772316"/>
      <w:bookmarkStart w:id="3306" w:name="_Toc481772380"/>
      <w:bookmarkStart w:id="3307" w:name="_Toc482025753"/>
      <w:bookmarkStart w:id="3308" w:name="_Toc482097577"/>
      <w:bookmarkStart w:id="3309" w:name="_Toc482097666"/>
      <w:bookmarkStart w:id="3310" w:name="_Toc482097755"/>
      <w:bookmarkStart w:id="3311" w:name="_Toc482097947"/>
      <w:bookmarkStart w:id="3312" w:name="_Toc482099049"/>
      <w:bookmarkStart w:id="3313" w:name="_Toc482100766"/>
      <w:bookmarkStart w:id="3314" w:name="_Toc482100923"/>
      <w:bookmarkStart w:id="3315" w:name="_Toc482101349"/>
      <w:bookmarkStart w:id="3316" w:name="_Toc482101486"/>
      <w:bookmarkStart w:id="3317" w:name="_Toc482101601"/>
      <w:bookmarkStart w:id="3318" w:name="_Toc482101776"/>
      <w:bookmarkStart w:id="3319" w:name="_Toc482101869"/>
      <w:bookmarkStart w:id="3320" w:name="_Toc482101964"/>
      <w:bookmarkStart w:id="3321" w:name="_Toc482102059"/>
      <w:bookmarkStart w:id="3322" w:name="_Toc482102153"/>
      <w:bookmarkStart w:id="3323" w:name="_Toc482352017"/>
      <w:bookmarkStart w:id="3324" w:name="_Toc482352107"/>
      <w:bookmarkStart w:id="3325" w:name="_Toc482352197"/>
      <w:bookmarkStart w:id="3326" w:name="_Toc482352287"/>
      <w:bookmarkStart w:id="3327" w:name="_Toc482633128"/>
      <w:bookmarkStart w:id="3328" w:name="_Toc482641305"/>
      <w:bookmarkStart w:id="3329" w:name="_Toc482712751"/>
      <w:bookmarkStart w:id="3330" w:name="_Toc482959539"/>
      <w:bookmarkStart w:id="3331" w:name="_Toc482959649"/>
      <w:bookmarkStart w:id="3332" w:name="_Toc482959759"/>
      <w:bookmarkStart w:id="3333" w:name="_Toc482978878"/>
      <w:bookmarkStart w:id="3334" w:name="_Toc482978987"/>
      <w:bookmarkStart w:id="3335" w:name="_Toc482979095"/>
      <w:bookmarkStart w:id="3336" w:name="_Toc482979206"/>
      <w:bookmarkStart w:id="3337" w:name="_Toc482979315"/>
      <w:bookmarkStart w:id="3338" w:name="_Toc482979424"/>
      <w:bookmarkStart w:id="3339" w:name="_Toc482979532"/>
      <w:bookmarkStart w:id="3340" w:name="_Toc482979630"/>
      <w:bookmarkStart w:id="3341" w:name="_Toc482979728"/>
      <w:bookmarkStart w:id="3342" w:name="_Toc483233688"/>
      <w:bookmarkStart w:id="3343" w:name="_Toc483302405"/>
      <w:bookmarkStart w:id="3344" w:name="_Toc483316026"/>
      <w:bookmarkStart w:id="3345" w:name="_Toc483316231"/>
      <w:bookmarkStart w:id="3346" w:name="_Toc483316363"/>
      <w:bookmarkStart w:id="3347" w:name="_Toc483316494"/>
      <w:bookmarkStart w:id="3348" w:name="_Toc483325797"/>
      <w:bookmarkStart w:id="3349" w:name="_Toc483401275"/>
      <w:bookmarkStart w:id="3350" w:name="_Toc483474071"/>
      <w:bookmarkStart w:id="3351" w:name="_Toc483571501"/>
      <w:bookmarkStart w:id="3352" w:name="_Toc483571622"/>
      <w:bookmarkStart w:id="3353" w:name="_Toc483906999"/>
      <w:bookmarkStart w:id="3354" w:name="_Toc484010749"/>
      <w:bookmarkStart w:id="3355" w:name="_Toc484010871"/>
      <w:bookmarkStart w:id="3356" w:name="_Toc484010995"/>
      <w:bookmarkStart w:id="3357" w:name="_Toc484011117"/>
      <w:bookmarkStart w:id="3358" w:name="_Toc484011239"/>
      <w:bookmarkStart w:id="3359" w:name="_Toc484011714"/>
      <w:bookmarkStart w:id="3360" w:name="_Toc484097788"/>
      <w:bookmarkStart w:id="3361" w:name="_Toc484428962"/>
      <w:bookmarkStart w:id="3362" w:name="_Toc484429132"/>
      <w:bookmarkStart w:id="3363" w:name="_Toc484438707"/>
      <w:bookmarkStart w:id="3364" w:name="_Toc484438831"/>
      <w:bookmarkStart w:id="3365" w:name="_Toc484438955"/>
      <w:bookmarkStart w:id="3366" w:name="_Toc484439875"/>
      <w:bookmarkStart w:id="3367" w:name="_Toc484439998"/>
      <w:bookmarkStart w:id="3368" w:name="_Toc484440122"/>
      <w:bookmarkStart w:id="3369" w:name="_Toc484440482"/>
      <w:bookmarkStart w:id="3370" w:name="_Toc484448142"/>
      <w:bookmarkStart w:id="3371" w:name="_Toc484448266"/>
      <w:bookmarkStart w:id="3372" w:name="_Toc484448390"/>
      <w:bookmarkStart w:id="3373" w:name="_Toc484448514"/>
      <w:bookmarkStart w:id="3374" w:name="_Toc484448638"/>
      <w:bookmarkStart w:id="3375" w:name="_Toc484448762"/>
      <w:bookmarkStart w:id="3376" w:name="_Toc484448885"/>
      <w:bookmarkStart w:id="3377" w:name="_Toc484449009"/>
      <w:bookmarkStart w:id="3378" w:name="_Toc484449133"/>
      <w:bookmarkStart w:id="3379" w:name="_Toc484526628"/>
      <w:bookmarkStart w:id="3380" w:name="_Toc484605347"/>
      <w:bookmarkStart w:id="3381" w:name="_Toc484605471"/>
      <w:bookmarkStart w:id="3382" w:name="_Toc484688340"/>
      <w:bookmarkStart w:id="3383" w:name="_Toc484688895"/>
      <w:bookmarkStart w:id="3384" w:name="_Toc485218331"/>
      <w:bookmarkStart w:id="3385" w:name="_Toc229996760"/>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r w:rsidRPr="00F90B0B">
        <w:rPr>
          <w:rFonts w:ascii="Arial" w:hAnsi="Arial" w:cs="Arial"/>
        </w:rPr>
        <w:t>SVOLGIMENTO OPERAZIONI DI GARA</w:t>
      </w:r>
      <w:bookmarkEnd w:id="3385"/>
      <w:r w:rsidRPr="00F90B0B">
        <w:rPr>
          <w:rFonts w:ascii="Arial" w:hAnsi="Arial" w:cs="Arial"/>
        </w:rPr>
        <w:t xml:space="preserve"> </w:t>
      </w:r>
    </w:p>
    <w:p w14:paraId="54956076" w14:textId="7BA15F92" w:rsidR="00CB1CD2" w:rsidRPr="00F90B0B" w:rsidRDefault="004C7C4E" w:rsidP="004C7B93">
      <w:pPr>
        <w:widowControl w:val="0"/>
        <w:spacing w:line="300" w:lineRule="exact"/>
        <w:rPr>
          <w:rFonts w:ascii="Arial" w:hAnsi="Arial" w:cs="Arial"/>
          <w:b/>
          <w:i/>
          <w:color w:val="0033CC"/>
          <w:sz w:val="20"/>
          <w:szCs w:val="20"/>
        </w:rPr>
      </w:pPr>
      <w:r w:rsidRPr="00F90B0B">
        <w:rPr>
          <w:rFonts w:ascii="Arial" w:hAnsi="Arial" w:cs="Arial"/>
          <w:sz w:val="20"/>
          <w:szCs w:val="20"/>
        </w:rPr>
        <w:t xml:space="preserve">La prima sessione ha luogo il </w:t>
      </w:r>
      <w:r w:rsidRPr="00A51717">
        <w:rPr>
          <w:rFonts w:ascii="Arial" w:hAnsi="Arial" w:cs="Arial"/>
          <w:sz w:val="20"/>
          <w:szCs w:val="20"/>
          <w:highlight w:val="yellow"/>
        </w:rPr>
        <w:t>giorno</w:t>
      </w:r>
      <w:r w:rsidR="003303DB" w:rsidRPr="00A51717">
        <w:rPr>
          <w:rFonts w:ascii="Arial" w:hAnsi="Arial" w:cs="Arial"/>
          <w:sz w:val="20"/>
          <w:szCs w:val="20"/>
          <w:highlight w:val="yellow"/>
        </w:rPr>
        <w:t xml:space="preserve"> </w:t>
      </w:r>
      <w:r w:rsidR="002849FF">
        <w:rPr>
          <w:rFonts w:ascii="Arial" w:hAnsi="Arial" w:cs="Arial"/>
          <w:b/>
          <w:bCs/>
          <w:sz w:val="20"/>
          <w:szCs w:val="20"/>
          <w:highlight w:val="yellow"/>
        </w:rPr>
        <w:t>01</w:t>
      </w:r>
      <w:r w:rsidR="003303DB" w:rsidRPr="00A51717">
        <w:rPr>
          <w:rFonts w:ascii="Arial" w:hAnsi="Arial" w:cs="Arial"/>
          <w:b/>
          <w:bCs/>
          <w:sz w:val="20"/>
          <w:szCs w:val="20"/>
          <w:highlight w:val="yellow"/>
        </w:rPr>
        <w:t>/</w:t>
      </w:r>
      <w:r w:rsidR="002849FF">
        <w:rPr>
          <w:rFonts w:ascii="Arial" w:hAnsi="Arial" w:cs="Arial"/>
          <w:b/>
          <w:bCs/>
          <w:sz w:val="20"/>
          <w:szCs w:val="20"/>
          <w:highlight w:val="yellow"/>
        </w:rPr>
        <w:t>07</w:t>
      </w:r>
      <w:r w:rsidR="003303DB" w:rsidRPr="00A51717">
        <w:rPr>
          <w:rFonts w:ascii="Arial" w:hAnsi="Arial" w:cs="Arial"/>
          <w:b/>
          <w:sz w:val="20"/>
          <w:szCs w:val="20"/>
          <w:highlight w:val="yellow"/>
        </w:rPr>
        <w:t>/</w:t>
      </w:r>
      <w:r w:rsidR="00926754" w:rsidRPr="00A51717">
        <w:rPr>
          <w:rFonts w:ascii="Arial" w:hAnsi="Arial" w:cs="Arial"/>
          <w:b/>
          <w:sz w:val="20"/>
          <w:szCs w:val="20"/>
          <w:highlight w:val="yellow"/>
        </w:rPr>
        <w:t>2026</w:t>
      </w:r>
      <w:r w:rsidRPr="00A51717">
        <w:rPr>
          <w:rFonts w:ascii="Arial" w:hAnsi="Arial" w:cs="Arial"/>
          <w:b/>
          <w:i/>
          <w:sz w:val="20"/>
          <w:szCs w:val="20"/>
          <w:highlight w:val="yellow"/>
        </w:rPr>
        <w:t>,</w:t>
      </w:r>
      <w:r w:rsidRPr="00A51717">
        <w:rPr>
          <w:rFonts w:ascii="Arial" w:hAnsi="Arial" w:cs="Arial"/>
          <w:b/>
          <w:i/>
          <w:color w:val="0000FF"/>
          <w:sz w:val="20"/>
          <w:szCs w:val="20"/>
          <w:highlight w:val="yellow"/>
        </w:rPr>
        <w:t xml:space="preserve"> </w:t>
      </w:r>
      <w:r w:rsidRPr="00A51717">
        <w:rPr>
          <w:rFonts w:ascii="Arial" w:hAnsi="Arial" w:cs="Arial"/>
          <w:sz w:val="20"/>
          <w:szCs w:val="20"/>
          <w:highlight w:val="yellow"/>
        </w:rPr>
        <w:t>con inizio alle ore 15:</w:t>
      </w:r>
      <w:r w:rsidR="000014A5" w:rsidRPr="00A51717">
        <w:rPr>
          <w:rFonts w:ascii="Arial" w:hAnsi="Arial" w:cs="Arial"/>
          <w:sz w:val="20"/>
          <w:szCs w:val="20"/>
          <w:highlight w:val="yellow"/>
        </w:rPr>
        <w:t>00</w:t>
      </w:r>
      <w:r w:rsidR="00A07A01" w:rsidRPr="00F90B0B">
        <w:rPr>
          <w:rFonts w:ascii="Arial" w:hAnsi="Arial" w:cs="Arial"/>
          <w:sz w:val="20"/>
          <w:szCs w:val="20"/>
        </w:rPr>
        <w:t>.</w:t>
      </w:r>
    </w:p>
    <w:p w14:paraId="5800C186" w14:textId="77777777" w:rsidR="00CB1CD2" w:rsidRPr="00F90B0B" w:rsidRDefault="00CB1CD2" w:rsidP="004C7B93">
      <w:pPr>
        <w:widowControl w:val="0"/>
        <w:spacing w:line="300" w:lineRule="exact"/>
        <w:rPr>
          <w:rFonts w:ascii="Arial" w:hAnsi="Arial" w:cs="Arial"/>
          <w:sz w:val="20"/>
          <w:szCs w:val="20"/>
        </w:rPr>
      </w:pPr>
    </w:p>
    <w:p w14:paraId="1AB52F1D" w14:textId="1E59D308"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Il Sistema consente </w:t>
      </w:r>
      <w:r w:rsidR="00F20A8F" w:rsidRPr="00F90B0B">
        <w:rPr>
          <w:rFonts w:ascii="Arial" w:hAnsi="Arial" w:cs="Arial"/>
          <w:sz w:val="20"/>
          <w:szCs w:val="20"/>
        </w:rPr>
        <w:t xml:space="preserve">lo svolgimento </w:t>
      </w:r>
      <w:r w:rsidRPr="00F90B0B">
        <w:rPr>
          <w:rFonts w:ascii="Arial" w:hAnsi="Arial" w:cs="Arial"/>
          <w:sz w:val="20"/>
          <w:szCs w:val="20"/>
        </w:rPr>
        <w:t xml:space="preserve">delle sessioni di gara preordinate all’ </w:t>
      </w:r>
      <w:r w:rsidR="00F20A8F" w:rsidRPr="00F90B0B">
        <w:rPr>
          <w:rFonts w:ascii="Arial" w:hAnsi="Arial" w:cs="Arial"/>
          <w:sz w:val="20"/>
          <w:szCs w:val="20"/>
        </w:rPr>
        <w:t>esame</w:t>
      </w:r>
      <w:r w:rsidRPr="00F90B0B">
        <w:rPr>
          <w:rFonts w:ascii="Arial" w:hAnsi="Arial" w:cs="Arial"/>
          <w:sz w:val="20"/>
          <w:szCs w:val="20"/>
        </w:rPr>
        <w:t>:</w:t>
      </w:r>
    </w:p>
    <w:p w14:paraId="33DD18DE" w14:textId="77777777" w:rsidR="004C7C4E" w:rsidRPr="00F90B0B" w:rsidRDefault="004C7C4E" w:rsidP="004C7B93">
      <w:pPr>
        <w:widowControl w:val="0"/>
        <w:numPr>
          <w:ilvl w:val="0"/>
          <w:numId w:val="43"/>
        </w:numPr>
        <w:tabs>
          <w:tab w:val="clear" w:pos="792"/>
        </w:tabs>
        <w:spacing w:line="300" w:lineRule="exact"/>
        <w:ind w:left="284"/>
        <w:rPr>
          <w:rFonts w:ascii="Arial" w:hAnsi="Arial" w:cs="Arial"/>
          <w:sz w:val="20"/>
          <w:szCs w:val="20"/>
        </w:rPr>
      </w:pPr>
      <w:r w:rsidRPr="00F90B0B">
        <w:rPr>
          <w:rFonts w:ascii="Arial" w:hAnsi="Arial" w:cs="Arial"/>
          <w:sz w:val="20"/>
          <w:szCs w:val="20"/>
        </w:rPr>
        <w:t>della documentazione amministrativa;</w:t>
      </w:r>
    </w:p>
    <w:p w14:paraId="2E063232" w14:textId="77777777" w:rsidR="004C7C4E" w:rsidRPr="00F90B0B" w:rsidRDefault="004C7C4E" w:rsidP="004C7B93">
      <w:pPr>
        <w:widowControl w:val="0"/>
        <w:numPr>
          <w:ilvl w:val="0"/>
          <w:numId w:val="43"/>
        </w:numPr>
        <w:tabs>
          <w:tab w:val="clear" w:pos="792"/>
        </w:tabs>
        <w:spacing w:line="300" w:lineRule="exact"/>
        <w:ind w:left="284"/>
        <w:rPr>
          <w:rFonts w:ascii="Arial" w:hAnsi="Arial" w:cs="Arial"/>
          <w:sz w:val="20"/>
          <w:szCs w:val="20"/>
        </w:rPr>
      </w:pPr>
      <w:r w:rsidRPr="00F90B0B">
        <w:rPr>
          <w:rFonts w:ascii="Arial" w:hAnsi="Arial" w:cs="Arial"/>
          <w:sz w:val="20"/>
          <w:szCs w:val="20"/>
        </w:rPr>
        <w:t>delle offerte economiche,</w:t>
      </w:r>
    </w:p>
    <w:p w14:paraId="2B5E9291" w14:textId="332FC662" w:rsidR="00F20A8F" w:rsidRPr="00F90B0B" w:rsidRDefault="00F20A8F" w:rsidP="004C7B93">
      <w:pPr>
        <w:widowControl w:val="0"/>
        <w:spacing w:line="300" w:lineRule="exact"/>
        <w:rPr>
          <w:rFonts w:ascii="Arial" w:hAnsi="Arial" w:cs="Arial"/>
          <w:sz w:val="20"/>
          <w:szCs w:val="20"/>
        </w:rPr>
      </w:pPr>
      <w:r w:rsidRPr="00F90B0B">
        <w:rPr>
          <w:rFonts w:ascii="Arial" w:hAnsi="Arial" w:cs="Arial"/>
          <w:sz w:val="20"/>
          <w:szCs w:val="20"/>
        </w:rPr>
        <w:t>Il Sistema garantisce il rispetto delle disposizioni del codice in materia di riservatezza delle operazioni e delle informazioni relative alla procedura di gara, nonché il rispetto dei principi di trasparenza.</w:t>
      </w:r>
    </w:p>
    <w:p w14:paraId="79AFD8E3" w14:textId="77777777" w:rsidR="004C7C4E" w:rsidRPr="00F90B0B" w:rsidRDefault="004C7C4E" w:rsidP="004C7B93">
      <w:pPr>
        <w:widowControl w:val="0"/>
        <w:spacing w:line="300" w:lineRule="exact"/>
        <w:rPr>
          <w:rFonts w:ascii="Arial" w:hAnsi="Arial" w:cs="Arial"/>
          <w:b/>
          <w:sz w:val="20"/>
          <w:szCs w:val="20"/>
        </w:rPr>
      </w:pPr>
      <w:r w:rsidRPr="00F90B0B">
        <w:rPr>
          <w:rFonts w:ascii="Arial" w:hAnsi="Arial" w:cs="Arial"/>
          <w:b/>
          <w:sz w:val="20"/>
          <w:szCs w:val="20"/>
        </w:rPr>
        <w:t>Consip S.p.A., per la presente gara, ha stabilito</w:t>
      </w:r>
      <w:r w:rsidRPr="00F90B0B">
        <w:rPr>
          <w:rFonts w:ascii="Arial" w:hAnsi="Arial" w:cs="Arial"/>
          <w:sz w:val="20"/>
          <w:szCs w:val="20"/>
          <w:u w:val="single"/>
        </w:rPr>
        <w:t xml:space="preserve"> </w:t>
      </w:r>
      <w:r w:rsidRPr="00F90B0B">
        <w:rPr>
          <w:rFonts w:ascii="Arial" w:hAnsi="Arial" w:cs="Arial"/>
          <w:b/>
          <w:sz w:val="20"/>
          <w:szCs w:val="20"/>
          <w:u w:val="single"/>
        </w:rPr>
        <w:t>di ricorrere all’inversione procedimentale.</w:t>
      </w:r>
    </w:p>
    <w:p w14:paraId="7986F2DF" w14:textId="1DAC582E"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Con l’inversione procedimentale si procede</w:t>
      </w:r>
      <w:r w:rsidR="00993C48" w:rsidRPr="00F90B0B">
        <w:rPr>
          <w:rFonts w:ascii="Arial" w:hAnsi="Arial" w:cs="Arial"/>
          <w:sz w:val="20"/>
          <w:szCs w:val="20"/>
        </w:rPr>
        <w:t xml:space="preserve"> alla verifica della documentazione amministrativa prodotta nella busta economica,</w:t>
      </w:r>
      <w:r w:rsidRPr="00F90B0B">
        <w:rPr>
          <w:rFonts w:ascii="Arial" w:hAnsi="Arial" w:cs="Arial"/>
          <w:sz w:val="20"/>
          <w:szCs w:val="20"/>
        </w:rPr>
        <w:t xml:space="preserve"> alla valutazione dell’offerta economica, di tutti i concorrenti, poi </w:t>
      </w:r>
      <w:r w:rsidR="00C66575" w:rsidRPr="00F90B0B">
        <w:rPr>
          <w:rFonts w:ascii="Arial" w:hAnsi="Arial" w:cs="Arial"/>
          <w:sz w:val="20"/>
          <w:szCs w:val="20"/>
        </w:rPr>
        <w:t>alla verifica dell’anomalia</w:t>
      </w:r>
      <w:r w:rsidR="00DE5D72" w:rsidRPr="00F90B0B">
        <w:rPr>
          <w:rFonts w:ascii="Arial" w:hAnsi="Arial" w:cs="Arial"/>
          <w:sz w:val="20"/>
          <w:szCs w:val="20"/>
        </w:rPr>
        <w:t xml:space="preserve"> e</w:t>
      </w:r>
      <w:r w:rsidR="00C66575" w:rsidRPr="00F90B0B">
        <w:rPr>
          <w:rFonts w:ascii="Arial" w:hAnsi="Arial" w:cs="Arial"/>
          <w:sz w:val="20"/>
          <w:szCs w:val="20"/>
        </w:rPr>
        <w:t xml:space="preserve"> </w:t>
      </w:r>
      <w:r w:rsidRPr="00F90B0B">
        <w:rPr>
          <w:rFonts w:ascii="Arial" w:hAnsi="Arial" w:cs="Arial"/>
          <w:sz w:val="20"/>
          <w:szCs w:val="20"/>
        </w:rPr>
        <w:t>alla verifica della documentazione amministrativa del concorrente primo in graduatoria.</w:t>
      </w:r>
    </w:p>
    <w:p w14:paraId="492041F5" w14:textId="7A1FD869"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Pertanto, </w:t>
      </w:r>
      <w:r w:rsidR="002B191C" w:rsidRPr="00F90B0B">
        <w:rPr>
          <w:rFonts w:ascii="Arial" w:hAnsi="Arial" w:cs="Arial"/>
          <w:sz w:val="20"/>
          <w:szCs w:val="20"/>
        </w:rPr>
        <w:t xml:space="preserve">il Seggio di gara </w:t>
      </w:r>
      <w:r w:rsidRPr="00F90B0B">
        <w:rPr>
          <w:rFonts w:ascii="Arial" w:hAnsi="Arial" w:cs="Arial"/>
          <w:sz w:val="20"/>
          <w:szCs w:val="20"/>
        </w:rPr>
        <w:t xml:space="preserve">procederà, operando attraverso il Sistema, allo svolgimento delle seguenti attività:  </w:t>
      </w:r>
    </w:p>
    <w:p w14:paraId="758F3209" w14:textId="77777777" w:rsidR="004C7C4E" w:rsidRPr="00F90B0B" w:rsidRDefault="004C7C4E" w:rsidP="00166CCB">
      <w:pPr>
        <w:pStyle w:val="Paragrafoelenco"/>
        <w:widowControl w:val="0"/>
        <w:numPr>
          <w:ilvl w:val="0"/>
          <w:numId w:val="29"/>
        </w:numPr>
        <w:spacing w:line="300" w:lineRule="exact"/>
        <w:jc w:val="both"/>
        <w:rPr>
          <w:rFonts w:ascii="Arial" w:hAnsi="Arial" w:cs="Arial"/>
          <w:sz w:val="20"/>
          <w:szCs w:val="20"/>
        </w:rPr>
      </w:pPr>
      <w:r w:rsidRPr="00F90B0B">
        <w:rPr>
          <w:rFonts w:ascii="Arial" w:hAnsi="Arial" w:cs="Arial"/>
          <w:sz w:val="20"/>
          <w:szCs w:val="20"/>
        </w:rPr>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63A72D7E" w14:textId="77777777" w:rsidR="004C7C4E" w:rsidRPr="00F90B0B" w:rsidRDefault="004C7C4E" w:rsidP="00166CCB">
      <w:pPr>
        <w:pStyle w:val="Paragrafoelenco"/>
        <w:widowControl w:val="0"/>
        <w:numPr>
          <w:ilvl w:val="0"/>
          <w:numId w:val="29"/>
        </w:numPr>
        <w:spacing w:line="300" w:lineRule="exact"/>
        <w:jc w:val="both"/>
        <w:rPr>
          <w:rFonts w:ascii="Arial" w:hAnsi="Arial" w:cs="Arial"/>
          <w:sz w:val="20"/>
          <w:szCs w:val="20"/>
        </w:rPr>
      </w:pPr>
      <w:r w:rsidRPr="00F90B0B">
        <w:rPr>
          <w:rFonts w:ascii="Arial" w:hAnsi="Arial" w:cs="Arial"/>
          <w:sz w:val="20"/>
          <w:szCs w:val="20"/>
        </w:rPr>
        <w:t>sblocco delle offerte ricevute; si rammenta che la verifica della documentazione amministrativa (nei confronti del solo aggiudicatario) avverrà successivamente a quella di valutazione delle offerte tecniche ed economiche;</w:t>
      </w:r>
    </w:p>
    <w:p w14:paraId="6EA9CE93" w14:textId="04CA22B9" w:rsidR="00AB2854" w:rsidRPr="00F90B0B" w:rsidRDefault="00FE5206" w:rsidP="004C7B93">
      <w:pPr>
        <w:pStyle w:val="Paragrafoelenco"/>
        <w:widowControl w:val="0"/>
        <w:numPr>
          <w:ilvl w:val="0"/>
          <w:numId w:val="29"/>
        </w:numPr>
        <w:spacing w:line="300" w:lineRule="exact"/>
        <w:rPr>
          <w:rFonts w:ascii="Arial" w:hAnsi="Arial" w:cs="Arial"/>
          <w:sz w:val="20"/>
          <w:szCs w:val="20"/>
        </w:rPr>
      </w:pPr>
      <w:r w:rsidRPr="00F90B0B">
        <w:rPr>
          <w:rFonts w:ascii="Arial" w:hAnsi="Arial" w:cs="Arial"/>
          <w:sz w:val="20"/>
          <w:szCs w:val="20"/>
        </w:rPr>
        <w:t xml:space="preserve">verifica </w:t>
      </w:r>
      <w:r w:rsidR="00AB2854" w:rsidRPr="00F90B0B">
        <w:rPr>
          <w:rFonts w:ascii="Arial" w:hAnsi="Arial" w:cs="Arial"/>
          <w:sz w:val="20"/>
          <w:szCs w:val="20"/>
        </w:rPr>
        <w:t xml:space="preserve">della </w:t>
      </w:r>
      <w:r w:rsidR="00AB2854" w:rsidRPr="00F90B0B">
        <w:rPr>
          <w:rFonts w:ascii="Arial" w:hAnsi="Arial" w:cs="Arial"/>
          <w:b/>
          <w:bCs/>
          <w:sz w:val="20"/>
          <w:szCs w:val="20"/>
        </w:rPr>
        <w:t>documentazione amministrativa</w:t>
      </w:r>
      <w:r w:rsidR="00AB2854" w:rsidRPr="00F90B0B">
        <w:rPr>
          <w:rFonts w:ascii="Arial" w:hAnsi="Arial" w:cs="Arial"/>
          <w:sz w:val="20"/>
          <w:szCs w:val="20"/>
        </w:rPr>
        <w:t xml:space="preserve"> ed in particolare</w:t>
      </w:r>
      <w:r w:rsidR="005132C6" w:rsidRPr="00F90B0B">
        <w:rPr>
          <w:rFonts w:ascii="Arial" w:hAnsi="Arial" w:cs="Arial"/>
          <w:sz w:val="20"/>
          <w:szCs w:val="20"/>
        </w:rPr>
        <w:t>:</w:t>
      </w:r>
      <w:r w:rsidR="00AB2854" w:rsidRPr="00F90B0B">
        <w:rPr>
          <w:rFonts w:ascii="Arial" w:hAnsi="Arial" w:cs="Arial"/>
          <w:sz w:val="20"/>
          <w:szCs w:val="20"/>
        </w:rPr>
        <w:t xml:space="preserve"> </w:t>
      </w:r>
    </w:p>
    <w:p w14:paraId="61E1E139" w14:textId="63DB7CB0" w:rsidR="00AB2854" w:rsidRPr="00F90B0B" w:rsidRDefault="1A361684" w:rsidP="00166CCB">
      <w:pPr>
        <w:pStyle w:val="Paragrafoelenco"/>
        <w:ind w:left="644" w:firstLine="64"/>
        <w:jc w:val="both"/>
        <w:rPr>
          <w:rFonts w:ascii="Arial" w:eastAsia="Arial" w:hAnsi="Arial" w:cs="Arial"/>
          <w:sz w:val="20"/>
          <w:szCs w:val="20"/>
        </w:rPr>
      </w:pPr>
      <w:r w:rsidRPr="00F90B0B">
        <w:rPr>
          <w:rFonts w:ascii="Arial" w:eastAsia="Arial" w:hAnsi="Arial" w:cs="Arial"/>
          <w:i/>
          <w:iCs/>
          <w:sz w:val="20"/>
          <w:szCs w:val="20"/>
        </w:rPr>
        <w:t xml:space="preserve">- </w:t>
      </w:r>
      <w:r w:rsidRPr="00F90B0B">
        <w:rPr>
          <w:rFonts w:ascii="Arial" w:eastAsia="Arial" w:hAnsi="Arial" w:cs="Arial"/>
          <w:sz w:val="20"/>
          <w:szCs w:val="20"/>
        </w:rPr>
        <w:t>verifica della sola dichiarazione di cui all’Allegato n</w:t>
      </w:r>
      <w:r w:rsidR="009508E6" w:rsidRPr="00F90B0B">
        <w:rPr>
          <w:rFonts w:ascii="Arial" w:eastAsia="Arial" w:hAnsi="Arial" w:cs="Arial"/>
          <w:sz w:val="20"/>
          <w:szCs w:val="20"/>
        </w:rPr>
        <w:t>.</w:t>
      </w:r>
      <w:r w:rsidR="0054563F" w:rsidRPr="00F90B0B">
        <w:rPr>
          <w:rFonts w:ascii="Arial" w:eastAsia="Arial" w:hAnsi="Arial" w:cs="Arial"/>
          <w:sz w:val="20"/>
          <w:szCs w:val="20"/>
        </w:rPr>
        <w:t xml:space="preserve">8 </w:t>
      </w:r>
      <w:r w:rsidR="009508E6" w:rsidRPr="00F90B0B">
        <w:rPr>
          <w:rFonts w:ascii="Arial" w:eastAsia="Arial" w:hAnsi="Arial" w:cs="Arial"/>
          <w:sz w:val="20"/>
          <w:szCs w:val="20"/>
        </w:rPr>
        <w:t xml:space="preserve">- </w:t>
      </w:r>
      <w:r w:rsidRPr="00F90B0B">
        <w:rPr>
          <w:rFonts w:ascii="Arial" w:eastAsia="Arial" w:hAnsi="Arial" w:cs="Arial"/>
          <w:sz w:val="20"/>
          <w:szCs w:val="20"/>
        </w:rPr>
        <w:t xml:space="preserve">Elenco nominativi Titolari Effettivi, al fine di consentire a ciascun commissario di rendere la dichiarazione di presenza/assenza cause di incompatibilità’ e conflitto d’interessi ex artt.  93 e 16 del Codice, art. 51, comma 1, c.p.c. e art. 35 bis </w:t>
      </w:r>
      <w:r w:rsidR="00A905B4" w:rsidRPr="00F90B0B">
        <w:rPr>
          <w:rFonts w:ascii="Arial" w:eastAsia="Arial" w:hAnsi="Arial" w:cs="Arial"/>
          <w:sz w:val="20"/>
          <w:szCs w:val="20"/>
        </w:rPr>
        <w:t>D.lgs.</w:t>
      </w:r>
      <w:r w:rsidRPr="00F90B0B">
        <w:rPr>
          <w:rFonts w:ascii="Arial" w:eastAsia="Arial" w:hAnsi="Arial" w:cs="Arial"/>
          <w:sz w:val="20"/>
          <w:szCs w:val="20"/>
        </w:rPr>
        <w:t xml:space="preserve"> 165/2001 anche nei confronti dei titolari effettivi dichiarati dagli operatori economici;</w:t>
      </w:r>
    </w:p>
    <w:p w14:paraId="2CE00EE5" w14:textId="26914BCB" w:rsidR="00804249" w:rsidRPr="00F90B0B" w:rsidRDefault="00145DA4" w:rsidP="00A47147">
      <w:pPr>
        <w:pStyle w:val="Paragrafoelenco"/>
        <w:widowControl w:val="0"/>
        <w:spacing w:line="300" w:lineRule="exact"/>
        <w:rPr>
          <w:rFonts w:ascii="Arial" w:hAnsi="Arial" w:cs="Arial"/>
          <w:sz w:val="20"/>
          <w:szCs w:val="20"/>
        </w:rPr>
      </w:pPr>
      <w:r w:rsidRPr="00F90B0B">
        <w:rPr>
          <w:rFonts w:ascii="Arial" w:hAnsi="Arial" w:cs="Arial"/>
          <w:sz w:val="20"/>
          <w:szCs w:val="20"/>
        </w:rPr>
        <w:t>- del pagamento del contributo Anac;</w:t>
      </w:r>
    </w:p>
    <w:p w14:paraId="365B4924" w14:textId="2902174F" w:rsidR="004C7C4E" w:rsidRPr="00F90B0B" w:rsidRDefault="004C7C4E" w:rsidP="004C7B93">
      <w:pPr>
        <w:pStyle w:val="Paragrafoelenco"/>
        <w:numPr>
          <w:ilvl w:val="0"/>
          <w:numId w:val="29"/>
        </w:numPr>
        <w:spacing w:line="300" w:lineRule="exact"/>
        <w:rPr>
          <w:rFonts w:ascii="Arial" w:hAnsi="Arial" w:cs="Arial"/>
          <w:sz w:val="20"/>
          <w:szCs w:val="20"/>
        </w:rPr>
      </w:pPr>
      <w:r w:rsidRPr="00F90B0B">
        <w:rPr>
          <w:rFonts w:ascii="Arial" w:hAnsi="Arial" w:cs="Arial"/>
          <w:sz w:val="20"/>
          <w:szCs w:val="20"/>
        </w:rPr>
        <w:t>apertura delle offerte economiche;</w:t>
      </w:r>
    </w:p>
    <w:p w14:paraId="6711B9BA" w14:textId="77777777" w:rsidR="004C7C4E" w:rsidRPr="00F90B0B" w:rsidRDefault="004C7C4E" w:rsidP="004C7B93">
      <w:pPr>
        <w:pStyle w:val="Paragrafoelenco"/>
        <w:numPr>
          <w:ilvl w:val="0"/>
          <w:numId w:val="29"/>
        </w:numPr>
        <w:spacing w:line="300" w:lineRule="exact"/>
        <w:rPr>
          <w:rFonts w:ascii="Arial" w:hAnsi="Arial" w:cs="Arial"/>
          <w:sz w:val="20"/>
          <w:szCs w:val="20"/>
        </w:rPr>
      </w:pPr>
      <w:r w:rsidRPr="00F90B0B">
        <w:rPr>
          <w:rFonts w:ascii="Arial" w:hAnsi="Arial" w:cs="Arial"/>
          <w:sz w:val="20"/>
          <w:szCs w:val="20"/>
        </w:rPr>
        <w:t>valutazione delle offerte economiche;</w:t>
      </w:r>
    </w:p>
    <w:p w14:paraId="0E589E42" w14:textId="6CAFB025"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Si precisa che alle operazioni di </w:t>
      </w:r>
      <w:r w:rsidR="00720FFA" w:rsidRPr="00F90B0B">
        <w:rPr>
          <w:rFonts w:ascii="Arial" w:hAnsi="Arial" w:cs="Arial"/>
          <w:sz w:val="20"/>
          <w:szCs w:val="20"/>
        </w:rPr>
        <w:t>“presa d’atto delle offerte ricevute”, e “apertura delle offerte economiche</w:t>
      </w:r>
      <w:r w:rsidR="00093182" w:rsidRPr="00F90B0B">
        <w:rPr>
          <w:rFonts w:ascii="Arial" w:hAnsi="Arial" w:cs="Arial"/>
          <w:sz w:val="20"/>
          <w:szCs w:val="20"/>
        </w:rPr>
        <w:t>”</w:t>
      </w:r>
      <w:r w:rsidR="00720FFA" w:rsidRPr="00F90B0B">
        <w:rPr>
          <w:rFonts w:ascii="Arial" w:hAnsi="Arial" w:cs="Arial"/>
          <w:sz w:val="20"/>
          <w:szCs w:val="20"/>
        </w:rPr>
        <w:t xml:space="preserve"> </w:t>
      </w:r>
      <w:r w:rsidRPr="00F90B0B">
        <w:rPr>
          <w:rFonts w:ascii="Arial" w:hAnsi="Arial" w:cs="Arial"/>
          <w:sz w:val="20"/>
          <w:szCs w:val="20"/>
        </w:rPr>
        <w:t xml:space="preserve">i concorrenti potranno assistere </w:t>
      </w:r>
      <w:r w:rsidRPr="00F90B0B">
        <w:rPr>
          <w:rFonts w:ascii="Arial" w:hAnsi="Arial" w:cs="Arial"/>
          <w:b/>
          <w:sz w:val="20"/>
          <w:szCs w:val="20"/>
          <w:u w:val="single"/>
        </w:rPr>
        <w:t xml:space="preserve">collegandosi da remoto al Sistema </w:t>
      </w:r>
      <w:r w:rsidRPr="00F90B0B">
        <w:rPr>
          <w:rFonts w:ascii="Arial" w:hAnsi="Arial" w:cs="Arial"/>
          <w:b/>
          <w:sz w:val="20"/>
          <w:szCs w:val="20"/>
        </w:rPr>
        <w:t xml:space="preserve">nei giorni e orari </w:t>
      </w:r>
      <w:r w:rsidRPr="00F90B0B">
        <w:rPr>
          <w:rFonts w:ascii="Arial" w:hAnsi="Arial" w:cs="Arial"/>
          <w:sz w:val="20"/>
          <w:szCs w:val="20"/>
        </w:rPr>
        <w:t>che saranno comunicati (ad eccezione delle date già indicate in Bando di gara).</w:t>
      </w:r>
    </w:p>
    <w:p w14:paraId="78BC0B9C" w14:textId="77777777" w:rsidR="004C7C4E" w:rsidRPr="00F90B0B" w:rsidRDefault="004C7C4E" w:rsidP="004C7B93">
      <w:pPr>
        <w:pStyle w:val="Default"/>
        <w:spacing w:line="300" w:lineRule="exact"/>
        <w:rPr>
          <w:rFonts w:ascii="Arial" w:hAnsi="Arial" w:cs="Arial"/>
          <w:sz w:val="20"/>
          <w:szCs w:val="20"/>
        </w:rPr>
      </w:pPr>
    </w:p>
    <w:p w14:paraId="6116645E" w14:textId="55F41B09" w:rsidR="004C7C4E" w:rsidRPr="00F90B0B" w:rsidRDefault="004C7C4E" w:rsidP="004C7B93">
      <w:pPr>
        <w:pStyle w:val="Titolo2"/>
        <w:spacing w:line="300" w:lineRule="exact"/>
        <w:ind w:left="284" w:hanging="284"/>
        <w:rPr>
          <w:rFonts w:ascii="Arial" w:hAnsi="Arial" w:cs="Arial"/>
        </w:rPr>
      </w:pPr>
      <w:bookmarkStart w:id="3386" w:name="_Toc229996761"/>
      <w:r w:rsidRPr="00F90B0B">
        <w:rPr>
          <w:rFonts w:ascii="Arial" w:hAnsi="Arial" w:cs="Arial"/>
        </w:rPr>
        <w:t>VALUTAZIONE DELLE OFFERTE ECONOMICHE</w:t>
      </w:r>
      <w:bookmarkEnd w:id="3386"/>
    </w:p>
    <w:p w14:paraId="6BDE8499" w14:textId="0417EFB1" w:rsidR="004C7C4E" w:rsidRPr="00F90B0B" w:rsidRDefault="001F6A3C" w:rsidP="004C7B93">
      <w:pPr>
        <w:widowControl w:val="0"/>
        <w:spacing w:line="300" w:lineRule="exact"/>
        <w:rPr>
          <w:rFonts w:ascii="Arial" w:hAnsi="Arial" w:cs="Arial"/>
          <w:b/>
          <w:i/>
          <w:sz w:val="20"/>
          <w:szCs w:val="20"/>
        </w:rPr>
      </w:pPr>
      <w:r w:rsidRPr="00F90B0B">
        <w:rPr>
          <w:rFonts w:ascii="Arial" w:hAnsi="Arial" w:cs="Arial"/>
          <w:sz w:val="20"/>
          <w:szCs w:val="20"/>
        </w:rPr>
        <w:lastRenderedPageBreak/>
        <w:t>Il Seggio di gara</w:t>
      </w:r>
      <w:r w:rsidR="004C7C4E" w:rsidRPr="00F90B0B">
        <w:rPr>
          <w:rFonts w:ascii="Arial" w:hAnsi="Arial" w:cs="Arial"/>
          <w:sz w:val="20"/>
          <w:szCs w:val="20"/>
        </w:rPr>
        <w:t>, alla data indicata al paragrafo precedente</w:t>
      </w:r>
      <w:r w:rsidR="004C7C4E" w:rsidRPr="00F90B0B">
        <w:rPr>
          <w:rFonts w:ascii="Arial" w:hAnsi="Arial" w:cs="Arial"/>
          <w:color w:val="0000CC"/>
          <w:sz w:val="20"/>
          <w:szCs w:val="20"/>
        </w:rPr>
        <w:t>,</w:t>
      </w:r>
      <w:r w:rsidR="004C7C4E" w:rsidRPr="00F90B0B">
        <w:rPr>
          <w:rFonts w:ascii="Arial" w:hAnsi="Arial" w:cs="Arial"/>
          <w:sz w:val="20"/>
          <w:szCs w:val="20"/>
        </w:rPr>
        <w:t xml:space="preserve"> procederà relativamente a ciascun singolo lotto allo sblocco e all’apertura delle offerte economiche rendendo visibili </w:t>
      </w:r>
      <w:r w:rsidR="00C25B45" w:rsidRPr="00F90B0B">
        <w:rPr>
          <w:rFonts w:ascii="Arial" w:hAnsi="Arial" w:cs="Arial"/>
          <w:sz w:val="20"/>
          <w:szCs w:val="20"/>
        </w:rPr>
        <w:t>gli sconti offerti</w:t>
      </w:r>
      <w:r w:rsidR="004C7C4E" w:rsidRPr="00F90B0B">
        <w:rPr>
          <w:rFonts w:ascii="Arial" w:hAnsi="Arial" w:cs="Arial"/>
          <w:b/>
          <w:i/>
          <w:sz w:val="20"/>
          <w:szCs w:val="20"/>
        </w:rPr>
        <w:t>.</w:t>
      </w:r>
    </w:p>
    <w:p w14:paraId="40544A4D" w14:textId="7B43E0CF" w:rsidR="00C02E6E" w:rsidRPr="00F90B0B" w:rsidRDefault="00915BED" w:rsidP="004C7B93">
      <w:pPr>
        <w:widowControl w:val="0"/>
        <w:spacing w:line="300" w:lineRule="exact"/>
        <w:rPr>
          <w:rFonts w:ascii="Arial" w:hAnsi="Arial" w:cs="Arial"/>
          <w:b/>
          <w:i/>
          <w:sz w:val="20"/>
          <w:szCs w:val="20"/>
        </w:rPr>
      </w:pPr>
      <w:r w:rsidRPr="00F90B0B">
        <w:rPr>
          <w:rFonts w:ascii="Arial" w:hAnsi="Arial" w:cs="Arial"/>
          <w:sz w:val="20"/>
          <w:szCs w:val="20"/>
        </w:rPr>
        <w:t>Il Seggio</w:t>
      </w:r>
      <w:r w:rsidR="00C02E6E" w:rsidRPr="00F90B0B">
        <w:rPr>
          <w:rFonts w:ascii="Arial" w:hAnsi="Arial" w:cs="Arial"/>
          <w:sz w:val="20"/>
          <w:szCs w:val="20"/>
        </w:rPr>
        <w:t>, successivamente, procede relativamente a ciascun singolo lotto</w:t>
      </w:r>
      <w:r w:rsidR="00166CCB" w:rsidRPr="00F90B0B">
        <w:rPr>
          <w:rFonts w:ascii="Arial" w:hAnsi="Arial" w:cs="Arial"/>
          <w:sz w:val="20"/>
          <w:szCs w:val="20"/>
        </w:rPr>
        <w:t xml:space="preserve">, </w:t>
      </w:r>
      <w:r w:rsidR="00C02E6E" w:rsidRPr="00F90B0B">
        <w:rPr>
          <w:rFonts w:ascii="Arial" w:hAnsi="Arial" w:cs="Arial"/>
          <w:sz w:val="20"/>
          <w:szCs w:val="20"/>
        </w:rPr>
        <w:t>alle verifiche di cui all</w:t>
      </w:r>
      <w:r w:rsidR="00CD7AB5" w:rsidRPr="00F90B0B">
        <w:rPr>
          <w:rFonts w:ascii="Arial" w:hAnsi="Arial" w:cs="Arial"/>
          <w:sz w:val="20"/>
          <w:szCs w:val="20"/>
        </w:rPr>
        <w:t>a</w:t>
      </w:r>
      <w:r w:rsidR="00C02E6E" w:rsidRPr="00F90B0B">
        <w:rPr>
          <w:rFonts w:ascii="Arial" w:hAnsi="Arial" w:cs="Arial"/>
          <w:sz w:val="20"/>
          <w:szCs w:val="20"/>
        </w:rPr>
        <w:t xml:space="preserve"> precedent</w:t>
      </w:r>
      <w:r w:rsidR="00CD7AB5" w:rsidRPr="00F90B0B">
        <w:rPr>
          <w:rFonts w:ascii="Arial" w:hAnsi="Arial" w:cs="Arial"/>
          <w:sz w:val="20"/>
          <w:szCs w:val="20"/>
        </w:rPr>
        <w:t>e</w:t>
      </w:r>
      <w:r w:rsidR="00C02E6E" w:rsidRPr="00F90B0B">
        <w:rPr>
          <w:rFonts w:ascii="Arial" w:hAnsi="Arial" w:cs="Arial"/>
          <w:sz w:val="20"/>
          <w:szCs w:val="20"/>
        </w:rPr>
        <w:t xml:space="preserve"> letter</w:t>
      </w:r>
      <w:r w:rsidR="00CD7AB5" w:rsidRPr="00F90B0B">
        <w:rPr>
          <w:rFonts w:ascii="Arial" w:hAnsi="Arial" w:cs="Arial"/>
          <w:sz w:val="20"/>
          <w:szCs w:val="20"/>
        </w:rPr>
        <w:t>a</w:t>
      </w:r>
      <w:r w:rsidR="00C02E6E" w:rsidRPr="00F90B0B">
        <w:rPr>
          <w:rFonts w:ascii="Arial" w:hAnsi="Arial" w:cs="Arial"/>
          <w:sz w:val="20"/>
          <w:szCs w:val="20"/>
        </w:rPr>
        <w:t xml:space="preserve"> </w:t>
      </w:r>
      <w:r w:rsidR="00291BF6" w:rsidRPr="00F90B0B">
        <w:rPr>
          <w:rFonts w:ascii="Arial" w:hAnsi="Arial" w:cs="Arial"/>
          <w:sz w:val="20"/>
          <w:szCs w:val="20"/>
        </w:rPr>
        <w:t>c</w:t>
      </w:r>
      <w:r w:rsidR="00C02E6E" w:rsidRPr="00F90B0B">
        <w:rPr>
          <w:rFonts w:ascii="Arial" w:hAnsi="Arial" w:cs="Arial"/>
          <w:sz w:val="20"/>
          <w:szCs w:val="20"/>
        </w:rPr>
        <w:t>) e quindi,</w:t>
      </w:r>
      <w:r w:rsidR="00C02E6E" w:rsidRPr="00F90B0B">
        <w:rPr>
          <w:rFonts w:ascii="Arial" w:hAnsi="Arial" w:cs="Arial"/>
          <w:i/>
          <w:sz w:val="20"/>
          <w:szCs w:val="20"/>
        </w:rPr>
        <w:t xml:space="preserve"> </w:t>
      </w:r>
      <w:r w:rsidR="00C02E6E" w:rsidRPr="00F90B0B">
        <w:rPr>
          <w:rFonts w:ascii="Arial" w:hAnsi="Arial" w:cs="Arial"/>
          <w:sz w:val="20"/>
          <w:szCs w:val="20"/>
        </w:rPr>
        <w:t>all’esame ed alla valutazione delle offerte economiche.</w:t>
      </w:r>
      <w:r w:rsidR="00C02E6E" w:rsidRPr="00F90B0B">
        <w:rPr>
          <w:rFonts w:ascii="Arial" w:hAnsi="Arial" w:cs="Arial"/>
        </w:rPr>
        <w:t xml:space="preserve"> </w:t>
      </w:r>
    </w:p>
    <w:p w14:paraId="5291D3D9" w14:textId="6C1C96B5"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In caso di parità in graduatoria, si procederà, in conformità a quanto previsto dall’articolo 18, comma 5, del D.M. 28 ottobre 1985, pertanto, sarà chiesto ai concorrenti di operare un rilancio sulle voci di offerta economica, da presentare entro un termine perentorio con le modalità che saranno </w:t>
      </w:r>
      <w:proofErr w:type="gramStart"/>
      <w:r w:rsidRPr="00F90B0B">
        <w:rPr>
          <w:rFonts w:ascii="Arial" w:hAnsi="Arial" w:cs="Arial"/>
          <w:sz w:val="20"/>
          <w:szCs w:val="20"/>
        </w:rPr>
        <w:t>all’uopo</w:t>
      </w:r>
      <w:proofErr w:type="gramEnd"/>
      <w:r w:rsidRPr="00F90B0B">
        <w:rPr>
          <w:rFonts w:ascii="Arial" w:hAnsi="Arial" w:cs="Arial"/>
          <w:sz w:val="20"/>
          <w:szCs w:val="20"/>
        </w:rPr>
        <w:t xml:space="preserve"> definite dalla Consip.</w:t>
      </w:r>
    </w:p>
    <w:p w14:paraId="75D185AD" w14:textId="77777777" w:rsidR="0024773D" w:rsidRPr="00F90B0B" w:rsidRDefault="0024773D" w:rsidP="004C7B93">
      <w:pPr>
        <w:spacing w:line="300" w:lineRule="exact"/>
        <w:rPr>
          <w:rFonts w:ascii="Arial" w:hAnsi="Arial" w:cs="Arial"/>
          <w:sz w:val="20"/>
          <w:szCs w:val="20"/>
        </w:rPr>
      </w:pPr>
    </w:p>
    <w:p w14:paraId="6617EDB6" w14:textId="7851E1F2" w:rsidR="001263E9" w:rsidRPr="00F90B0B" w:rsidRDefault="004C7C4E" w:rsidP="004C7B93">
      <w:pPr>
        <w:spacing w:line="300" w:lineRule="exact"/>
        <w:rPr>
          <w:rFonts w:ascii="Arial" w:hAnsi="Arial" w:cs="Arial"/>
          <w:sz w:val="20"/>
          <w:szCs w:val="20"/>
        </w:rPr>
      </w:pPr>
      <w:r w:rsidRPr="00F90B0B">
        <w:rPr>
          <w:rFonts w:ascii="Arial" w:hAnsi="Arial" w:cs="Arial"/>
          <w:sz w:val="20"/>
          <w:szCs w:val="20"/>
        </w:rPr>
        <w:t xml:space="preserve">All’esito delle operazioni di cui sopra, </w:t>
      </w:r>
      <w:r w:rsidR="001F6A3C" w:rsidRPr="00F90B0B">
        <w:rPr>
          <w:rFonts w:ascii="Arial" w:hAnsi="Arial" w:cs="Arial"/>
          <w:sz w:val="20"/>
          <w:szCs w:val="20"/>
        </w:rPr>
        <w:t>il Seggio di gara</w:t>
      </w:r>
      <w:r w:rsidR="001F6A3C" w:rsidRPr="00F90B0B">
        <w:rPr>
          <w:rFonts w:ascii="Arial" w:hAnsi="Arial" w:cs="Arial"/>
          <w:b/>
          <w:i/>
          <w:sz w:val="20"/>
          <w:szCs w:val="20"/>
        </w:rPr>
        <w:t xml:space="preserve"> </w:t>
      </w:r>
      <w:r w:rsidRPr="00F90B0B">
        <w:rPr>
          <w:rFonts w:ascii="Arial" w:hAnsi="Arial" w:cs="Arial"/>
          <w:sz w:val="20"/>
          <w:szCs w:val="20"/>
        </w:rPr>
        <w:t>procederà, per ciascun lotto, alla</w:t>
      </w:r>
      <w:r w:rsidR="00B351DC" w:rsidRPr="00F90B0B">
        <w:rPr>
          <w:rFonts w:ascii="Arial" w:hAnsi="Arial" w:cs="Arial"/>
          <w:sz w:val="20"/>
          <w:szCs w:val="20"/>
        </w:rPr>
        <w:t xml:space="preserve"> formulazione della graduatoria.</w:t>
      </w:r>
    </w:p>
    <w:p w14:paraId="4F3DFA8E" w14:textId="76146FE3" w:rsidR="004006D0" w:rsidRPr="00F90B0B" w:rsidRDefault="06D1511A" w:rsidP="004006D0">
      <w:pPr>
        <w:spacing w:line="300" w:lineRule="exact"/>
        <w:rPr>
          <w:rFonts w:ascii="Arial" w:hAnsi="Arial" w:cs="Arial"/>
        </w:rPr>
      </w:pPr>
      <w:r w:rsidRPr="00F90B0B">
        <w:rPr>
          <w:rFonts w:ascii="Arial" w:hAnsi="Arial" w:cs="Arial"/>
          <w:sz w:val="20"/>
          <w:szCs w:val="20"/>
        </w:rPr>
        <w:t>Laddove non vi siano offerte anomale secondo i criteri individuati nel successivo par. 2</w:t>
      </w:r>
      <w:r w:rsidR="33A64CF6" w:rsidRPr="00F90B0B">
        <w:rPr>
          <w:rFonts w:ascii="Arial" w:hAnsi="Arial" w:cs="Arial"/>
          <w:sz w:val="20"/>
          <w:szCs w:val="20"/>
        </w:rPr>
        <w:t>0</w:t>
      </w:r>
      <w:r w:rsidRPr="00F90B0B">
        <w:rPr>
          <w:rFonts w:ascii="Arial" w:hAnsi="Arial" w:cs="Arial"/>
          <w:sz w:val="20"/>
          <w:szCs w:val="20"/>
        </w:rPr>
        <w:t xml:space="preserve">, </w:t>
      </w:r>
      <w:r w:rsidR="0392DA15" w:rsidRPr="00F90B0B">
        <w:rPr>
          <w:rFonts w:ascii="Arial" w:hAnsi="Arial" w:cs="Arial"/>
          <w:sz w:val="20"/>
          <w:szCs w:val="20"/>
        </w:rPr>
        <w:t>il</w:t>
      </w:r>
      <w:r w:rsidRPr="00F90B0B">
        <w:rPr>
          <w:rFonts w:ascii="Arial" w:hAnsi="Arial" w:cs="Arial"/>
          <w:i/>
          <w:iCs/>
          <w:sz w:val="20"/>
          <w:szCs w:val="20"/>
        </w:rPr>
        <w:t xml:space="preserve"> Seggio di gara</w:t>
      </w:r>
      <w:r w:rsidRPr="00F90B0B">
        <w:rPr>
          <w:rFonts w:ascii="Arial" w:hAnsi="Arial" w:cs="Arial"/>
          <w:sz w:val="20"/>
          <w:szCs w:val="20"/>
        </w:rPr>
        <w:t>, procederà alla proposta di aggiudicazione, per ciascun lotto,</w:t>
      </w:r>
      <w:r w:rsidRPr="00F90B0B">
        <w:rPr>
          <w:rFonts w:ascii="Arial" w:hAnsi="Arial" w:cs="Arial"/>
          <w:i/>
          <w:iCs/>
          <w:color w:val="0033CC"/>
          <w:sz w:val="20"/>
          <w:szCs w:val="20"/>
        </w:rPr>
        <w:t xml:space="preserve"> </w:t>
      </w:r>
      <w:r w:rsidRPr="00F90B0B">
        <w:rPr>
          <w:rFonts w:ascii="Arial" w:hAnsi="Arial" w:cs="Arial"/>
          <w:sz w:val="20"/>
          <w:szCs w:val="20"/>
        </w:rPr>
        <w:t>condizionatamente alla verifica di idoneità di cui ai paragrafi 14.1 e 14.2, in favore del concorrente risultato primo nella graduatoria</w:t>
      </w:r>
    </w:p>
    <w:p w14:paraId="78EAD0B3" w14:textId="231E9671" w:rsidR="004C7C4E" w:rsidRPr="00F90B0B" w:rsidRDefault="004C7C4E" w:rsidP="004C7B93">
      <w:pPr>
        <w:spacing w:line="300" w:lineRule="exact"/>
        <w:rPr>
          <w:rFonts w:ascii="Arial" w:hAnsi="Arial" w:cs="Arial"/>
        </w:rPr>
      </w:pPr>
    </w:p>
    <w:p w14:paraId="6355585D"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L’offerta è esclusa in caso di: </w:t>
      </w:r>
    </w:p>
    <w:p w14:paraId="184ACACC" w14:textId="3AC15EEE" w:rsidR="004C7C4E" w:rsidRPr="00F90B0B" w:rsidRDefault="004C7C4E" w:rsidP="000E0210">
      <w:pPr>
        <w:pStyle w:val="Paragrafoelenco"/>
        <w:widowControl w:val="0"/>
        <w:numPr>
          <w:ilvl w:val="0"/>
          <w:numId w:val="12"/>
        </w:numPr>
        <w:spacing w:line="300" w:lineRule="exact"/>
        <w:jc w:val="both"/>
        <w:rPr>
          <w:rFonts w:ascii="Arial" w:hAnsi="Arial" w:cs="Arial"/>
          <w:sz w:val="20"/>
          <w:szCs w:val="20"/>
        </w:rPr>
      </w:pPr>
      <w:r w:rsidRPr="00F90B0B">
        <w:rPr>
          <w:rFonts w:ascii="Arial" w:hAnsi="Arial" w:cs="Arial"/>
          <w:sz w:val="20"/>
          <w:szCs w:val="20"/>
        </w:rPr>
        <w:t>presentazione di</w:t>
      </w:r>
      <w:r w:rsidRPr="00F90B0B">
        <w:rPr>
          <w:rFonts w:ascii="Arial" w:hAnsi="Arial" w:cs="Arial"/>
          <w:b/>
          <w:sz w:val="20"/>
          <w:szCs w:val="20"/>
        </w:rPr>
        <w:t xml:space="preserve"> </w:t>
      </w:r>
      <w:r w:rsidRPr="00F90B0B">
        <w:rPr>
          <w:rFonts w:ascii="Arial" w:hAnsi="Arial" w:cs="Arial"/>
          <w:sz w:val="20"/>
          <w:szCs w:val="20"/>
        </w:rPr>
        <w:t>offerte parziali, plurime, condizionate, alternative oppure irregolari,</w:t>
      </w:r>
      <w:r w:rsidR="001F6A3C" w:rsidRPr="00F90B0B">
        <w:rPr>
          <w:rFonts w:ascii="Arial" w:hAnsi="Arial" w:cs="Arial"/>
          <w:sz w:val="20"/>
          <w:szCs w:val="20"/>
        </w:rPr>
        <w:t xml:space="preserve"> </w:t>
      </w:r>
      <w:r w:rsidRPr="00F90B0B">
        <w:rPr>
          <w:rFonts w:ascii="Arial" w:hAnsi="Arial" w:cs="Arial"/>
          <w:sz w:val="20"/>
          <w:szCs w:val="20"/>
        </w:rPr>
        <w:t>in quanto non rispettano i documenti di gara, ivi comprese le specifiche tecniche o anormalmente basse;</w:t>
      </w:r>
    </w:p>
    <w:p w14:paraId="393B724A" w14:textId="3812B506" w:rsidR="007F5884" w:rsidRPr="00F90B0B" w:rsidRDefault="004C7C4E" w:rsidP="000E0210">
      <w:pPr>
        <w:pStyle w:val="Paragrafoelenco"/>
        <w:widowControl w:val="0"/>
        <w:numPr>
          <w:ilvl w:val="0"/>
          <w:numId w:val="12"/>
        </w:numPr>
        <w:spacing w:line="300" w:lineRule="exact"/>
        <w:jc w:val="both"/>
        <w:rPr>
          <w:rFonts w:ascii="Arial" w:hAnsi="Arial" w:cs="Arial"/>
          <w:sz w:val="20"/>
          <w:szCs w:val="20"/>
        </w:rPr>
      </w:pPr>
      <w:r w:rsidRPr="00F90B0B">
        <w:rPr>
          <w:rFonts w:ascii="Arial" w:hAnsi="Arial" w:cs="Arial"/>
          <w:sz w:val="20"/>
          <w:szCs w:val="20"/>
        </w:rPr>
        <w:t>presentazione di offerte inammissibili in quanto sussistenti gli estremi per informativa alla Procura della Repubblica per reati di corruzione o fenomeni collusivi</w:t>
      </w:r>
      <w:r w:rsidR="00E35D9F" w:rsidRPr="00F90B0B">
        <w:rPr>
          <w:rFonts w:ascii="Arial" w:hAnsi="Arial" w:cs="Arial"/>
          <w:sz w:val="20"/>
          <w:szCs w:val="20"/>
        </w:rPr>
        <w:t>.</w:t>
      </w:r>
    </w:p>
    <w:p w14:paraId="2B7C586D" w14:textId="6E56E955" w:rsidR="004C7C4E" w:rsidRPr="00F90B0B" w:rsidRDefault="004C7C4E" w:rsidP="004C7B93">
      <w:pPr>
        <w:pStyle w:val="Titolo2"/>
        <w:spacing w:line="300" w:lineRule="exact"/>
        <w:ind w:left="284" w:hanging="284"/>
        <w:rPr>
          <w:rFonts w:ascii="Arial" w:hAnsi="Arial" w:cs="Arial"/>
        </w:rPr>
      </w:pPr>
      <w:bookmarkStart w:id="3387" w:name="_Toc483907003"/>
      <w:bookmarkStart w:id="3388" w:name="_Toc484010753"/>
      <w:bookmarkStart w:id="3389" w:name="_Toc484010875"/>
      <w:bookmarkStart w:id="3390" w:name="_Toc484010999"/>
      <w:bookmarkStart w:id="3391" w:name="_Toc484011121"/>
      <w:bookmarkStart w:id="3392" w:name="_Toc484011243"/>
      <w:bookmarkStart w:id="3393" w:name="_Toc484011718"/>
      <w:bookmarkStart w:id="3394" w:name="_Toc484097792"/>
      <w:bookmarkStart w:id="3395" w:name="_Toc484428966"/>
      <w:bookmarkStart w:id="3396" w:name="_Toc484429136"/>
      <w:bookmarkStart w:id="3397" w:name="_Toc484438711"/>
      <w:bookmarkStart w:id="3398" w:name="_Toc484438835"/>
      <w:bookmarkStart w:id="3399" w:name="_Toc484438959"/>
      <w:bookmarkStart w:id="3400" w:name="_Toc484439879"/>
      <w:bookmarkStart w:id="3401" w:name="_Toc484440002"/>
      <w:bookmarkStart w:id="3402" w:name="_Toc484440126"/>
      <w:bookmarkStart w:id="3403" w:name="_Toc484440486"/>
      <w:bookmarkStart w:id="3404" w:name="_Toc484448146"/>
      <w:bookmarkStart w:id="3405" w:name="_Toc484448270"/>
      <w:bookmarkStart w:id="3406" w:name="_Toc484448394"/>
      <w:bookmarkStart w:id="3407" w:name="_Toc484448518"/>
      <w:bookmarkStart w:id="3408" w:name="_Toc484448642"/>
      <w:bookmarkStart w:id="3409" w:name="_Toc484448766"/>
      <w:bookmarkStart w:id="3410" w:name="_Toc484448889"/>
      <w:bookmarkStart w:id="3411" w:name="_Toc484449013"/>
      <w:bookmarkStart w:id="3412" w:name="_Toc484449137"/>
      <w:bookmarkStart w:id="3413" w:name="_Toc484526632"/>
      <w:bookmarkStart w:id="3414" w:name="_Toc484605352"/>
      <w:bookmarkStart w:id="3415" w:name="_Toc484605476"/>
      <w:bookmarkStart w:id="3416" w:name="_Toc484688345"/>
      <w:bookmarkStart w:id="3417" w:name="_Toc484688900"/>
      <w:bookmarkStart w:id="3418" w:name="_Toc485218335"/>
      <w:bookmarkStart w:id="3419" w:name="_Toc381775856"/>
      <w:bookmarkStart w:id="3420" w:name="_Toc381776132"/>
      <w:bookmarkStart w:id="3421" w:name="_Toc380501884"/>
      <w:bookmarkStart w:id="3422" w:name="_Toc391035997"/>
      <w:bookmarkStart w:id="3423" w:name="_Toc391036070"/>
      <w:bookmarkStart w:id="3424" w:name="_Toc392577511"/>
      <w:bookmarkStart w:id="3425" w:name="_Toc393110578"/>
      <w:bookmarkStart w:id="3426" w:name="_Toc393112142"/>
      <w:bookmarkStart w:id="3427" w:name="_Toc393187859"/>
      <w:bookmarkStart w:id="3428" w:name="_Toc393272615"/>
      <w:bookmarkStart w:id="3429" w:name="_Toc393272673"/>
      <w:bookmarkStart w:id="3430" w:name="_Toc393283189"/>
      <w:bookmarkStart w:id="3431" w:name="_Toc393700848"/>
      <w:bookmarkStart w:id="3432" w:name="_Toc393706921"/>
      <w:bookmarkStart w:id="3433" w:name="_Toc397346836"/>
      <w:bookmarkStart w:id="3434" w:name="_Toc397422877"/>
      <w:bookmarkStart w:id="3435" w:name="_Toc403471284"/>
      <w:bookmarkStart w:id="3436" w:name="_Toc406058392"/>
      <w:bookmarkStart w:id="3437" w:name="_Toc406754193"/>
      <w:bookmarkStart w:id="3438" w:name="_Toc416423376"/>
      <w:bookmarkStart w:id="3439" w:name="_Ref498613626"/>
      <w:bookmarkStart w:id="3440" w:name="_Toc229996762"/>
      <w:bookmarkEnd w:id="3271"/>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r w:rsidRPr="00F90B0B">
        <w:rPr>
          <w:rFonts w:ascii="Arial" w:hAnsi="Arial" w:cs="Arial"/>
        </w:rPr>
        <w:t>VERIFICA DI ANOMALIA DELLE OFFERTE</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7A1D6E54" w14:textId="6F5EB41F" w:rsidR="00FA6026" w:rsidRPr="00F90B0B" w:rsidRDefault="00FA6026" w:rsidP="004C7B93">
      <w:pPr>
        <w:autoSpaceDE w:val="0"/>
        <w:autoSpaceDN w:val="0"/>
        <w:adjustRightInd w:val="0"/>
        <w:snapToGrid w:val="0"/>
        <w:spacing w:line="300" w:lineRule="exact"/>
        <w:rPr>
          <w:rFonts w:ascii="Arial" w:hAnsi="Arial" w:cs="Arial"/>
          <w:color w:val="000000"/>
          <w:sz w:val="20"/>
          <w:szCs w:val="24"/>
          <w:lang w:val="x-none"/>
        </w:rPr>
      </w:pPr>
      <w:r w:rsidRPr="00F90B0B">
        <w:rPr>
          <w:rFonts w:ascii="Arial" w:hAnsi="Arial" w:cs="Arial"/>
          <w:color w:val="000000"/>
          <w:sz w:val="20"/>
          <w:szCs w:val="24"/>
          <w:lang w:val="x-none"/>
        </w:rPr>
        <w:t xml:space="preserve">Sono considerate </w:t>
      </w:r>
      <w:r w:rsidR="00420252" w:rsidRPr="00F90B0B">
        <w:rPr>
          <w:rFonts w:ascii="Arial" w:hAnsi="Arial" w:cs="Arial"/>
          <w:color w:val="000000"/>
          <w:sz w:val="20"/>
          <w:szCs w:val="24"/>
        </w:rPr>
        <w:t xml:space="preserve">anormalmente </w:t>
      </w:r>
      <w:r w:rsidRPr="00F90B0B">
        <w:rPr>
          <w:rFonts w:ascii="Arial" w:hAnsi="Arial" w:cs="Arial"/>
          <w:color w:val="000000"/>
          <w:sz w:val="20"/>
          <w:szCs w:val="24"/>
          <w:lang w:val="x-none"/>
        </w:rPr>
        <w:t xml:space="preserve">basse le offerte </w:t>
      </w:r>
      <w:r w:rsidR="00420252" w:rsidRPr="00F90B0B">
        <w:rPr>
          <w:rFonts w:ascii="Arial" w:hAnsi="Arial" w:cs="Arial"/>
          <w:color w:val="000000"/>
          <w:sz w:val="20"/>
          <w:szCs w:val="24"/>
        </w:rPr>
        <w:t>che</w:t>
      </w:r>
      <w:r w:rsidR="00914CAF" w:rsidRPr="00F90B0B">
        <w:rPr>
          <w:rFonts w:ascii="Arial" w:hAnsi="Arial" w:cs="Arial"/>
          <w:color w:val="000000"/>
          <w:sz w:val="20"/>
          <w:szCs w:val="24"/>
        </w:rPr>
        <w:t xml:space="preserve"> </w:t>
      </w:r>
      <w:r w:rsidR="00BC4F69" w:rsidRPr="00F90B0B">
        <w:rPr>
          <w:rFonts w:ascii="Arial" w:hAnsi="Arial" w:cs="Arial"/>
          <w:color w:val="000000"/>
          <w:sz w:val="20"/>
          <w:szCs w:val="24"/>
        </w:rPr>
        <w:t xml:space="preserve">superano la soglia di anomalia calcolata </w:t>
      </w:r>
      <w:r w:rsidR="00A71688" w:rsidRPr="00F90B0B">
        <w:rPr>
          <w:rFonts w:ascii="Arial" w:hAnsi="Arial" w:cs="Arial"/>
          <w:color w:val="000000"/>
          <w:sz w:val="20"/>
          <w:szCs w:val="24"/>
        </w:rPr>
        <w:t xml:space="preserve">utilizzando il Metodo A dell’allegato II.2 del codice qualora il numero delle offerte valide sia pari o superiore a cinque. </w:t>
      </w:r>
    </w:p>
    <w:p w14:paraId="4F48DCE5" w14:textId="4E4AA86D" w:rsidR="004618BD" w:rsidRPr="00F90B0B" w:rsidRDefault="004618BD" w:rsidP="004C7B93">
      <w:pPr>
        <w:autoSpaceDE w:val="0"/>
        <w:autoSpaceDN w:val="0"/>
        <w:snapToGrid w:val="0"/>
        <w:spacing w:line="300" w:lineRule="exact"/>
        <w:rPr>
          <w:rFonts w:ascii="Arial" w:hAnsi="Arial" w:cs="Arial"/>
          <w:color w:val="000000"/>
          <w:sz w:val="20"/>
          <w:szCs w:val="20"/>
          <w:lang w:val="x-none"/>
        </w:rPr>
      </w:pPr>
      <w:r w:rsidRPr="00F90B0B">
        <w:rPr>
          <w:rFonts w:ascii="Arial" w:hAnsi="Arial" w:cs="Arial"/>
          <w:color w:val="000000"/>
          <w:sz w:val="20"/>
          <w:szCs w:val="20"/>
        </w:rPr>
        <w:t>Resta inteso che, la Consip S.p.A.</w:t>
      </w:r>
      <w:r w:rsidRPr="00F90B0B">
        <w:rPr>
          <w:rFonts w:ascii="Arial" w:hAnsi="Arial" w:cs="Arial"/>
          <w:color w:val="000000"/>
          <w:sz w:val="20"/>
          <w:szCs w:val="20"/>
          <w:lang w:val="x-none"/>
        </w:rPr>
        <w:t xml:space="preserve"> si riserva</w:t>
      </w:r>
      <w:r w:rsidRPr="00F90B0B">
        <w:rPr>
          <w:rFonts w:ascii="Arial" w:hAnsi="Arial" w:cs="Arial"/>
          <w:color w:val="000000"/>
          <w:sz w:val="20"/>
          <w:szCs w:val="20"/>
        </w:rPr>
        <w:t>, in ogni caso,</w:t>
      </w:r>
      <w:r w:rsidRPr="00F90B0B">
        <w:rPr>
          <w:rFonts w:ascii="Arial" w:hAnsi="Arial" w:cs="Arial"/>
          <w:color w:val="000000"/>
          <w:sz w:val="20"/>
          <w:szCs w:val="20"/>
          <w:lang w:val="x-none"/>
        </w:rPr>
        <w:t xml:space="preserve"> la facoltà di sottoporre a verifica un’offerta che, in base </w:t>
      </w:r>
      <w:r w:rsidRPr="00F90B0B">
        <w:rPr>
          <w:rFonts w:ascii="Arial" w:hAnsi="Arial" w:cs="Arial"/>
          <w:color w:val="000000"/>
          <w:sz w:val="20"/>
          <w:szCs w:val="20"/>
        </w:rPr>
        <w:t xml:space="preserve">a qualsivoglia specifico </w:t>
      </w:r>
      <w:r w:rsidRPr="00F90B0B">
        <w:rPr>
          <w:rFonts w:ascii="Arial" w:hAnsi="Arial" w:cs="Arial"/>
          <w:color w:val="000000"/>
          <w:sz w:val="20"/>
          <w:szCs w:val="20"/>
          <w:lang w:val="x-none"/>
        </w:rPr>
        <w:t>element</w:t>
      </w:r>
      <w:r w:rsidRPr="00F90B0B">
        <w:rPr>
          <w:rFonts w:ascii="Arial" w:hAnsi="Arial" w:cs="Arial"/>
          <w:color w:val="000000"/>
          <w:sz w:val="20"/>
          <w:szCs w:val="20"/>
        </w:rPr>
        <w:t>o</w:t>
      </w:r>
      <w:r w:rsidRPr="00F90B0B">
        <w:rPr>
          <w:rFonts w:ascii="Arial" w:hAnsi="Arial" w:cs="Arial"/>
          <w:color w:val="000000"/>
          <w:sz w:val="20"/>
          <w:szCs w:val="20"/>
          <w:lang w:val="x-none"/>
        </w:rPr>
        <w:t>, appaia anormalmente bassa.</w:t>
      </w:r>
    </w:p>
    <w:p w14:paraId="14082112" w14:textId="35822D44" w:rsidR="004C7C4E" w:rsidRPr="00F90B0B" w:rsidRDefault="79397366" w:rsidP="30540BE6">
      <w:pPr>
        <w:autoSpaceDE w:val="0"/>
        <w:autoSpaceDN w:val="0"/>
        <w:adjustRightInd w:val="0"/>
        <w:snapToGrid w:val="0"/>
        <w:spacing w:line="300" w:lineRule="exact"/>
        <w:rPr>
          <w:rFonts w:ascii="Arial" w:hAnsi="Arial" w:cs="Arial"/>
          <w:sz w:val="20"/>
          <w:szCs w:val="20"/>
          <w:highlight w:val="yellow"/>
        </w:rPr>
      </w:pPr>
      <w:r w:rsidRPr="00F90B0B">
        <w:rPr>
          <w:rFonts w:ascii="Arial" w:hAnsi="Arial" w:cs="Arial"/>
          <w:sz w:val="20"/>
          <w:szCs w:val="20"/>
        </w:rPr>
        <w:t xml:space="preserve">Nel caso in cui la migliore offerta appaia anormalmente bassa, il RDP, avvalendosi </w:t>
      </w:r>
      <w:r w:rsidR="04D2D7AA" w:rsidRPr="00F90B0B">
        <w:rPr>
          <w:rFonts w:ascii="Arial" w:hAnsi="Arial" w:cs="Arial"/>
          <w:sz w:val="20"/>
          <w:szCs w:val="20"/>
        </w:rPr>
        <w:t>del Seggio</w:t>
      </w:r>
      <w:r w:rsidRPr="00F90B0B">
        <w:rPr>
          <w:rFonts w:ascii="Arial" w:hAnsi="Arial" w:cs="Arial"/>
          <w:sz w:val="20"/>
          <w:szCs w:val="20"/>
        </w:rPr>
        <w:t>, ne valuta la congruità, serietà, sostenibilità e realizzabilità</w:t>
      </w:r>
      <w:r w:rsidR="00916B81" w:rsidRPr="00F90B0B">
        <w:rPr>
          <w:rFonts w:ascii="Arial" w:hAnsi="Arial" w:cs="Arial"/>
          <w:sz w:val="20"/>
          <w:szCs w:val="20"/>
        </w:rPr>
        <w:t>.</w:t>
      </w:r>
    </w:p>
    <w:p w14:paraId="16E95C20" w14:textId="77777777" w:rsidR="004C7C4E" w:rsidRPr="00F90B0B" w:rsidRDefault="004C7C4E" w:rsidP="004C7B93">
      <w:pPr>
        <w:widowControl w:val="0"/>
        <w:spacing w:line="300" w:lineRule="exact"/>
        <w:rPr>
          <w:rFonts w:ascii="Arial" w:hAnsi="Arial" w:cs="Arial"/>
          <w:b/>
          <w:i/>
          <w:sz w:val="20"/>
          <w:szCs w:val="20"/>
        </w:rPr>
      </w:pPr>
      <w:r w:rsidRPr="00F90B0B">
        <w:rPr>
          <w:rFonts w:ascii="Arial" w:hAnsi="Arial" w:cs="Arial"/>
          <w:sz w:val="20"/>
          <w:szCs w:val="20"/>
        </w:rPr>
        <w:t>Qualora tale offerta risulti anomala, si procede con le stesse modalità nei confronti delle successive offerte</w:t>
      </w:r>
      <w:r w:rsidRPr="00F90B0B">
        <w:rPr>
          <w:rFonts w:ascii="Arial" w:eastAsia="Tahoma" w:hAnsi="Arial" w:cs="Arial"/>
          <w:color w:val="000000"/>
          <w:sz w:val="17"/>
        </w:rPr>
        <w:t xml:space="preserve"> </w:t>
      </w:r>
      <w:r w:rsidRPr="00F90B0B">
        <w:rPr>
          <w:rFonts w:ascii="Arial" w:hAnsi="Arial" w:cs="Arial"/>
          <w:sz w:val="20"/>
          <w:szCs w:val="20"/>
        </w:rPr>
        <w:t xml:space="preserve">ritenute anomale, fino ad individuare la migliore offerta ritenuta non anomala. </w:t>
      </w:r>
    </w:p>
    <w:p w14:paraId="117FEE07" w14:textId="0AC45606"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Il RDP richiede al concorrente la presentazione, delle spiegazioni, se del caso indicando le componenti specifiche dell’offerta ritenuta anomala.</w:t>
      </w:r>
    </w:p>
    <w:p w14:paraId="07F6C333" w14:textId="77777777" w:rsidR="00E93464"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A tal fine, assegna un termine non superiore a quindici giorni dal ricevimento della richiesta. </w:t>
      </w:r>
    </w:p>
    <w:p w14:paraId="4386611E" w14:textId="5C5FBBD3" w:rsidR="00E93464" w:rsidRPr="00F90B0B" w:rsidRDefault="00E93464" w:rsidP="004C7B93">
      <w:pPr>
        <w:widowControl w:val="0"/>
        <w:spacing w:line="300" w:lineRule="exact"/>
        <w:rPr>
          <w:rFonts w:ascii="Arial" w:hAnsi="Arial" w:cs="Arial"/>
          <w:sz w:val="20"/>
          <w:szCs w:val="20"/>
        </w:rPr>
      </w:pPr>
      <w:r w:rsidRPr="00F90B0B">
        <w:rPr>
          <w:rFonts w:ascii="Arial" w:hAnsi="Arial" w:cs="Arial"/>
          <w:sz w:val="20"/>
          <w:szCs w:val="20"/>
        </w:rPr>
        <w:t>Il RDP esaminate le spiegazioni fornite dall’offerente, ove le ritenga non sufficienti ad escludere l’anomalia, può chiedere ulteriori chiarimenti, assegnando un termine perentorio per il riscontro</w:t>
      </w:r>
      <w:r w:rsidR="000C647C" w:rsidRPr="00F90B0B">
        <w:rPr>
          <w:rFonts w:ascii="Arial" w:hAnsi="Arial" w:cs="Arial"/>
          <w:sz w:val="20"/>
          <w:szCs w:val="20"/>
        </w:rPr>
        <w:t xml:space="preserve">. </w:t>
      </w:r>
    </w:p>
    <w:p w14:paraId="1C675B05" w14:textId="6F4E81D8"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Decorso inutilmente tale termine, la stazione appaltante</w:t>
      </w:r>
      <w:r w:rsidR="005271FE" w:rsidRPr="00F90B0B">
        <w:rPr>
          <w:rFonts w:ascii="Arial" w:hAnsi="Arial" w:cs="Arial"/>
          <w:sz w:val="20"/>
          <w:szCs w:val="20"/>
        </w:rPr>
        <w:t xml:space="preserve"> </w:t>
      </w:r>
      <w:r w:rsidRPr="00F90B0B">
        <w:rPr>
          <w:rFonts w:ascii="Arial" w:hAnsi="Arial" w:cs="Arial"/>
          <w:sz w:val="20"/>
          <w:szCs w:val="20"/>
        </w:rPr>
        <w:t xml:space="preserve">valuterà in ogni caso la congruità dell’offerta sulla base degli elementi in proprio possesso. </w:t>
      </w:r>
    </w:p>
    <w:p w14:paraId="441B8451"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Consip esclude, ai sensi degli articoli 70, comma 4 lettera d) e 110, comma 5 del Codice, le offerte che, in base all’esame degli elementi forniti con le spiegazioni, siano risultate incongrue.</w:t>
      </w:r>
    </w:p>
    <w:p w14:paraId="6EAFE56C" w14:textId="363BFAF0"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All’esito delle operazioni di cui sopra, </w:t>
      </w:r>
      <w:r w:rsidR="001F6A3C" w:rsidRPr="00F90B0B">
        <w:rPr>
          <w:rFonts w:ascii="Arial" w:eastAsia="Calibri" w:hAnsi="Arial" w:cs="Arial"/>
          <w:sz w:val="20"/>
          <w:szCs w:val="20"/>
        </w:rPr>
        <w:t>il Seggio di gara</w:t>
      </w:r>
      <w:r w:rsidR="00250155" w:rsidRPr="00F90B0B">
        <w:rPr>
          <w:rFonts w:ascii="Arial" w:hAnsi="Arial" w:cs="Arial"/>
          <w:sz w:val="20"/>
          <w:szCs w:val="20"/>
        </w:rPr>
        <w:t xml:space="preserve"> </w:t>
      </w:r>
      <w:r w:rsidRPr="00F90B0B">
        <w:rPr>
          <w:rFonts w:ascii="Arial" w:hAnsi="Arial" w:cs="Arial"/>
          <w:sz w:val="20"/>
          <w:szCs w:val="20"/>
        </w:rPr>
        <w:t xml:space="preserve">conferma </w:t>
      </w:r>
      <w:r w:rsidRPr="00F90B0B">
        <w:rPr>
          <w:rFonts w:ascii="Arial" w:hAnsi="Arial" w:cs="Arial"/>
          <w:i/>
          <w:sz w:val="20"/>
          <w:szCs w:val="20"/>
        </w:rPr>
        <w:t>o riformula</w:t>
      </w:r>
      <w:r w:rsidRPr="00F90B0B">
        <w:rPr>
          <w:rFonts w:ascii="Arial" w:hAnsi="Arial" w:cs="Arial"/>
          <w:sz w:val="20"/>
          <w:szCs w:val="20"/>
        </w:rPr>
        <w:t xml:space="preserve"> la graduatoria per ogni lotto</w:t>
      </w:r>
      <w:r w:rsidR="00017DBB" w:rsidRPr="00F90B0B">
        <w:rPr>
          <w:rFonts w:ascii="Arial" w:hAnsi="Arial" w:cs="Arial"/>
          <w:sz w:val="20"/>
          <w:szCs w:val="20"/>
        </w:rPr>
        <w:t>.</w:t>
      </w:r>
    </w:p>
    <w:p w14:paraId="4068ADBD" w14:textId="77777777" w:rsidR="00851148" w:rsidRPr="00F90B0B" w:rsidRDefault="00851148" w:rsidP="004C7B93">
      <w:pPr>
        <w:widowControl w:val="0"/>
        <w:spacing w:line="300" w:lineRule="exact"/>
        <w:rPr>
          <w:rFonts w:ascii="Arial" w:hAnsi="Arial" w:cs="Arial"/>
          <w:sz w:val="20"/>
          <w:szCs w:val="20"/>
        </w:rPr>
      </w:pPr>
    </w:p>
    <w:p w14:paraId="0ACD5FC9" w14:textId="52BC42D5" w:rsidR="004C7C4E" w:rsidRPr="00F90B0B" w:rsidRDefault="004C7C4E" w:rsidP="004C7B93">
      <w:pPr>
        <w:pStyle w:val="Titolo2"/>
        <w:spacing w:line="300" w:lineRule="exact"/>
        <w:ind w:left="284"/>
        <w:rPr>
          <w:rFonts w:ascii="Arial" w:hAnsi="Arial" w:cs="Arial"/>
        </w:rPr>
      </w:pPr>
      <w:bookmarkStart w:id="3441" w:name="_Toc229996763"/>
      <w:r w:rsidRPr="00F90B0B">
        <w:rPr>
          <w:rFonts w:ascii="Arial" w:hAnsi="Arial" w:cs="Arial"/>
        </w:rPr>
        <w:t>VERIFICA DELLA DOCUMENTAZIONE AMMINISTRATIVA</w:t>
      </w:r>
      <w:bookmarkEnd w:id="3441"/>
    </w:p>
    <w:p w14:paraId="03E04F6E" w14:textId="7367D734"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lastRenderedPageBreak/>
        <w:t xml:space="preserve">Successivamente </w:t>
      </w:r>
      <w:r w:rsidR="00CB2304" w:rsidRPr="00F90B0B">
        <w:rPr>
          <w:rFonts w:ascii="Arial" w:eastAsia="Calibri" w:hAnsi="Arial" w:cs="Arial"/>
          <w:sz w:val="20"/>
          <w:szCs w:val="20"/>
        </w:rPr>
        <w:t>il Seggio di gara</w:t>
      </w:r>
      <w:r w:rsidR="00CB2304" w:rsidRPr="00F90B0B">
        <w:rPr>
          <w:rFonts w:ascii="Arial" w:hAnsi="Arial" w:cs="Arial"/>
          <w:b/>
          <w:i/>
          <w:color w:val="0033CC"/>
          <w:sz w:val="20"/>
          <w:szCs w:val="20"/>
        </w:rPr>
        <w:t xml:space="preserve"> </w:t>
      </w:r>
      <w:r w:rsidRPr="00F90B0B">
        <w:rPr>
          <w:rFonts w:ascii="Arial" w:hAnsi="Arial" w:cs="Arial"/>
          <w:sz w:val="20"/>
          <w:szCs w:val="20"/>
        </w:rPr>
        <w:t>procede, in relazione al soggetto che ha presentato la migliore offerta, all’accesso all’area del Sistema contenente la “Documentazione amministrativa</w:t>
      </w:r>
      <w:r w:rsidRPr="00F90B0B">
        <w:rPr>
          <w:rFonts w:ascii="Arial" w:hAnsi="Arial" w:cs="Arial"/>
          <w:i/>
          <w:sz w:val="20"/>
          <w:szCs w:val="20"/>
        </w:rPr>
        <w:t xml:space="preserve">” </w:t>
      </w:r>
      <w:r w:rsidRPr="00F90B0B">
        <w:rPr>
          <w:rFonts w:ascii="Arial" w:hAnsi="Arial" w:cs="Arial"/>
          <w:sz w:val="20"/>
          <w:szCs w:val="20"/>
        </w:rPr>
        <w:t>e a:</w:t>
      </w:r>
    </w:p>
    <w:p w14:paraId="4F53E549" w14:textId="77777777" w:rsidR="004C7C4E" w:rsidRPr="00F90B0B" w:rsidRDefault="004C7C4E" w:rsidP="00F90C4C">
      <w:pPr>
        <w:widowControl w:val="0"/>
        <w:numPr>
          <w:ilvl w:val="0"/>
          <w:numId w:val="44"/>
        </w:numPr>
        <w:tabs>
          <w:tab w:val="clear" w:pos="360"/>
          <w:tab w:val="left" w:pos="284"/>
        </w:tabs>
        <w:spacing w:line="300" w:lineRule="exact"/>
        <w:rPr>
          <w:rFonts w:ascii="Arial" w:hAnsi="Arial" w:cs="Arial"/>
          <w:sz w:val="20"/>
          <w:szCs w:val="20"/>
        </w:rPr>
      </w:pPr>
      <w:r w:rsidRPr="00F90B0B">
        <w:rPr>
          <w:rFonts w:ascii="Arial" w:hAnsi="Arial" w:cs="Arial"/>
          <w:sz w:val="20"/>
          <w:szCs w:val="20"/>
        </w:rPr>
        <w:t>controllare la completezza della documentazione amministrativa presentata;</w:t>
      </w:r>
    </w:p>
    <w:p w14:paraId="608FEF71" w14:textId="77777777" w:rsidR="004C7C4E" w:rsidRPr="00F90B0B" w:rsidRDefault="004C7C4E" w:rsidP="00F90C4C">
      <w:pPr>
        <w:widowControl w:val="0"/>
        <w:numPr>
          <w:ilvl w:val="0"/>
          <w:numId w:val="44"/>
        </w:numPr>
        <w:tabs>
          <w:tab w:val="clear" w:pos="360"/>
          <w:tab w:val="left" w:pos="284"/>
        </w:tabs>
        <w:spacing w:line="300" w:lineRule="exact"/>
        <w:rPr>
          <w:rFonts w:ascii="Arial" w:hAnsi="Arial" w:cs="Arial"/>
          <w:sz w:val="20"/>
          <w:szCs w:val="20"/>
        </w:rPr>
      </w:pPr>
      <w:r w:rsidRPr="00F90B0B">
        <w:rPr>
          <w:rFonts w:ascii="Arial" w:hAnsi="Arial" w:cs="Arial"/>
          <w:sz w:val="20"/>
          <w:szCs w:val="20"/>
        </w:rPr>
        <w:t>verificare la conformità della documentazione amministrativa a quanto richiesto nel presente disciplinare.</w:t>
      </w:r>
    </w:p>
    <w:p w14:paraId="0CE1BEA9" w14:textId="77777777" w:rsidR="004C7C4E" w:rsidRPr="00F90B0B" w:rsidRDefault="004C7C4E" w:rsidP="00F90C4C">
      <w:pPr>
        <w:widowControl w:val="0"/>
        <w:numPr>
          <w:ilvl w:val="0"/>
          <w:numId w:val="44"/>
        </w:numPr>
        <w:tabs>
          <w:tab w:val="clear" w:pos="360"/>
          <w:tab w:val="left" w:pos="284"/>
        </w:tabs>
        <w:spacing w:line="300" w:lineRule="exact"/>
        <w:rPr>
          <w:rFonts w:ascii="Arial" w:hAnsi="Arial" w:cs="Arial"/>
          <w:sz w:val="20"/>
          <w:szCs w:val="20"/>
        </w:rPr>
      </w:pPr>
      <w:r w:rsidRPr="00F90B0B">
        <w:rPr>
          <w:rFonts w:ascii="Arial" w:hAnsi="Arial" w:cs="Arial"/>
          <w:sz w:val="20"/>
          <w:szCs w:val="20"/>
        </w:rPr>
        <w:t>se del caso ad attivare l’eventuale procedura di soccorso istruttorio;</w:t>
      </w:r>
    </w:p>
    <w:p w14:paraId="27802E97" w14:textId="72F8FE57" w:rsidR="00C709CD" w:rsidRPr="00F90B0B" w:rsidRDefault="00C709CD" w:rsidP="004C7B93">
      <w:pPr>
        <w:spacing w:before="60" w:after="60" w:line="300" w:lineRule="exact"/>
        <w:rPr>
          <w:rFonts w:ascii="Arial" w:eastAsia="SimSun" w:hAnsi="Arial" w:cs="Arial"/>
          <w:sz w:val="20"/>
          <w:szCs w:val="18"/>
        </w:rPr>
      </w:pPr>
      <w:r w:rsidRPr="00F90B0B">
        <w:rPr>
          <w:rFonts w:ascii="Arial" w:hAnsi="Arial" w:cs="Arial"/>
          <w:sz w:val="20"/>
          <w:szCs w:val="18"/>
        </w:rPr>
        <w:t>L’eventuale provvedimento di esclusione dalla procedura di gara è comunicato</w:t>
      </w:r>
      <w:r w:rsidRPr="00F90B0B">
        <w:rPr>
          <w:rFonts w:ascii="Arial" w:eastAsia="SimSun" w:hAnsi="Arial" w:cs="Arial"/>
          <w:sz w:val="20"/>
          <w:szCs w:val="18"/>
        </w:rPr>
        <w:t xml:space="preserve"> entro cinque giorni dalla sua adozione.</w:t>
      </w:r>
    </w:p>
    <w:p w14:paraId="5E886CEF" w14:textId="5FD8B42B" w:rsidR="00C709CD"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La Consip si riserva, in qualsiasi momento, di procedere a controlli, a campione, nonché in tutti i casi in cui vi siano fondati dubbi sulla veridicità delle dichiarazioni rese dai concorrenti, al fine di verificare in capo a questi ultimi il possesso dei requisiti generali e speciali. </w:t>
      </w:r>
    </w:p>
    <w:p w14:paraId="25CB3429" w14:textId="55DEC716"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È fatta inoltre salva la possibilità di chiedere ai concorrenti, in qualsiasi momento nel corso della procedura, di presentare tutti i documenti complementari o parte di essi, qualora questo sia necessario per assicurare il corretto svolgimento della procedura.</w:t>
      </w:r>
    </w:p>
    <w:p w14:paraId="7F9CC522" w14:textId="77777777" w:rsidR="004C7C4E" w:rsidRPr="00F90B0B" w:rsidRDefault="004C7C4E" w:rsidP="004C7B93">
      <w:pPr>
        <w:widowControl w:val="0"/>
        <w:spacing w:line="300" w:lineRule="exact"/>
        <w:rPr>
          <w:rFonts w:ascii="Arial" w:hAnsi="Arial" w:cs="Arial"/>
          <w:sz w:val="20"/>
          <w:szCs w:val="20"/>
        </w:rPr>
      </w:pPr>
    </w:p>
    <w:p w14:paraId="3C43AB0E" w14:textId="158070E6" w:rsidR="004C7C4E" w:rsidRPr="00F90B0B" w:rsidRDefault="004C7C4E" w:rsidP="004C7B93">
      <w:pPr>
        <w:pStyle w:val="Titolo2"/>
        <w:spacing w:line="300" w:lineRule="exact"/>
        <w:ind w:left="284"/>
        <w:rPr>
          <w:rFonts w:ascii="Arial" w:hAnsi="Arial" w:cs="Arial"/>
        </w:rPr>
      </w:pPr>
      <w:bookmarkStart w:id="3442" w:name="_Toc482025756"/>
      <w:bookmarkStart w:id="3443" w:name="_Toc482097580"/>
      <w:bookmarkStart w:id="3444" w:name="_Toc482097669"/>
      <w:bookmarkStart w:id="3445" w:name="_Toc482097758"/>
      <w:bookmarkStart w:id="3446" w:name="_Toc482097950"/>
      <w:bookmarkStart w:id="3447" w:name="_Toc482099052"/>
      <w:bookmarkStart w:id="3448" w:name="_Toc482100769"/>
      <w:bookmarkStart w:id="3449" w:name="_Toc482100926"/>
      <w:bookmarkStart w:id="3450" w:name="_Toc482101352"/>
      <w:bookmarkStart w:id="3451" w:name="_Toc482101489"/>
      <w:bookmarkStart w:id="3452" w:name="_Toc482101604"/>
      <w:bookmarkStart w:id="3453" w:name="_Toc482101779"/>
      <w:bookmarkStart w:id="3454" w:name="_Toc482101872"/>
      <w:bookmarkStart w:id="3455" w:name="_Toc482101967"/>
      <w:bookmarkStart w:id="3456" w:name="_Toc482102062"/>
      <w:bookmarkStart w:id="3457" w:name="_Toc482102156"/>
      <w:bookmarkStart w:id="3458" w:name="_Toc482352020"/>
      <w:bookmarkStart w:id="3459" w:name="_Toc482352110"/>
      <w:bookmarkStart w:id="3460" w:name="_Toc482352200"/>
      <w:bookmarkStart w:id="3461" w:name="_Toc482352290"/>
      <w:bookmarkStart w:id="3462" w:name="_Toc482633131"/>
      <w:bookmarkStart w:id="3463" w:name="_Toc482641308"/>
      <w:bookmarkStart w:id="3464" w:name="_Toc482712754"/>
      <w:bookmarkStart w:id="3465" w:name="_Toc482959542"/>
      <w:bookmarkStart w:id="3466" w:name="_Toc482959652"/>
      <w:bookmarkStart w:id="3467" w:name="_Toc482959762"/>
      <w:bookmarkStart w:id="3468" w:name="_Toc482978881"/>
      <w:bookmarkStart w:id="3469" w:name="_Toc482978990"/>
      <w:bookmarkStart w:id="3470" w:name="_Toc482979098"/>
      <w:bookmarkStart w:id="3471" w:name="_Toc482979209"/>
      <w:bookmarkStart w:id="3472" w:name="_Toc482979318"/>
      <w:bookmarkStart w:id="3473" w:name="_Toc482979427"/>
      <w:bookmarkStart w:id="3474" w:name="_Toc482979535"/>
      <w:bookmarkStart w:id="3475" w:name="_Toc482979633"/>
      <w:bookmarkStart w:id="3476" w:name="_Toc482979731"/>
      <w:bookmarkStart w:id="3477" w:name="_Toc483233691"/>
      <w:bookmarkStart w:id="3478" w:name="_Toc483302408"/>
      <w:bookmarkStart w:id="3479" w:name="_Toc483316029"/>
      <w:bookmarkStart w:id="3480" w:name="_Toc483316234"/>
      <w:bookmarkStart w:id="3481" w:name="_Toc483316366"/>
      <w:bookmarkStart w:id="3482" w:name="_Toc483316497"/>
      <w:bookmarkStart w:id="3483" w:name="_Toc483325800"/>
      <w:bookmarkStart w:id="3484" w:name="_Toc483401278"/>
      <w:bookmarkStart w:id="3485" w:name="_Toc483474074"/>
      <w:bookmarkStart w:id="3486" w:name="_Toc483571505"/>
      <w:bookmarkStart w:id="3487" w:name="_Toc483571627"/>
      <w:bookmarkStart w:id="3488" w:name="_Toc483907005"/>
      <w:bookmarkStart w:id="3489" w:name="_Toc484010755"/>
      <w:bookmarkStart w:id="3490" w:name="_Toc484010877"/>
      <w:bookmarkStart w:id="3491" w:name="_Toc484011001"/>
      <w:bookmarkStart w:id="3492" w:name="_Toc484011123"/>
      <w:bookmarkStart w:id="3493" w:name="_Toc484011245"/>
      <w:bookmarkStart w:id="3494" w:name="_Toc484011720"/>
      <w:bookmarkStart w:id="3495" w:name="_Toc484097794"/>
      <w:bookmarkStart w:id="3496" w:name="_Toc484428968"/>
      <w:bookmarkStart w:id="3497" w:name="_Toc484429138"/>
      <w:bookmarkStart w:id="3498" w:name="_Toc484438713"/>
      <w:bookmarkStart w:id="3499" w:name="_Toc484438837"/>
      <w:bookmarkStart w:id="3500" w:name="_Toc484438961"/>
      <w:bookmarkStart w:id="3501" w:name="_Toc484439881"/>
      <w:bookmarkStart w:id="3502" w:name="_Toc484440004"/>
      <w:bookmarkStart w:id="3503" w:name="_Toc484440128"/>
      <w:bookmarkStart w:id="3504" w:name="_Toc484440488"/>
      <w:bookmarkStart w:id="3505" w:name="_Toc484448148"/>
      <w:bookmarkStart w:id="3506" w:name="_Toc484448272"/>
      <w:bookmarkStart w:id="3507" w:name="_Toc484448396"/>
      <w:bookmarkStart w:id="3508" w:name="_Toc484448520"/>
      <w:bookmarkStart w:id="3509" w:name="_Toc484448644"/>
      <w:bookmarkStart w:id="3510" w:name="_Toc484448768"/>
      <w:bookmarkStart w:id="3511" w:name="_Toc484448891"/>
      <w:bookmarkStart w:id="3512" w:name="_Toc484449015"/>
      <w:bookmarkStart w:id="3513" w:name="_Toc484449139"/>
      <w:bookmarkStart w:id="3514" w:name="_Toc484526634"/>
      <w:bookmarkStart w:id="3515" w:name="_Toc484605354"/>
      <w:bookmarkStart w:id="3516" w:name="_Toc484605478"/>
      <w:bookmarkStart w:id="3517" w:name="_Toc484688347"/>
      <w:bookmarkStart w:id="3518" w:name="_Toc484688902"/>
      <w:bookmarkStart w:id="3519" w:name="_Toc485218337"/>
      <w:bookmarkStart w:id="3520" w:name="_Toc482025757"/>
      <w:bookmarkStart w:id="3521" w:name="_Toc482097581"/>
      <w:bookmarkStart w:id="3522" w:name="_Toc482097670"/>
      <w:bookmarkStart w:id="3523" w:name="_Toc482097759"/>
      <w:bookmarkStart w:id="3524" w:name="_Toc482097951"/>
      <w:bookmarkStart w:id="3525" w:name="_Toc482099053"/>
      <w:bookmarkStart w:id="3526" w:name="_Toc482100770"/>
      <w:bookmarkStart w:id="3527" w:name="_Toc482100927"/>
      <w:bookmarkStart w:id="3528" w:name="_Toc482101353"/>
      <w:bookmarkStart w:id="3529" w:name="_Toc482101490"/>
      <w:bookmarkStart w:id="3530" w:name="_Toc482101605"/>
      <w:bookmarkStart w:id="3531" w:name="_Toc482101780"/>
      <w:bookmarkStart w:id="3532" w:name="_Toc482101873"/>
      <w:bookmarkStart w:id="3533" w:name="_Toc482101968"/>
      <w:bookmarkStart w:id="3534" w:name="_Toc482102063"/>
      <w:bookmarkStart w:id="3535" w:name="_Toc482102157"/>
      <w:bookmarkStart w:id="3536" w:name="_Toc482352021"/>
      <w:bookmarkStart w:id="3537" w:name="_Toc482352111"/>
      <w:bookmarkStart w:id="3538" w:name="_Toc482352201"/>
      <w:bookmarkStart w:id="3539" w:name="_Toc482352291"/>
      <w:bookmarkStart w:id="3540" w:name="_Toc482633132"/>
      <w:bookmarkStart w:id="3541" w:name="_Toc482641309"/>
      <w:bookmarkStart w:id="3542" w:name="_Toc482712755"/>
      <w:bookmarkStart w:id="3543" w:name="_Toc482959543"/>
      <w:bookmarkStart w:id="3544" w:name="_Toc482959653"/>
      <w:bookmarkStart w:id="3545" w:name="_Toc482959763"/>
      <w:bookmarkStart w:id="3546" w:name="_Toc482978882"/>
      <w:bookmarkStart w:id="3547" w:name="_Toc482978991"/>
      <w:bookmarkStart w:id="3548" w:name="_Toc482979099"/>
      <w:bookmarkStart w:id="3549" w:name="_Toc482979210"/>
      <w:bookmarkStart w:id="3550" w:name="_Toc482979319"/>
      <w:bookmarkStart w:id="3551" w:name="_Toc482979428"/>
      <w:bookmarkStart w:id="3552" w:name="_Toc482979536"/>
      <w:bookmarkStart w:id="3553" w:name="_Toc482979634"/>
      <w:bookmarkStart w:id="3554" w:name="_Toc482979732"/>
      <w:bookmarkStart w:id="3555" w:name="_Toc483233692"/>
      <w:bookmarkStart w:id="3556" w:name="_Toc483302409"/>
      <w:bookmarkStart w:id="3557" w:name="_Toc483316030"/>
      <w:bookmarkStart w:id="3558" w:name="_Toc483316235"/>
      <w:bookmarkStart w:id="3559" w:name="_Toc483316367"/>
      <w:bookmarkStart w:id="3560" w:name="_Toc483316498"/>
      <w:bookmarkStart w:id="3561" w:name="_Toc483325801"/>
      <w:bookmarkStart w:id="3562" w:name="_Toc483401279"/>
      <w:bookmarkStart w:id="3563" w:name="_Toc483474075"/>
      <w:bookmarkStart w:id="3564" w:name="_Toc483571506"/>
      <w:bookmarkStart w:id="3565" w:name="_Toc483571628"/>
      <w:bookmarkStart w:id="3566" w:name="_Toc483907006"/>
      <w:bookmarkStart w:id="3567" w:name="_Toc484010756"/>
      <w:bookmarkStart w:id="3568" w:name="_Toc484010878"/>
      <w:bookmarkStart w:id="3569" w:name="_Toc484011002"/>
      <w:bookmarkStart w:id="3570" w:name="_Toc484011124"/>
      <w:bookmarkStart w:id="3571" w:name="_Toc484011246"/>
      <w:bookmarkStart w:id="3572" w:name="_Toc484011721"/>
      <w:bookmarkStart w:id="3573" w:name="_Toc484097795"/>
      <w:bookmarkStart w:id="3574" w:name="_Toc484428969"/>
      <w:bookmarkStart w:id="3575" w:name="_Toc484429139"/>
      <w:bookmarkStart w:id="3576" w:name="_Toc484438714"/>
      <w:bookmarkStart w:id="3577" w:name="_Toc484438838"/>
      <w:bookmarkStart w:id="3578" w:name="_Toc484438962"/>
      <w:bookmarkStart w:id="3579" w:name="_Toc484439882"/>
      <w:bookmarkStart w:id="3580" w:name="_Toc484440005"/>
      <w:bookmarkStart w:id="3581" w:name="_Toc484440129"/>
      <w:bookmarkStart w:id="3582" w:name="_Toc484440489"/>
      <w:bookmarkStart w:id="3583" w:name="_Toc484448149"/>
      <w:bookmarkStart w:id="3584" w:name="_Toc484448273"/>
      <w:bookmarkStart w:id="3585" w:name="_Toc484448397"/>
      <w:bookmarkStart w:id="3586" w:name="_Toc484448521"/>
      <w:bookmarkStart w:id="3587" w:name="_Toc484448645"/>
      <w:bookmarkStart w:id="3588" w:name="_Toc484448769"/>
      <w:bookmarkStart w:id="3589" w:name="_Toc484448892"/>
      <w:bookmarkStart w:id="3590" w:name="_Toc484449016"/>
      <w:bookmarkStart w:id="3591" w:name="_Toc484449140"/>
      <w:bookmarkStart w:id="3592" w:name="_Toc484526635"/>
      <w:bookmarkStart w:id="3593" w:name="_Toc484605355"/>
      <w:bookmarkStart w:id="3594" w:name="_Toc484605479"/>
      <w:bookmarkStart w:id="3595" w:name="_Toc484688348"/>
      <w:bookmarkStart w:id="3596" w:name="_Toc484688903"/>
      <w:bookmarkStart w:id="3597" w:name="_Toc485218338"/>
      <w:bookmarkStart w:id="3598" w:name="_Toc482025758"/>
      <w:bookmarkStart w:id="3599" w:name="_Toc482097582"/>
      <w:bookmarkStart w:id="3600" w:name="_Toc482097671"/>
      <w:bookmarkStart w:id="3601" w:name="_Toc482097760"/>
      <w:bookmarkStart w:id="3602" w:name="_Toc482097952"/>
      <w:bookmarkStart w:id="3603" w:name="_Toc482099054"/>
      <w:bookmarkStart w:id="3604" w:name="_Toc482100771"/>
      <w:bookmarkStart w:id="3605" w:name="_Toc482100928"/>
      <w:bookmarkStart w:id="3606" w:name="_Toc482101354"/>
      <w:bookmarkStart w:id="3607" w:name="_Toc482101491"/>
      <w:bookmarkStart w:id="3608" w:name="_Toc482101606"/>
      <w:bookmarkStart w:id="3609" w:name="_Toc482101781"/>
      <w:bookmarkStart w:id="3610" w:name="_Toc482101874"/>
      <w:bookmarkStart w:id="3611" w:name="_Toc482101969"/>
      <w:bookmarkStart w:id="3612" w:name="_Toc482102064"/>
      <w:bookmarkStart w:id="3613" w:name="_Toc482102158"/>
      <w:bookmarkStart w:id="3614" w:name="_Toc482352022"/>
      <w:bookmarkStart w:id="3615" w:name="_Toc482352112"/>
      <w:bookmarkStart w:id="3616" w:name="_Toc482352202"/>
      <w:bookmarkStart w:id="3617" w:name="_Toc482352292"/>
      <w:bookmarkStart w:id="3618" w:name="_Toc482633133"/>
      <w:bookmarkStart w:id="3619" w:name="_Toc482641310"/>
      <w:bookmarkStart w:id="3620" w:name="_Toc482712756"/>
      <w:bookmarkStart w:id="3621" w:name="_Toc482959544"/>
      <w:bookmarkStart w:id="3622" w:name="_Toc482959654"/>
      <w:bookmarkStart w:id="3623" w:name="_Toc482959764"/>
      <w:bookmarkStart w:id="3624" w:name="_Toc482978883"/>
      <w:bookmarkStart w:id="3625" w:name="_Toc482978992"/>
      <w:bookmarkStart w:id="3626" w:name="_Toc482979100"/>
      <w:bookmarkStart w:id="3627" w:name="_Toc482979211"/>
      <w:bookmarkStart w:id="3628" w:name="_Toc482979320"/>
      <w:bookmarkStart w:id="3629" w:name="_Toc482979429"/>
      <w:bookmarkStart w:id="3630" w:name="_Toc482979537"/>
      <w:bookmarkStart w:id="3631" w:name="_Toc482979635"/>
      <w:bookmarkStart w:id="3632" w:name="_Toc482979733"/>
      <w:bookmarkStart w:id="3633" w:name="_Toc483233693"/>
      <w:bookmarkStart w:id="3634" w:name="_Toc483302410"/>
      <w:bookmarkStart w:id="3635" w:name="_Toc483316031"/>
      <w:bookmarkStart w:id="3636" w:name="_Toc483316236"/>
      <w:bookmarkStart w:id="3637" w:name="_Toc483316368"/>
      <w:bookmarkStart w:id="3638" w:name="_Toc483316499"/>
      <w:bookmarkStart w:id="3639" w:name="_Toc483325802"/>
      <w:bookmarkStart w:id="3640" w:name="_Toc483401280"/>
      <w:bookmarkStart w:id="3641" w:name="_Toc483474076"/>
      <w:bookmarkStart w:id="3642" w:name="_Toc483571507"/>
      <w:bookmarkStart w:id="3643" w:name="_Toc483571629"/>
      <w:bookmarkStart w:id="3644" w:name="_Toc483907007"/>
      <w:bookmarkStart w:id="3645" w:name="_Toc484010757"/>
      <w:bookmarkStart w:id="3646" w:name="_Toc484010879"/>
      <w:bookmarkStart w:id="3647" w:name="_Toc484011003"/>
      <w:bookmarkStart w:id="3648" w:name="_Toc484011125"/>
      <w:bookmarkStart w:id="3649" w:name="_Toc484011247"/>
      <w:bookmarkStart w:id="3650" w:name="_Toc484011722"/>
      <w:bookmarkStart w:id="3651" w:name="_Toc484097796"/>
      <w:bookmarkStart w:id="3652" w:name="_Toc484428970"/>
      <w:bookmarkStart w:id="3653" w:name="_Toc484429140"/>
      <w:bookmarkStart w:id="3654" w:name="_Toc484438715"/>
      <w:bookmarkStart w:id="3655" w:name="_Toc484438839"/>
      <w:bookmarkStart w:id="3656" w:name="_Toc484438963"/>
      <w:bookmarkStart w:id="3657" w:name="_Toc484439883"/>
      <w:bookmarkStart w:id="3658" w:name="_Toc484440006"/>
      <w:bookmarkStart w:id="3659" w:name="_Toc484440130"/>
      <w:bookmarkStart w:id="3660" w:name="_Toc484440490"/>
      <w:bookmarkStart w:id="3661" w:name="_Toc484448150"/>
      <w:bookmarkStart w:id="3662" w:name="_Toc484448274"/>
      <w:bookmarkStart w:id="3663" w:name="_Toc484448398"/>
      <w:bookmarkStart w:id="3664" w:name="_Toc484448522"/>
      <w:bookmarkStart w:id="3665" w:name="_Toc484448646"/>
      <w:bookmarkStart w:id="3666" w:name="_Toc484448770"/>
      <w:bookmarkStart w:id="3667" w:name="_Toc484448893"/>
      <w:bookmarkStart w:id="3668" w:name="_Toc484449017"/>
      <w:bookmarkStart w:id="3669" w:name="_Toc484449141"/>
      <w:bookmarkStart w:id="3670" w:name="_Toc484526636"/>
      <w:bookmarkStart w:id="3671" w:name="_Toc484605356"/>
      <w:bookmarkStart w:id="3672" w:name="_Toc484605480"/>
      <w:bookmarkStart w:id="3673" w:name="_Toc484688349"/>
      <w:bookmarkStart w:id="3674" w:name="_Toc484688904"/>
      <w:bookmarkStart w:id="3675" w:name="_Toc485218339"/>
      <w:bookmarkStart w:id="3676" w:name="_Toc482025759"/>
      <w:bookmarkStart w:id="3677" w:name="_Toc482097583"/>
      <w:bookmarkStart w:id="3678" w:name="_Toc482097672"/>
      <w:bookmarkStart w:id="3679" w:name="_Toc482097761"/>
      <w:bookmarkStart w:id="3680" w:name="_Toc482097953"/>
      <w:bookmarkStart w:id="3681" w:name="_Toc482099055"/>
      <w:bookmarkStart w:id="3682" w:name="_Toc482100772"/>
      <w:bookmarkStart w:id="3683" w:name="_Toc482100929"/>
      <w:bookmarkStart w:id="3684" w:name="_Toc482101355"/>
      <w:bookmarkStart w:id="3685" w:name="_Toc482101492"/>
      <w:bookmarkStart w:id="3686" w:name="_Toc482101607"/>
      <w:bookmarkStart w:id="3687" w:name="_Toc482101782"/>
      <w:bookmarkStart w:id="3688" w:name="_Toc482101875"/>
      <w:bookmarkStart w:id="3689" w:name="_Toc482101970"/>
      <w:bookmarkStart w:id="3690" w:name="_Toc482102065"/>
      <w:bookmarkStart w:id="3691" w:name="_Toc482102159"/>
      <w:bookmarkStart w:id="3692" w:name="_Toc482352023"/>
      <w:bookmarkStart w:id="3693" w:name="_Toc482352113"/>
      <w:bookmarkStart w:id="3694" w:name="_Toc482352203"/>
      <w:bookmarkStart w:id="3695" w:name="_Toc482352293"/>
      <w:bookmarkStart w:id="3696" w:name="_Toc482633134"/>
      <w:bookmarkStart w:id="3697" w:name="_Toc482641311"/>
      <w:bookmarkStart w:id="3698" w:name="_Toc482712757"/>
      <w:bookmarkStart w:id="3699" w:name="_Toc482959545"/>
      <w:bookmarkStart w:id="3700" w:name="_Toc482959655"/>
      <w:bookmarkStart w:id="3701" w:name="_Toc482959765"/>
      <w:bookmarkStart w:id="3702" w:name="_Toc482978884"/>
      <w:bookmarkStart w:id="3703" w:name="_Toc482978993"/>
      <w:bookmarkStart w:id="3704" w:name="_Toc482979101"/>
      <w:bookmarkStart w:id="3705" w:name="_Toc482979212"/>
      <w:bookmarkStart w:id="3706" w:name="_Toc482979321"/>
      <w:bookmarkStart w:id="3707" w:name="_Toc482979430"/>
      <w:bookmarkStart w:id="3708" w:name="_Toc482979538"/>
      <w:bookmarkStart w:id="3709" w:name="_Toc482979636"/>
      <w:bookmarkStart w:id="3710" w:name="_Toc482979734"/>
      <w:bookmarkStart w:id="3711" w:name="_Toc483233694"/>
      <w:bookmarkStart w:id="3712" w:name="_Toc483302411"/>
      <w:bookmarkStart w:id="3713" w:name="_Toc483316032"/>
      <w:bookmarkStart w:id="3714" w:name="_Toc483316237"/>
      <w:bookmarkStart w:id="3715" w:name="_Toc483316369"/>
      <w:bookmarkStart w:id="3716" w:name="_Toc483316500"/>
      <w:bookmarkStart w:id="3717" w:name="_Toc483325803"/>
      <w:bookmarkStart w:id="3718" w:name="_Toc483401281"/>
      <w:bookmarkStart w:id="3719" w:name="_Toc483474077"/>
      <w:bookmarkStart w:id="3720" w:name="_Toc483571508"/>
      <w:bookmarkStart w:id="3721" w:name="_Toc483571630"/>
      <w:bookmarkStart w:id="3722" w:name="_Toc483907008"/>
      <w:bookmarkStart w:id="3723" w:name="_Toc484010758"/>
      <w:bookmarkStart w:id="3724" w:name="_Toc484010880"/>
      <w:bookmarkStart w:id="3725" w:name="_Toc484011004"/>
      <w:bookmarkStart w:id="3726" w:name="_Toc484011126"/>
      <w:bookmarkStart w:id="3727" w:name="_Toc484011248"/>
      <w:bookmarkStart w:id="3728" w:name="_Toc484011723"/>
      <w:bookmarkStart w:id="3729" w:name="_Toc484097797"/>
      <w:bookmarkStart w:id="3730" w:name="_Toc484428971"/>
      <w:bookmarkStart w:id="3731" w:name="_Toc484429141"/>
      <w:bookmarkStart w:id="3732" w:name="_Toc484438716"/>
      <w:bookmarkStart w:id="3733" w:name="_Toc484438840"/>
      <w:bookmarkStart w:id="3734" w:name="_Toc484438964"/>
      <w:bookmarkStart w:id="3735" w:name="_Toc484439884"/>
      <w:bookmarkStart w:id="3736" w:name="_Toc484440007"/>
      <w:bookmarkStart w:id="3737" w:name="_Toc484440131"/>
      <w:bookmarkStart w:id="3738" w:name="_Toc484440491"/>
      <w:bookmarkStart w:id="3739" w:name="_Toc484448151"/>
      <w:bookmarkStart w:id="3740" w:name="_Toc484448275"/>
      <w:bookmarkStart w:id="3741" w:name="_Toc484448399"/>
      <w:bookmarkStart w:id="3742" w:name="_Toc484448523"/>
      <w:bookmarkStart w:id="3743" w:name="_Toc484448647"/>
      <w:bookmarkStart w:id="3744" w:name="_Toc484448771"/>
      <w:bookmarkStart w:id="3745" w:name="_Toc484448894"/>
      <w:bookmarkStart w:id="3746" w:name="_Toc484449018"/>
      <w:bookmarkStart w:id="3747" w:name="_Toc484449142"/>
      <w:bookmarkStart w:id="3748" w:name="_Toc484526637"/>
      <w:bookmarkStart w:id="3749" w:name="_Toc484605357"/>
      <w:bookmarkStart w:id="3750" w:name="_Toc484605481"/>
      <w:bookmarkStart w:id="3751" w:name="_Toc484688350"/>
      <w:bookmarkStart w:id="3752" w:name="_Toc484688905"/>
      <w:bookmarkStart w:id="3753" w:name="_Toc485218340"/>
      <w:bookmarkStart w:id="3754" w:name="_Toc482025760"/>
      <w:bookmarkStart w:id="3755" w:name="_Toc482097584"/>
      <w:bookmarkStart w:id="3756" w:name="_Toc482097673"/>
      <w:bookmarkStart w:id="3757" w:name="_Toc482097762"/>
      <w:bookmarkStart w:id="3758" w:name="_Toc482097954"/>
      <w:bookmarkStart w:id="3759" w:name="_Toc482099056"/>
      <w:bookmarkStart w:id="3760" w:name="_Toc482100773"/>
      <w:bookmarkStart w:id="3761" w:name="_Toc482100930"/>
      <w:bookmarkStart w:id="3762" w:name="_Toc482101356"/>
      <w:bookmarkStart w:id="3763" w:name="_Toc482101493"/>
      <w:bookmarkStart w:id="3764" w:name="_Toc482101608"/>
      <w:bookmarkStart w:id="3765" w:name="_Toc482101783"/>
      <w:bookmarkStart w:id="3766" w:name="_Toc482101876"/>
      <w:bookmarkStart w:id="3767" w:name="_Toc482101971"/>
      <w:bookmarkStart w:id="3768" w:name="_Toc482102066"/>
      <w:bookmarkStart w:id="3769" w:name="_Toc482102160"/>
      <w:bookmarkStart w:id="3770" w:name="_Toc482352024"/>
      <w:bookmarkStart w:id="3771" w:name="_Toc482352114"/>
      <w:bookmarkStart w:id="3772" w:name="_Toc482352204"/>
      <w:bookmarkStart w:id="3773" w:name="_Toc482352294"/>
      <w:bookmarkStart w:id="3774" w:name="_Toc482633135"/>
      <w:bookmarkStart w:id="3775" w:name="_Toc482641312"/>
      <w:bookmarkStart w:id="3776" w:name="_Toc482712758"/>
      <w:bookmarkStart w:id="3777" w:name="_Toc482959546"/>
      <w:bookmarkStart w:id="3778" w:name="_Toc482959656"/>
      <w:bookmarkStart w:id="3779" w:name="_Toc482959766"/>
      <w:bookmarkStart w:id="3780" w:name="_Toc482978885"/>
      <w:bookmarkStart w:id="3781" w:name="_Toc482978994"/>
      <w:bookmarkStart w:id="3782" w:name="_Toc482979102"/>
      <w:bookmarkStart w:id="3783" w:name="_Toc482979213"/>
      <w:bookmarkStart w:id="3784" w:name="_Toc482979322"/>
      <w:bookmarkStart w:id="3785" w:name="_Toc482979431"/>
      <w:bookmarkStart w:id="3786" w:name="_Toc482979539"/>
      <w:bookmarkStart w:id="3787" w:name="_Toc482979637"/>
      <w:bookmarkStart w:id="3788" w:name="_Toc482979735"/>
      <w:bookmarkStart w:id="3789" w:name="_Toc483233695"/>
      <w:bookmarkStart w:id="3790" w:name="_Toc483302412"/>
      <w:bookmarkStart w:id="3791" w:name="_Toc483316033"/>
      <w:bookmarkStart w:id="3792" w:name="_Toc483316238"/>
      <w:bookmarkStart w:id="3793" w:name="_Toc483316370"/>
      <w:bookmarkStart w:id="3794" w:name="_Toc483316501"/>
      <w:bookmarkStart w:id="3795" w:name="_Toc483325804"/>
      <w:bookmarkStart w:id="3796" w:name="_Toc483401282"/>
      <w:bookmarkStart w:id="3797" w:name="_Toc483474078"/>
      <w:bookmarkStart w:id="3798" w:name="_Toc483571509"/>
      <w:bookmarkStart w:id="3799" w:name="_Toc483571631"/>
      <w:bookmarkStart w:id="3800" w:name="_Toc483907009"/>
      <w:bookmarkStart w:id="3801" w:name="_Toc484010759"/>
      <w:bookmarkStart w:id="3802" w:name="_Toc484010881"/>
      <w:bookmarkStart w:id="3803" w:name="_Toc484011005"/>
      <w:bookmarkStart w:id="3804" w:name="_Toc484011127"/>
      <w:bookmarkStart w:id="3805" w:name="_Toc484011249"/>
      <w:bookmarkStart w:id="3806" w:name="_Toc484011724"/>
      <w:bookmarkStart w:id="3807" w:name="_Toc484097798"/>
      <w:bookmarkStart w:id="3808" w:name="_Toc484428972"/>
      <w:bookmarkStart w:id="3809" w:name="_Toc484429142"/>
      <w:bookmarkStart w:id="3810" w:name="_Toc484438717"/>
      <w:bookmarkStart w:id="3811" w:name="_Toc484438841"/>
      <w:bookmarkStart w:id="3812" w:name="_Toc484438965"/>
      <w:bookmarkStart w:id="3813" w:name="_Toc484439885"/>
      <w:bookmarkStart w:id="3814" w:name="_Toc484440008"/>
      <w:bookmarkStart w:id="3815" w:name="_Toc484440132"/>
      <w:bookmarkStart w:id="3816" w:name="_Toc484440492"/>
      <w:bookmarkStart w:id="3817" w:name="_Toc484448152"/>
      <w:bookmarkStart w:id="3818" w:name="_Toc484448276"/>
      <w:bookmarkStart w:id="3819" w:name="_Toc484448400"/>
      <w:bookmarkStart w:id="3820" w:name="_Toc484448524"/>
      <w:bookmarkStart w:id="3821" w:name="_Toc484448648"/>
      <w:bookmarkStart w:id="3822" w:name="_Toc484448772"/>
      <w:bookmarkStart w:id="3823" w:name="_Toc484448895"/>
      <w:bookmarkStart w:id="3824" w:name="_Toc484449019"/>
      <w:bookmarkStart w:id="3825" w:name="_Toc484449143"/>
      <w:bookmarkStart w:id="3826" w:name="_Toc484526638"/>
      <w:bookmarkStart w:id="3827" w:name="_Toc484605358"/>
      <w:bookmarkStart w:id="3828" w:name="_Toc484605482"/>
      <w:bookmarkStart w:id="3829" w:name="_Toc484688351"/>
      <w:bookmarkStart w:id="3830" w:name="_Toc484688906"/>
      <w:bookmarkStart w:id="3831" w:name="_Toc485218341"/>
      <w:bookmarkStart w:id="3832" w:name="_Toc482025761"/>
      <w:bookmarkStart w:id="3833" w:name="_Toc482097585"/>
      <w:bookmarkStart w:id="3834" w:name="_Toc482097674"/>
      <w:bookmarkStart w:id="3835" w:name="_Toc482097763"/>
      <w:bookmarkStart w:id="3836" w:name="_Toc482097955"/>
      <w:bookmarkStart w:id="3837" w:name="_Toc482099057"/>
      <w:bookmarkStart w:id="3838" w:name="_Toc482100774"/>
      <w:bookmarkStart w:id="3839" w:name="_Toc482100931"/>
      <w:bookmarkStart w:id="3840" w:name="_Toc482101357"/>
      <w:bookmarkStart w:id="3841" w:name="_Toc482101494"/>
      <w:bookmarkStart w:id="3842" w:name="_Toc482101609"/>
      <w:bookmarkStart w:id="3843" w:name="_Toc482101784"/>
      <w:bookmarkStart w:id="3844" w:name="_Toc482101877"/>
      <w:bookmarkStart w:id="3845" w:name="_Toc482101972"/>
      <w:bookmarkStart w:id="3846" w:name="_Toc482102067"/>
      <w:bookmarkStart w:id="3847" w:name="_Toc482102161"/>
      <w:bookmarkStart w:id="3848" w:name="_Toc482352025"/>
      <w:bookmarkStart w:id="3849" w:name="_Toc482352115"/>
      <w:bookmarkStart w:id="3850" w:name="_Toc482352205"/>
      <w:bookmarkStart w:id="3851" w:name="_Toc482352295"/>
      <w:bookmarkStart w:id="3852" w:name="_Toc482633136"/>
      <w:bookmarkStart w:id="3853" w:name="_Toc482641313"/>
      <w:bookmarkStart w:id="3854" w:name="_Toc482712759"/>
      <w:bookmarkStart w:id="3855" w:name="_Toc482959547"/>
      <w:bookmarkStart w:id="3856" w:name="_Toc482959657"/>
      <w:bookmarkStart w:id="3857" w:name="_Toc482959767"/>
      <w:bookmarkStart w:id="3858" w:name="_Toc482978886"/>
      <w:bookmarkStart w:id="3859" w:name="_Toc482978995"/>
      <w:bookmarkStart w:id="3860" w:name="_Toc482979103"/>
      <w:bookmarkStart w:id="3861" w:name="_Toc482979214"/>
      <w:bookmarkStart w:id="3862" w:name="_Toc482979323"/>
      <w:bookmarkStart w:id="3863" w:name="_Toc482979432"/>
      <w:bookmarkStart w:id="3864" w:name="_Toc482979540"/>
      <w:bookmarkStart w:id="3865" w:name="_Toc482979638"/>
      <w:bookmarkStart w:id="3866" w:name="_Toc482979736"/>
      <w:bookmarkStart w:id="3867" w:name="_Toc483233696"/>
      <w:bookmarkStart w:id="3868" w:name="_Toc483302413"/>
      <w:bookmarkStart w:id="3869" w:name="_Toc483316034"/>
      <w:bookmarkStart w:id="3870" w:name="_Toc483316239"/>
      <w:bookmarkStart w:id="3871" w:name="_Toc483316371"/>
      <w:bookmarkStart w:id="3872" w:name="_Toc483316502"/>
      <w:bookmarkStart w:id="3873" w:name="_Toc483325805"/>
      <w:bookmarkStart w:id="3874" w:name="_Toc483401283"/>
      <w:bookmarkStart w:id="3875" w:name="_Toc483474079"/>
      <w:bookmarkStart w:id="3876" w:name="_Toc483571510"/>
      <w:bookmarkStart w:id="3877" w:name="_Toc483571632"/>
      <w:bookmarkStart w:id="3878" w:name="_Toc483907010"/>
      <w:bookmarkStart w:id="3879" w:name="_Toc484010760"/>
      <w:bookmarkStart w:id="3880" w:name="_Toc484010882"/>
      <w:bookmarkStart w:id="3881" w:name="_Toc484011006"/>
      <w:bookmarkStart w:id="3882" w:name="_Toc484011128"/>
      <w:bookmarkStart w:id="3883" w:name="_Toc484011250"/>
      <w:bookmarkStart w:id="3884" w:name="_Toc484011725"/>
      <w:bookmarkStart w:id="3885" w:name="_Toc484097799"/>
      <w:bookmarkStart w:id="3886" w:name="_Toc484428973"/>
      <w:bookmarkStart w:id="3887" w:name="_Toc484429143"/>
      <w:bookmarkStart w:id="3888" w:name="_Toc484438718"/>
      <w:bookmarkStart w:id="3889" w:name="_Toc484438842"/>
      <w:bookmarkStart w:id="3890" w:name="_Toc484438966"/>
      <w:bookmarkStart w:id="3891" w:name="_Toc484439886"/>
      <w:bookmarkStart w:id="3892" w:name="_Toc484440009"/>
      <w:bookmarkStart w:id="3893" w:name="_Toc484440133"/>
      <w:bookmarkStart w:id="3894" w:name="_Toc484440493"/>
      <w:bookmarkStart w:id="3895" w:name="_Toc484448153"/>
      <w:bookmarkStart w:id="3896" w:name="_Toc484448277"/>
      <w:bookmarkStart w:id="3897" w:name="_Toc484448401"/>
      <w:bookmarkStart w:id="3898" w:name="_Toc484448525"/>
      <w:bookmarkStart w:id="3899" w:name="_Toc484448649"/>
      <w:bookmarkStart w:id="3900" w:name="_Toc484448773"/>
      <w:bookmarkStart w:id="3901" w:name="_Toc484448896"/>
      <w:bookmarkStart w:id="3902" w:name="_Toc484449020"/>
      <w:bookmarkStart w:id="3903" w:name="_Toc484449144"/>
      <w:bookmarkStart w:id="3904" w:name="_Toc484526639"/>
      <w:bookmarkStart w:id="3905" w:name="_Toc484605359"/>
      <w:bookmarkStart w:id="3906" w:name="_Toc484605483"/>
      <w:bookmarkStart w:id="3907" w:name="_Toc484688352"/>
      <w:bookmarkStart w:id="3908" w:name="_Toc484688907"/>
      <w:bookmarkStart w:id="3909" w:name="_Toc485218342"/>
      <w:bookmarkStart w:id="3910" w:name="_Toc482025762"/>
      <w:bookmarkStart w:id="3911" w:name="_Toc482097586"/>
      <w:bookmarkStart w:id="3912" w:name="_Toc482097675"/>
      <w:bookmarkStart w:id="3913" w:name="_Toc482097764"/>
      <w:bookmarkStart w:id="3914" w:name="_Toc482097956"/>
      <w:bookmarkStart w:id="3915" w:name="_Toc482099058"/>
      <w:bookmarkStart w:id="3916" w:name="_Toc482100775"/>
      <w:bookmarkStart w:id="3917" w:name="_Toc482100932"/>
      <w:bookmarkStart w:id="3918" w:name="_Toc482101358"/>
      <w:bookmarkStart w:id="3919" w:name="_Toc482101495"/>
      <w:bookmarkStart w:id="3920" w:name="_Toc482101610"/>
      <w:bookmarkStart w:id="3921" w:name="_Toc482101785"/>
      <w:bookmarkStart w:id="3922" w:name="_Toc482101878"/>
      <w:bookmarkStart w:id="3923" w:name="_Toc482101973"/>
      <w:bookmarkStart w:id="3924" w:name="_Toc482102068"/>
      <w:bookmarkStart w:id="3925" w:name="_Toc482102162"/>
      <w:bookmarkStart w:id="3926" w:name="_Toc482352026"/>
      <w:bookmarkStart w:id="3927" w:name="_Toc482352116"/>
      <w:bookmarkStart w:id="3928" w:name="_Toc482352206"/>
      <w:bookmarkStart w:id="3929" w:name="_Toc482352296"/>
      <w:bookmarkStart w:id="3930" w:name="_Toc482633137"/>
      <w:bookmarkStart w:id="3931" w:name="_Toc482641314"/>
      <w:bookmarkStart w:id="3932" w:name="_Toc482712760"/>
      <w:bookmarkStart w:id="3933" w:name="_Toc482959548"/>
      <w:bookmarkStart w:id="3934" w:name="_Toc482959658"/>
      <w:bookmarkStart w:id="3935" w:name="_Toc482959768"/>
      <w:bookmarkStart w:id="3936" w:name="_Toc482978887"/>
      <w:bookmarkStart w:id="3937" w:name="_Toc482978996"/>
      <w:bookmarkStart w:id="3938" w:name="_Toc482979104"/>
      <w:bookmarkStart w:id="3939" w:name="_Toc482979215"/>
      <w:bookmarkStart w:id="3940" w:name="_Toc482979324"/>
      <w:bookmarkStart w:id="3941" w:name="_Toc482979433"/>
      <w:bookmarkStart w:id="3942" w:name="_Toc482979541"/>
      <w:bookmarkStart w:id="3943" w:name="_Toc482979639"/>
      <w:bookmarkStart w:id="3944" w:name="_Toc482979737"/>
      <w:bookmarkStart w:id="3945" w:name="_Toc483233697"/>
      <w:bookmarkStart w:id="3946" w:name="_Toc483302414"/>
      <w:bookmarkStart w:id="3947" w:name="_Toc483316035"/>
      <w:bookmarkStart w:id="3948" w:name="_Toc483316240"/>
      <w:bookmarkStart w:id="3949" w:name="_Toc483316372"/>
      <w:bookmarkStart w:id="3950" w:name="_Toc483316503"/>
      <w:bookmarkStart w:id="3951" w:name="_Toc483325806"/>
      <w:bookmarkStart w:id="3952" w:name="_Toc483401284"/>
      <w:bookmarkStart w:id="3953" w:name="_Toc483474080"/>
      <w:bookmarkStart w:id="3954" w:name="_Toc483571511"/>
      <w:bookmarkStart w:id="3955" w:name="_Toc483571633"/>
      <w:bookmarkStart w:id="3956" w:name="_Toc483907011"/>
      <w:bookmarkStart w:id="3957" w:name="_Toc484010761"/>
      <w:bookmarkStart w:id="3958" w:name="_Toc484010883"/>
      <w:bookmarkStart w:id="3959" w:name="_Toc484011007"/>
      <w:bookmarkStart w:id="3960" w:name="_Toc484011129"/>
      <w:bookmarkStart w:id="3961" w:name="_Toc484011251"/>
      <w:bookmarkStart w:id="3962" w:name="_Toc484011726"/>
      <w:bookmarkStart w:id="3963" w:name="_Toc484097800"/>
      <w:bookmarkStart w:id="3964" w:name="_Toc484428974"/>
      <w:bookmarkStart w:id="3965" w:name="_Toc484429144"/>
      <w:bookmarkStart w:id="3966" w:name="_Toc484438719"/>
      <w:bookmarkStart w:id="3967" w:name="_Toc484438843"/>
      <w:bookmarkStart w:id="3968" w:name="_Toc484438967"/>
      <w:bookmarkStart w:id="3969" w:name="_Toc484439887"/>
      <w:bookmarkStart w:id="3970" w:name="_Toc484440010"/>
      <w:bookmarkStart w:id="3971" w:name="_Toc484440134"/>
      <w:bookmarkStart w:id="3972" w:name="_Toc484440494"/>
      <w:bookmarkStart w:id="3973" w:name="_Toc484448154"/>
      <w:bookmarkStart w:id="3974" w:name="_Toc484448278"/>
      <w:bookmarkStart w:id="3975" w:name="_Toc484448402"/>
      <w:bookmarkStart w:id="3976" w:name="_Toc484448526"/>
      <w:bookmarkStart w:id="3977" w:name="_Toc484448650"/>
      <w:bookmarkStart w:id="3978" w:name="_Toc484448774"/>
      <w:bookmarkStart w:id="3979" w:name="_Toc484448897"/>
      <w:bookmarkStart w:id="3980" w:name="_Toc484449021"/>
      <w:bookmarkStart w:id="3981" w:name="_Toc484449145"/>
      <w:bookmarkStart w:id="3982" w:name="_Toc484526640"/>
      <w:bookmarkStart w:id="3983" w:name="_Toc484605360"/>
      <w:bookmarkStart w:id="3984" w:name="_Toc484605484"/>
      <w:bookmarkStart w:id="3985" w:name="_Toc484688353"/>
      <w:bookmarkStart w:id="3986" w:name="_Toc484688908"/>
      <w:bookmarkStart w:id="3987" w:name="_Toc485218343"/>
      <w:bookmarkStart w:id="3988" w:name="_Toc482025763"/>
      <w:bookmarkStart w:id="3989" w:name="_Toc482097587"/>
      <w:bookmarkStart w:id="3990" w:name="_Toc482097676"/>
      <w:bookmarkStart w:id="3991" w:name="_Toc482097765"/>
      <w:bookmarkStart w:id="3992" w:name="_Toc482097957"/>
      <w:bookmarkStart w:id="3993" w:name="_Toc482099059"/>
      <w:bookmarkStart w:id="3994" w:name="_Toc482100776"/>
      <w:bookmarkStart w:id="3995" w:name="_Toc482100933"/>
      <w:bookmarkStart w:id="3996" w:name="_Toc482101359"/>
      <w:bookmarkStart w:id="3997" w:name="_Toc482101496"/>
      <w:bookmarkStart w:id="3998" w:name="_Toc482101611"/>
      <w:bookmarkStart w:id="3999" w:name="_Toc482101786"/>
      <w:bookmarkStart w:id="4000" w:name="_Toc482101879"/>
      <w:bookmarkStart w:id="4001" w:name="_Toc482101974"/>
      <w:bookmarkStart w:id="4002" w:name="_Toc482102069"/>
      <w:bookmarkStart w:id="4003" w:name="_Toc482102163"/>
      <w:bookmarkStart w:id="4004" w:name="_Toc482352027"/>
      <w:bookmarkStart w:id="4005" w:name="_Toc482352117"/>
      <w:bookmarkStart w:id="4006" w:name="_Toc482352207"/>
      <w:bookmarkStart w:id="4007" w:name="_Toc482352297"/>
      <w:bookmarkStart w:id="4008" w:name="_Toc482633138"/>
      <w:bookmarkStart w:id="4009" w:name="_Toc482641315"/>
      <w:bookmarkStart w:id="4010" w:name="_Toc482712761"/>
      <w:bookmarkStart w:id="4011" w:name="_Toc482959549"/>
      <w:bookmarkStart w:id="4012" w:name="_Toc482959659"/>
      <w:bookmarkStart w:id="4013" w:name="_Toc482959769"/>
      <w:bookmarkStart w:id="4014" w:name="_Toc482978888"/>
      <w:bookmarkStart w:id="4015" w:name="_Toc482978997"/>
      <w:bookmarkStart w:id="4016" w:name="_Toc482979105"/>
      <w:bookmarkStart w:id="4017" w:name="_Toc482979216"/>
      <w:bookmarkStart w:id="4018" w:name="_Toc482979325"/>
      <w:bookmarkStart w:id="4019" w:name="_Toc482979434"/>
      <w:bookmarkStart w:id="4020" w:name="_Toc482979542"/>
      <w:bookmarkStart w:id="4021" w:name="_Toc482979640"/>
      <w:bookmarkStart w:id="4022" w:name="_Toc482979738"/>
      <w:bookmarkStart w:id="4023" w:name="_Toc483233698"/>
      <w:bookmarkStart w:id="4024" w:name="_Toc483302415"/>
      <w:bookmarkStart w:id="4025" w:name="_Toc483316036"/>
      <w:bookmarkStart w:id="4026" w:name="_Toc483316241"/>
      <w:bookmarkStart w:id="4027" w:name="_Toc483316373"/>
      <w:bookmarkStart w:id="4028" w:name="_Toc483316504"/>
      <w:bookmarkStart w:id="4029" w:name="_Toc483325807"/>
      <w:bookmarkStart w:id="4030" w:name="_Toc483401285"/>
      <w:bookmarkStart w:id="4031" w:name="_Toc483474081"/>
      <w:bookmarkStart w:id="4032" w:name="_Toc483571512"/>
      <w:bookmarkStart w:id="4033" w:name="_Toc483571634"/>
      <w:bookmarkStart w:id="4034" w:name="_Toc483907012"/>
      <w:bookmarkStart w:id="4035" w:name="_Toc484010762"/>
      <w:bookmarkStart w:id="4036" w:name="_Toc484010884"/>
      <w:bookmarkStart w:id="4037" w:name="_Toc484011008"/>
      <w:bookmarkStart w:id="4038" w:name="_Toc484011130"/>
      <w:bookmarkStart w:id="4039" w:name="_Toc484011252"/>
      <w:bookmarkStart w:id="4040" w:name="_Toc484011727"/>
      <w:bookmarkStart w:id="4041" w:name="_Toc484097801"/>
      <w:bookmarkStart w:id="4042" w:name="_Toc484428975"/>
      <w:bookmarkStart w:id="4043" w:name="_Toc484429145"/>
      <w:bookmarkStart w:id="4044" w:name="_Toc484438720"/>
      <w:bookmarkStart w:id="4045" w:name="_Toc484438844"/>
      <w:bookmarkStart w:id="4046" w:name="_Toc484438968"/>
      <w:bookmarkStart w:id="4047" w:name="_Toc484439888"/>
      <w:bookmarkStart w:id="4048" w:name="_Toc484440011"/>
      <w:bookmarkStart w:id="4049" w:name="_Toc484440135"/>
      <w:bookmarkStart w:id="4050" w:name="_Toc484440495"/>
      <w:bookmarkStart w:id="4051" w:name="_Toc484448155"/>
      <w:bookmarkStart w:id="4052" w:name="_Toc484448279"/>
      <w:bookmarkStart w:id="4053" w:name="_Toc484448403"/>
      <w:bookmarkStart w:id="4054" w:name="_Toc484448527"/>
      <w:bookmarkStart w:id="4055" w:name="_Toc484448651"/>
      <w:bookmarkStart w:id="4056" w:name="_Toc484448775"/>
      <w:bookmarkStart w:id="4057" w:name="_Toc484448898"/>
      <w:bookmarkStart w:id="4058" w:name="_Toc484449022"/>
      <w:bookmarkStart w:id="4059" w:name="_Toc484449146"/>
      <w:bookmarkStart w:id="4060" w:name="_Toc484526641"/>
      <w:bookmarkStart w:id="4061" w:name="_Toc484605361"/>
      <w:bookmarkStart w:id="4062" w:name="_Toc484605485"/>
      <w:bookmarkStart w:id="4063" w:name="_Toc484688354"/>
      <w:bookmarkStart w:id="4064" w:name="_Toc484688909"/>
      <w:bookmarkStart w:id="4065" w:name="_Toc485218344"/>
      <w:bookmarkStart w:id="4066" w:name="_Toc482025764"/>
      <w:bookmarkStart w:id="4067" w:name="_Toc482097588"/>
      <w:bookmarkStart w:id="4068" w:name="_Toc482097677"/>
      <w:bookmarkStart w:id="4069" w:name="_Toc482097766"/>
      <w:bookmarkStart w:id="4070" w:name="_Toc482097958"/>
      <w:bookmarkStart w:id="4071" w:name="_Toc482099060"/>
      <w:bookmarkStart w:id="4072" w:name="_Toc482100777"/>
      <w:bookmarkStart w:id="4073" w:name="_Toc482100934"/>
      <w:bookmarkStart w:id="4074" w:name="_Toc482101360"/>
      <w:bookmarkStart w:id="4075" w:name="_Toc482101497"/>
      <w:bookmarkStart w:id="4076" w:name="_Toc482101612"/>
      <w:bookmarkStart w:id="4077" w:name="_Toc482101787"/>
      <w:bookmarkStart w:id="4078" w:name="_Toc482101880"/>
      <w:bookmarkStart w:id="4079" w:name="_Toc482101975"/>
      <w:bookmarkStart w:id="4080" w:name="_Toc482102070"/>
      <w:bookmarkStart w:id="4081" w:name="_Toc482102164"/>
      <w:bookmarkStart w:id="4082" w:name="_Toc482352028"/>
      <w:bookmarkStart w:id="4083" w:name="_Toc482352118"/>
      <w:bookmarkStart w:id="4084" w:name="_Toc482352208"/>
      <w:bookmarkStart w:id="4085" w:name="_Toc482352298"/>
      <w:bookmarkStart w:id="4086" w:name="_Toc482633139"/>
      <w:bookmarkStart w:id="4087" w:name="_Toc482641316"/>
      <w:bookmarkStart w:id="4088" w:name="_Toc482712762"/>
      <w:bookmarkStart w:id="4089" w:name="_Toc482959550"/>
      <w:bookmarkStart w:id="4090" w:name="_Toc482959660"/>
      <w:bookmarkStart w:id="4091" w:name="_Toc482959770"/>
      <w:bookmarkStart w:id="4092" w:name="_Toc482978889"/>
      <w:bookmarkStart w:id="4093" w:name="_Toc482978998"/>
      <w:bookmarkStart w:id="4094" w:name="_Toc482979106"/>
      <w:bookmarkStart w:id="4095" w:name="_Toc482979217"/>
      <w:bookmarkStart w:id="4096" w:name="_Toc482979326"/>
      <w:bookmarkStart w:id="4097" w:name="_Toc482979435"/>
      <w:bookmarkStart w:id="4098" w:name="_Toc482979543"/>
      <w:bookmarkStart w:id="4099" w:name="_Toc482979641"/>
      <w:bookmarkStart w:id="4100" w:name="_Toc482979739"/>
      <w:bookmarkStart w:id="4101" w:name="_Toc483233699"/>
      <w:bookmarkStart w:id="4102" w:name="_Toc483302416"/>
      <w:bookmarkStart w:id="4103" w:name="_Toc483316037"/>
      <w:bookmarkStart w:id="4104" w:name="_Toc483316242"/>
      <w:bookmarkStart w:id="4105" w:name="_Toc483316374"/>
      <w:bookmarkStart w:id="4106" w:name="_Toc483316505"/>
      <w:bookmarkStart w:id="4107" w:name="_Toc483325808"/>
      <w:bookmarkStart w:id="4108" w:name="_Toc483401286"/>
      <w:bookmarkStart w:id="4109" w:name="_Toc483474082"/>
      <w:bookmarkStart w:id="4110" w:name="_Toc483571513"/>
      <w:bookmarkStart w:id="4111" w:name="_Toc483571635"/>
      <w:bookmarkStart w:id="4112" w:name="_Toc483907013"/>
      <w:bookmarkStart w:id="4113" w:name="_Toc484010763"/>
      <w:bookmarkStart w:id="4114" w:name="_Toc484010885"/>
      <w:bookmarkStart w:id="4115" w:name="_Toc484011009"/>
      <w:bookmarkStart w:id="4116" w:name="_Toc484011131"/>
      <w:bookmarkStart w:id="4117" w:name="_Toc484011253"/>
      <w:bookmarkStart w:id="4118" w:name="_Toc484011728"/>
      <w:bookmarkStart w:id="4119" w:name="_Toc484097802"/>
      <w:bookmarkStart w:id="4120" w:name="_Toc484428976"/>
      <w:bookmarkStart w:id="4121" w:name="_Toc484429146"/>
      <w:bookmarkStart w:id="4122" w:name="_Toc484438721"/>
      <w:bookmarkStart w:id="4123" w:name="_Toc484438845"/>
      <w:bookmarkStart w:id="4124" w:name="_Toc484438969"/>
      <w:bookmarkStart w:id="4125" w:name="_Toc484439889"/>
      <w:bookmarkStart w:id="4126" w:name="_Toc484440012"/>
      <w:bookmarkStart w:id="4127" w:name="_Toc484440136"/>
      <w:bookmarkStart w:id="4128" w:name="_Toc484440496"/>
      <w:bookmarkStart w:id="4129" w:name="_Toc484448156"/>
      <w:bookmarkStart w:id="4130" w:name="_Toc484448280"/>
      <w:bookmarkStart w:id="4131" w:name="_Toc484448404"/>
      <w:bookmarkStart w:id="4132" w:name="_Toc484448528"/>
      <w:bookmarkStart w:id="4133" w:name="_Toc484448652"/>
      <w:bookmarkStart w:id="4134" w:name="_Toc484448776"/>
      <w:bookmarkStart w:id="4135" w:name="_Toc484448899"/>
      <w:bookmarkStart w:id="4136" w:name="_Toc484449023"/>
      <w:bookmarkStart w:id="4137" w:name="_Toc484449147"/>
      <w:bookmarkStart w:id="4138" w:name="_Toc484526642"/>
      <w:bookmarkStart w:id="4139" w:name="_Toc484605362"/>
      <w:bookmarkStart w:id="4140" w:name="_Toc484605486"/>
      <w:bookmarkStart w:id="4141" w:name="_Toc484688355"/>
      <w:bookmarkStart w:id="4142" w:name="_Toc484688910"/>
      <w:bookmarkStart w:id="4143" w:name="_Toc485218345"/>
      <w:bookmarkStart w:id="4144" w:name="_Toc482025765"/>
      <w:bookmarkStart w:id="4145" w:name="_Toc482097589"/>
      <w:bookmarkStart w:id="4146" w:name="_Toc482097678"/>
      <w:bookmarkStart w:id="4147" w:name="_Toc482097767"/>
      <w:bookmarkStart w:id="4148" w:name="_Toc482097959"/>
      <w:bookmarkStart w:id="4149" w:name="_Toc482099061"/>
      <w:bookmarkStart w:id="4150" w:name="_Toc482100778"/>
      <w:bookmarkStart w:id="4151" w:name="_Toc482100935"/>
      <w:bookmarkStart w:id="4152" w:name="_Toc482101361"/>
      <w:bookmarkStart w:id="4153" w:name="_Toc482101498"/>
      <w:bookmarkStart w:id="4154" w:name="_Toc482101613"/>
      <w:bookmarkStart w:id="4155" w:name="_Toc482101788"/>
      <w:bookmarkStart w:id="4156" w:name="_Toc482101881"/>
      <w:bookmarkStart w:id="4157" w:name="_Toc482101976"/>
      <w:bookmarkStart w:id="4158" w:name="_Toc482102071"/>
      <w:bookmarkStart w:id="4159" w:name="_Toc482102165"/>
      <w:bookmarkStart w:id="4160" w:name="_Toc482352029"/>
      <w:bookmarkStart w:id="4161" w:name="_Toc482352119"/>
      <w:bookmarkStart w:id="4162" w:name="_Toc482352209"/>
      <w:bookmarkStart w:id="4163" w:name="_Toc482352299"/>
      <w:bookmarkStart w:id="4164" w:name="_Toc482633140"/>
      <w:bookmarkStart w:id="4165" w:name="_Toc482641317"/>
      <w:bookmarkStart w:id="4166" w:name="_Toc482712763"/>
      <w:bookmarkStart w:id="4167" w:name="_Toc482959551"/>
      <w:bookmarkStart w:id="4168" w:name="_Toc482959661"/>
      <w:bookmarkStart w:id="4169" w:name="_Toc482959771"/>
      <w:bookmarkStart w:id="4170" w:name="_Toc482978890"/>
      <w:bookmarkStart w:id="4171" w:name="_Toc482978999"/>
      <w:bookmarkStart w:id="4172" w:name="_Toc482979107"/>
      <w:bookmarkStart w:id="4173" w:name="_Toc482979218"/>
      <w:bookmarkStart w:id="4174" w:name="_Toc482979327"/>
      <w:bookmarkStart w:id="4175" w:name="_Toc482979436"/>
      <w:bookmarkStart w:id="4176" w:name="_Toc482979544"/>
      <w:bookmarkStart w:id="4177" w:name="_Toc482979642"/>
      <w:bookmarkStart w:id="4178" w:name="_Toc482979740"/>
      <w:bookmarkStart w:id="4179" w:name="_Toc483233700"/>
      <w:bookmarkStart w:id="4180" w:name="_Toc483302417"/>
      <w:bookmarkStart w:id="4181" w:name="_Toc483316038"/>
      <w:bookmarkStart w:id="4182" w:name="_Toc483316243"/>
      <w:bookmarkStart w:id="4183" w:name="_Toc483316375"/>
      <w:bookmarkStart w:id="4184" w:name="_Toc483316506"/>
      <w:bookmarkStart w:id="4185" w:name="_Toc483325809"/>
      <w:bookmarkStart w:id="4186" w:name="_Toc483401287"/>
      <w:bookmarkStart w:id="4187" w:name="_Toc483474083"/>
      <w:bookmarkStart w:id="4188" w:name="_Toc483571514"/>
      <w:bookmarkStart w:id="4189" w:name="_Toc483571636"/>
      <w:bookmarkStart w:id="4190" w:name="_Toc483907014"/>
      <w:bookmarkStart w:id="4191" w:name="_Toc484010764"/>
      <w:bookmarkStart w:id="4192" w:name="_Toc484010886"/>
      <w:bookmarkStart w:id="4193" w:name="_Toc484011010"/>
      <w:bookmarkStart w:id="4194" w:name="_Toc484011132"/>
      <w:bookmarkStart w:id="4195" w:name="_Toc484011254"/>
      <w:bookmarkStart w:id="4196" w:name="_Toc484011729"/>
      <w:bookmarkStart w:id="4197" w:name="_Toc484097803"/>
      <w:bookmarkStart w:id="4198" w:name="_Toc484428977"/>
      <w:bookmarkStart w:id="4199" w:name="_Toc484429147"/>
      <w:bookmarkStart w:id="4200" w:name="_Toc484438722"/>
      <w:bookmarkStart w:id="4201" w:name="_Toc484438846"/>
      <w:bookmarkStart w:id="4202" w:name="_Toc484438970"/>
      <w:bookmarkStart w:id="4203" w:name="_Toc484439890"/>
      <w:bookmarkStart w:id="4204" w:name="_Toc484440013"/>
      <w:bookmarkStart w:id="4205" w:name="_Toc484440137"/>
      <w:bookmarkStart w:id="4206" w:name="_Toc484440497"/>
      <w:bookmarkStart w:id="4207" w:name="_Toc484448157"/>
      <w:bookmarkStart w:id="4208" w:name="_Toc484448281"/>
      <w:bookmarkStart w:id="4209" w:name="_Toc484448405"/>
      <w:bookmarkStart w:id="4210" w:name="_Toc484448529"/>
      <w:bookmarkStart w:id="4211" w:name="_Toc484448653"/>
      <w:bookmarkStart w:id="4212" w:name="_Toc484448777"/>
      <w:bookmarkStart w:id="4213" w:name="_Toc484448900"/>
      <w:bookmarkStart w:id="4214" w:name="_Toc484449024"/>
      <w:bookmarkStart w:id="4215" w:name="_Toc484449148"/>
      <w:bookmarkStart w:id="4216" w:name="_Toc484526643"/>
      <w:bookmarkStart w:id="4217" w:name="_Toc484605363"/>
      <w:bookmarkStart w:id="4218" w:name="_Toc484605487"/>
      <w:bookmarkStart w:id="4219" w:name="_Toc484688356"/>
      <w:bookmarkStart w:id="4220" w:name="_Toc484688911"/>
      <w:bookmarkStart w:id="4221" w:name="_Toc485218346"/>
      <w:bookmarkStart w:id="4222" w:name="_Toc482025766"/>
      <w:bookmarkStart w:id="4223" w:name="_Toc482097590"/>
      <w:bookmarkStart w:id="4224" w:name="_Toc482097679"/>
      <w:bookmarkStart w:id="4225" w:name="_Toc482097768"/>
      <w:bookmarkStart w:id="4226" w:name="_Toc482097960"/>
      <w:bookmarkStart w:id="4227" w:name="_Toc482099062"/>
      <w:bookmarkStart w:id="4228" w:name="_Toc482100779"/>
      <w:bookmarkStart w:id="4229" w:name="_Toc482100936"/>
      <w:bookmarkStart w:id="4230" w:name="_Toc482101362"/>
      <w:bookmarkStart w:id="4231" w:name="_Toc482101499"/>
      <w:bookmarkStart w:id="4232" w:name="_Toc482101614"/>
      <w:bookmarkStart w:id="4233" w:name="_Toc482101789"/>
      <w:bookmarkStart w:id="4234" w:name="_Toc482101882"/>
      <w:bookmarkStart w:id="4235" w:name="_Toc482101977"/>
      <w:bookmarkStart w:id="4236" w:name="_Toc482102072"/>
      <w:bookmarkStart w:id="4237" w:name="_Toc482102166"/>
      <w:bookmarkStart w:id="4238" w:name="_Toc482352030"/>
      <w:bookmarkStart w:id="4239" w:name="_Toc482352120"/>
      <w:bookmarkStart w:id="4240" w:name="_Toc482352210"/>
      <w:bookmarkStart w:id="4241" w:name="_Toc482352300"/>
      <w:bookmarkStart w:id="4242" w:name="_Toc482633141"/>
      <w:bookmarkStart w:id="4243" w:name="_Toc482641318"/>
      <w:bookmarkStart w:id="4244" w:name="_Toc482712764"/>
      <w:bookmarkStart w:id="4245" w:name="_Toc482959552"/>
      <w:bookmarkStart w:id="4246" w:name="_Toc482959662"/>
      <w:bookmarkStart w:id="4247" w:name="_Toc482959772"/>
      <w:bookmarkStart w:id="4248" w:name="_Toc482978891"/>
      <w:bookmarkStart w:id="4249" w:name="_Toc482979000"/>
      <w:bookmarkStart w:id="4250" w:name="_Toc482979108"/>
      <w:bookmarkStart w:id="4251" w:name="_Toc482979219"/>
      <w:bookmarkStart w:id="4252" w:name="_Toc482979328"/>
      <w:bookmarkStart w:id="4253" w:name="_Toc482979437"/>
      <w:bookmarkStart w:id="4254" w:name="_Toc482979545"/>
      <w:bookmarkStart w:id="4255" w:name="_Toc482979643"/>
      <w:bookmarkStart w:id="4256" w:name="_Toc482979741"/>
      <w:bookmarkStart w:id="4257" w:name="_Toc483233701"/>
      <w:bookmarkStart w:id="4258" w:name="_Toc483302418"/>
      <w:bookmarkStart w:id="4259" w:name="_Toc483316039"/>
      <w:bookmarkStart w:id="4260" w:name="_Toc483316244"/>
      <w:bookmarkStart w:id="4261" w:name="_Toc483316376"/>
      <w:bookmarkStart w:id="4262" w:name="_Toc483316507"/>
      <w:bookmarkStart w:id="4263" w:name="_Toc483325810"/>
      <w:bookmarkStart w:id="4264" w:name="_Toc483401288"/>
      <w:bookmarkStart w:id="4265" w:name="_Toc483474084"/>
      <w:bookmarkStart w:id="4266" w:name="_Toc483571515"/>
      <w:bookmarkStart w:id="4267" w:name="_Toc483571637"/>
      <w:bookmarkStart w:id="4268" w:name="_Toc483907015"/>
      <w:bookmarkStart w:id="4269" w:name="_Toc484010765"/>
      <w:bookmarkStart w:id="4270" w:name="_Toc484010887"/>
      <w:bookmarkStart w:id="4271" w:name="_Toc484011011"/>
      <w:bookmarkStart w:id="4272" w:name="_Toc484011133"/>
      <w:bookmarkStart w:id="4273" w:name="_Toc484011255"/>
      <w:bookmarkStart w:id="4274" w:name="_Toc484011730"/>
      <w:bookmarkStart w:id="4275" w:name="_Toc484097804"/>
      <w:bookmarkStart w:id="4276" w:name="_Toc484428978"/>
      <w:bookmarkStart w:id="4277" w:name="_Toc484429148"/>
      <w:bookmarkStart w:id="4278" w:name="_Toc484438723"/>
      <w:bookmarkStart w:id="4279" w:name="_Toc484438847"/>
      <w:bookmarkStart w:id="4280" w:name="_Toc484438971"/>
      <w:bookmarkStart w:id="4281" w:name="_Toc484439891"/>
      <w:bookmarkStart w:id="4282" w:name="_Toc484440014"/>
      <w:bookmarkStart w:id="4283" w:name="_Toc484440138"/>
      <w:bookmarkStart w:id="4284" w:name="_Toc484440498"/>
      <w:bookmarkStart w:id="4285" w:name="_Toc484448158"/>
      <w:bookmarkStart w:id="4286" w:name="_Toc484448282"/>
      <w:bookmarkStart w:id="4287" w:name="_Toc484448406"/>
      <w:bookmarkStart w:id="4288" w:name="_Toc484448530"/>
      <w:bookmarkStart w:id="4289" w:name="_Toc484448654"/>
      <w:bookmarkStart w:id="4290" w:name="_Toc484448778"/>
      <w:bookmarkStart w:id="4291" w:name="_Toc484448901"/>
      <w:bookmarkStart w:id="4292" w:name="_Toc484449025"/>
      <w:bookmarkStart w:id="4293" w:name="_Toc484449149"/>
      <w:bookmarkStart w:id="4294" w:name="_Toc484526644"/>
      <w:bookmarkStart w:id="4295" w:name="_Toc484605364"/>
      <w:bookmarkStart w:id="4296" w:name="_Toc484605488"/>
      <w:bookmarkStart w:id="4297" w:name="_Toc484688357"/>
      <w:bookmarkStart w:id="4298" w:name="_Toc484688912"/>
      <w:bookmarkStart w:id="4299" w:name="_Toc485218347"/>
      <w:bookmarkStart w:id="4300" w:name="_Toc482025767"/>
      <w:bookmarkStart w:id="4301" w:name="_Toc482097591"/>
      <w:bookmarkStart w:id="4302" w:name="_Toc482097680"/>
      <w:bookmarkStart w:id="4303" w:name="_Toc482097769"/>
      <w:bookmarkStart w:id="4304" w:name="_Toc482097961"/>
      <w:bookmarkStart w:id="4305" w:name="_Toc482099063"/>
      <w:bookmarkStart w:id="4306" w:name="_Toc482100780"/>
      <w:bookmarkStart w:id="4307" w:name="_Toc482100937"/>
      <w:bookmarkStart w:id="4308" w:name="_Toc482101363"/>
      <w:bookmarkStart w:id="4309" w:name="_Toc482101500"/>
      <w:bookmarkStart w:id="4310" w:name="_Toc482101615"/>
      <w:bookmarkStart w:id="4311" w:name="_Toc482101790"/>
      <w:bookmarkStart w:id="4312" w:name="_Toc482101883"/>
      <w:bookmarkStart w:id="4313" w:name="_Toc482101978"/>
      <w:bookmarkStart w:id="4314" w:name="_Toc482102073"/>
      <w:bookmarkStart w:id="4315" w:name="_Toc482102167"/>
      <w:bookmarkStart w:id="4316" w:name="_Toc482352031"/>
      <w:bookmarkStart w:id="4317" w:name="_Toc482352121"/>
      <w:bookmarkStart w:id="4318" w:name="_Toc482352211"/>
      <w:bookmarkStart w:id="4319" w:name="_Toc482352301"/>
      <w:bookmarkStart w:id="4320" w:name="_Toc482633142"/>
      <w:bookmarkStart w:id="4321" w:name="_Toc482641319"/>
      <w:bookmarkStart w:id="4322" w:name="_Toc482712765"/>
      <w:bookmarkStart w:id="4323" w:name="_Toc482959553"/>
      <w:bookmarkStart w:id="4324" w:name="_Toc482959663"/>
      <w:bookmarkStart w:id="4325" w:name="_Toc482959773"/>
      <w:bookmarkStart w:id="4326" w:name="_Toc482978892"/>
      <w:bookmarkStart w:id="4327" w:name="_Toc482979001"/>
      <w:bookmarkStart w:id="4328" w:name="_Toc482979109"/>
      <w:bookmarkStart w:id="4329" w:name="_Toc482979220"/>
      <w:bookmarkStart w:id="4330" w:name="_Toc482979329"/>
      <w:bookmarkStart w:id="4331" w:name="_Toc482979438"/>
      <w:bookmarkStart w:id="4332" w:name="_Toc482979546"/>
      <w:bookmarkStart w:id="4333" w:name="_Toc482979644"/>
      <w:bookmarkStart w:id="4334" w:name="_Toc482979742"/>
      <w:bookmarkStart w:id="4335" w:name="_Toc483233702"/>
      <w:bookmarkStart w:id="4336" w:name="_Toc483302419"/>
      <w:bookmarkStart w:id="4337" w:name="_Toc483316040"/>
      <w:bookmarkStart w:id="4338" w:name="_Toc483316245"/>
      <w:bookmarkStart w:id="4339" w:name="_Toc483316377"/>
      <w:bookmarkStart w:id="4340" w:name="_Toc483316508"/>
      <w:bookmarkStart w:id="4341" w:name="_Toc483325811"/>
      <w:bookmarkStart w:id="4342" w:name="_Toc483401289"/>
      <w:bookmarkStart w:id="4343" w:name="_Toc483474085"/>
      <w:bookmarkStart w:id="4344" w:name="_Toc483571516"/>
      <w:bookmarkStart w:id="4345" w:name="_Toc483571638"/>
      <w:bookmarkStart w:id="4346" w:name="_Toc483907016"/>
      <w:bookmarkStart w:id="4347" w:name="_Toc484010766"/>
      <w:bookmarkStart w:id="4348" w:name="_Toc484010888"/>
      <w:bookmarkStart w:id="4349" w:name="_Toc484011012"/>
      <w:bookmarkStart w:id="4350" w:name="_Toc484011134"/>
      <w:bookmarkStart w:id="4351" w:name="_Toc484011256"/>
      <w:bookmarkStart w:id="4352" w:name="_Toc484011731"/>
      <w:bookmarkStart w:id="4353" w:name="_Toc484097805"/>
      <w:bookmarkStart w:id="4354" w:name="_Toc484428979"/>
      <w:bookmarkStart w:id="4355" w:name="_Toc484429149"/>
      <w:bookmarkStart w:id="4356" w:name="_Toc484438724"/>
      <w:bookmarkStart w:id="4357" w:name="_Toc484438848"/>
      <w:bookmarkStart w:id="4358" w:name="_Toc484438972"/>
      <w:bookmarkStart w:id="4359" w:name="_Toc484439892"/>
      <w:bookmarkStart w:id="4360" w:name="_Toc484440015"/>
      <w:bookmarkStart w:id="4361" w:name="_Toc484440139"/>
      <w:bookmarkStart w:id="4362" w:name="_Toc484440499"/>
      <w:bookmarkStart w:id="4363" w:name="_Toc484448159"/>
      <w:bookmarkStart w:id="4364" w:name="_Toc484448283"/>
      <w:bookmarkStart w:id="4365" w:name="_Toc484448407"/>
      <w:bookmarkStart w:id="4366" w:name="_Toc484448531"/>
      <w:bookmarkStart w:id="4367" w:name="_Toc484448655"/>
      <w:bookmarkStart w:id="4368" w:name="_Toc484448779"/>
      <w:bookmarkStart w:id="4369" w:name="_Toc484448902"/>
      <w:bookmarkStart w:id="4370" w:name="_Toc484449026"/>
      <w:bookmarkStart w:id="4371" w:name="_Toc484449150"/>
      <w:bookmarkStart w:id="4372" w:name="_Toc484526645"/>
      <w:bookmarkStart w:id="4373" w:name="_Toc484605365"/>
      <w:bookmarkStart w:id="4374" w:name="_Toc484605489"/>
      <w:bookmarkStart w:id="4375" w:name="_Toc484688358"/>
      <w:bookmarkStart w:id="4376" w:name="_Toc484688913"/>
      <w:bookmarkStart w:id="4377" w:name="_Toc485218348"/>
      <w:bookmarkStart w:id="4378" w:name="_Ref498613645"/>
      <w:bookmarkStart w:id="4379" w:name="_Toc229996764"/>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r w:rsidRPr="00F90B0B">
        <w:rPr>
          <w:rFonts w:ascii="Arial" w:hAnsi="Arial" w:cs="Arial"/>
        </w:rPr>
        <w:t>AGGIUDICAZIONE DELL’APPALTO E STIPULA DEL CONTRATTO</w:t>
      </w:r>
      <w:bookmarkEnd w:id="4378"/>
      <w:bookmarkEnd w:id="4379"/>
    </w:p>
    <w:p w14:paraId="0B05FBC0" w14:textId="77777777" w:rsidR="004C7C4E" w:rsidRPr="00F90B0B" w:rsidRDefault="004C7C4E" w:rsidP="004C7B93">
      <w:pPr>
        <w:autoSpaceDE w:val="0"/>
        <w:autoSpaceDN w:val="0"/>
        <w:adjustRightInd w:val="0"/>
        <w:snapToGrid w:val="0"/>
        <w:spacing w:line="300" w:lineRule="exact"/>
        <w:jc w:val="left"/>
        <w:rPr>
          <w:rFonts w:ascii="Arial" w:hAnsi="Arial" w:cs="Arial"/>
          <w:color w:val="000000"/>
          <w:sz w:val="20"/>
          <w:szCs w:val="24"/>
          <w:lang w:val="x-none"/>
        </w:rPr>
      </w:pPr>
      <w:r w:rsidRPr="00F90B0B">
        <w:rPr>
          <w:rFonts w:ascii="Arial" w:hAnsi="Arial" w:cs="Arial"/>
          <w:color w:val="000000"/>
          <w:sz w:val="20"/>
          <w:szCs w:val="24"/>
          <w:lang w:val="x-none"/>
        </w:rPr>
        <w:t>La proposta di aggiudicazione è formulata in favore del concorrente che ha presentato la migliore offerta.</w:t>
      </w:r>
    </w:p>
    <w:p w14:paraId="7F97A90C" w14:textId="759EB2A9"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Qualora anche relativamente a un solo Lotto nessuna offerta risulti conveniente o idonea in relazione all’oggetto del contratto, la Consip S.p.A. può decidere, entro 30 giorni dalla conclusione delle valutazioni delle offerte, di non procedere all’aggiudicazione.</w:t>
      </w:r>
    </w:p>
    <w:p w14:paraId="783D2951" w14:textId="37B5D4C3" w:rsidR="004C7C4E" w:rsidRPr="00F90B0B" w:rsidRDefault="00B3216E" w:rsidP="004C7B93">
      <w:pPr>
        <w:spacing w:line="300" w:lineRule="exact"/>
        <w:rPr>
          <w:rFonts w:ascii="Arial" w:hAnsi="Arial" w:cs="Arial"/>
          <w:sz w:val="20"/>
          <w:szCs w:val="18"/>
        </w:rPr>
      </w:pPr>
      <w:r w:rsidRPr="00F90B0B">
        <w:rPr>
          <w:rFonts w:ascii="Arial" w:hAnsi="Arial" w:cs="Arial"/>
          <w:sz w:val="20"/>
          <w:szCs w:val="20"/>
        </w:rPr>
        <w:t>La stazione appaltante si riserva di procedere all’aggiudicazione anche in caso di presentazione di una sola offerta.</w:t>
      </w:r>
      <w:r w:rsidRPr="00F90B0B">
        <w:rPr>
          <w:rFonts w:ascii="Arial" w:hAnsi="Arial" w:cs="Arial"/>
          <w:i/>
          <w:color w:val="0033CC"/>
          <w:sz w:val="20"/>
          <w:szCs w:val="20"/>
        </w:rPr>
        <w:t xml:space="preserve"> </w:t>
      </w:r>
    </w:p>
    <w:p w14:paraId="5D670149"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Consip S.p.A.,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 potrà procedere alla revoca della procedura di gara.</w:t>
      </w:r>
    </w:p>
    <w:p w14:paraId="4C44FF2E" w14:textId="7EE5343F" w:rsidR="004C7C4E" w:rsidRPr="00F90B0B"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F90B0B">
        <w:rPr>
          <w:rFonts w:ascii="Arial" w:hAnsi="Arial" w:cs="Arial"/>
          <w:color w:val="000000"/>
          <w:sz w:val="20"/>
          <w:szCs w:val="24"/>
          <w:lang w:val="x-none"/>
        </w:rPr>
        <w:t>L’aggiudicazione è disposta all’esito positivo della verifica del possesso dei requisiti prescritti dal presente disciplinare ed è immediatamente efficace. In caso di esito negativo delle verifiche, si procede all’esclusione</w:t>
      </w:r>
      <w:r w:rsidR="0051316D" w:rsidRPr="00F90B0B">
        <w:rPr>
          <w:rFonts w:ascii="Arial" w:hAnsi="Arial" w:cs="Arial"/>
          <w:color w:val="000000"/>
          <w:sz w:val="20"/>
          <w:szCs w:val="24"/>
          <w:lang w:val="x-none"/>
        </w:rPr>
        <w:t xml:space="preserve"> del concorrente</w:t>
      </w:r>
      <w:r w:rsidRPr="00F90B0B">
        <w:rPr>
          <w:rFonts w:ascii="Arial" w:hAnsi="Arial" w:cs="Arial"/>
          <w:color w:val="000000"/>
          <w:sz w:val="20"/>
          <w:szCs w:val="24"/>
          <w:lang w:val="x-none"/>
        </w:rPr>
        <w:t>, alla segnalazione all’ANAC</w:t>
      </w:r>
      <w:r w:rsidR="0051316D" w:rsidRPr="00F90B0B">
        <w:rPr>
          <w:rFonts w:ascii="Arial" w:hAnsi="Arial" w:cs="Arial"/>
          <w:color w:val="000000"/>
          <w:sz w:val="20"/>
          <w:szCs w:val="24"/>
          <w:lang w:val="x-none"/>
        </w:rPr>
        <w:t xml:space="preserve"> e</w:t>
      </w:r>
      <w:r w:rsidRPr="00F90B0B">
        <w:rPr>
          <w:rFonts w:ascii="Arial" w:hAnsi="Arial" w:cs="Arial"/>
          <w:color w:val="000000"/>
          <w:sz w:val="20"/>
          <w:szCs w:val="24"/>
          <w:lang w:val="x-none"/>
        </w:rPr>
        <w:t xml:space="preserve"> ad incamerare la garanzia provvisoria.</w:t>
      </w:r>
    </w:p>
    <w:p w14:paraId="7AF67AD2" w14:textId="5B7E6F0B" w:rsidR="000758E0" w:rsidRPr="00F90B0B" w:rsidRDefault="000F17A7" w:rsidP="000758E0">
      <w:pPr>
        <w:spacing w:before="60" w:after="60" w:line="300" w:lineRule="exact"/>
        <w:rPr>
          <w:rFonts w:ascii="Arial" w:hAnsi="Arial" w:cs="Arial"/>
          <w:sz w:val="20"/>
          <w:szCs w:val="20"/>
          <w:lang w:val="x-none"/>
        </w:rPr>
      </w:pPr>
      <w:bookmarkStart w:id="4380" w:name="_Hlk202453382"/>
      <w:bookmarkStart w:id="4381" w:name="_Hlk187837343"/>
      <w:r w:rsidRPr="00F90B0B">
        <w:rPr>
          <w:rFonts w:ascii="Arial" w:hAnsi="Arial" w:cs="Arial"/>
          <w:sz w:val="20"/>
          <w:szCs w:val="20"/>
        </w:rPr>
        <w:t xml:space="preserve">La verifica è effettuata tramite il FVOE. </w:t>
      </w:r>
      <w:r w:rsidR="000758E0" w:rsidRPr="00F90B0B">
        <w:rPr>
          <w:rFonts w:ascii="Arial" w:hAnsi="Arial" w:cs="Arial"/>
          <w:sz w:val="20"/>
          <w:szCs w:val="20"/>
          <w:lang w:val="x-none"/>
        </w:rPr>
        <w:t>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5CD2D5A7" w14:textId="77777777" w:rsidR="000758E0" w:rsidRPr="00F90B0B" w:rsidRDefault="000758E0" w:rsidP="000758E0">
      <w:pPr>
        <w:spacing w:before="60" w:after="60" w:line="300" w:lineRule="exact"/>
        <w:rPr>
          <w:rFonts w:ascii="Arial" w:hAnsi="Arial" w:cs="Arial"/>
          <w:sz w:val="20"/>
          <w:szCs w:val="20"/>
          <w:lang w:val="x-none"/>
        </w:rPr>
      </w:pPr>
      <w:r w:rsidRPr="00F90B0B">
        <w:rPr>
          <w:rFonts w:ascii="Arial" w:hAnsi="Arial" w:cs="Arial"/>
          <w:sz w:val="20"/>
          <w:szCs w:val="20"/>
          <w:lang w:val="x-none"/>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bookmarkEnd w:id="4380"/>
    <w:p w14:paraId="1EB0B45C" w14:textId="77777777" w:rsidR="000758E0" w:rsidRPr="00F90B0B" w:rsidRDefault="000758E0" w:rsidP="004C7B93">
      <w:pPr>
        <w:spacing w:line="300" w:lineRule="exact"/>
        <w:rPr>
          <w:rFonts w:ascii="Arial" w:hAnsi="Arial" w:cs="Arial"/>
          <w:color w:val="000000"/>
          <w:sz w:val="20"/>
          <w:szCs w:val="24"/>
          <w:highlight w:val="magenta"/>
        </w:rPr>
      </w:pPr>
    </w:p>
    <w:p w14:paraId="14222D5E" w14:textId="35501381" w:rsidR="007A002F" w:rsidRPr="00F90B0B" w:rsidRDefault="007A002F" w:rsidP="004C7B93">
      <w:pPr>
        <w:spacing w:line="300" w:lineRule="exact"/>
        <w:rPr>
          <w:rFonts w:ascii="Arial" w:hAnsi="Arial" w:cs="Arial"/>
          <w:color w:val="000000"/>
          <w:sz w:val="20"/>
          <w:szCs w:val="24"/>
        </w:rPr>
      </w:pPr>
      <w:r w:rsidRPr="00F90B0B">
        <w:rPr>
          <w:rFonts w:ascii="Arial" w:hAnsi="Arial" w:cs="Arial"/>
          <w:color w:val="000000"/>
          <w:sz w:val="20"/>
          <w:szCs w:val="24"/>
        </w:rPr>
        <w:t xml:space="preserve">In ogni caso, ai sensi dell’art. 99, comma 3-bis, del Codice, le Amministrazioni non procederanno al pagamento, anche parziale, in assenza delle relative verifiche con esito positivo. Qualora a seguito del </w:t>
      </w:r>
      <w:r w:rsidRPr="00F90B0B">
        <w:rPr>
          <w:rFonts w:ascii="Arial" w:hAnsi="Arial" w:cs="Arial"/>
          <w:color w:val="000000"/>
          <w:sz w:val="20"/>
          <w:szCs w:val="24"/>
        </w:rPr>
        <w:lastRenderedPageBreak/>
        <w:t>controllo sia accertato l'affidamento ad un operatore economico privo dei requisiti, ferma l’applicabilità delle disposizioni vigenti in tema di esclusione, revoca o annullamento dell’aggiudicazione, di inefficacia o risoluzione del contratto e di responsabilità per false dichiarazioni rese dall’offerente, potrà esser disposto da Consip o dalle Amministrazioni, per le parti di rispettiva competenza, il recesso dalla Convenzione e dei relativi contratti attuativi, fatto salvo il pagamento del valore delle prestazioni eseguite e il rimborso delle spese eventualmente sostenute per l'esecuzione della parte rimanente, nei limiti delle utilità conseguite. Si procederà alle segnalazioni alle competenti autorità.</w:t>
      </w:r>
    </w:p>
    <w:bookmarkEnd w:id="4381"/>
    <w:p w14:paraId="2EEF8141" w14:textId="20E5C2C1" w:rsidR="00F81334" w:rsidRPr="00F90B0B" w:rsidRDefault="007837EA" w:rsidP="004C7B93">
      <w:pPr>
        <w:spacing w:before="60" w:after="60" w:line="300" w:lineRule="exact"/>
        <w:rPr>
          <w:rFonts w:ascii="Arial" w:hAnsi="Arial" w:cs="Arial"/>
          <w:b/>
          <w:i/>
          <w:sz w:val="20"/>
          <w:szCs w:val="20"/>
        </w:rPr>
      </w:pPr>
      <w:r w:rsidRPr="00F90B0B">
        <w:rPr>
          <w:rStyle w:val="ui-provider"/>
          <w:rFonts w:ascii="Arial" w:hAnsi="Arial" w:cs="Arial"/>
          <w:sz w:val="20"/>
          <w:szCs w:val="20"/>
        </w:rPr>
        <w:t>S</w:t>
      </w:r>
      <w:r w:rsidR="00F81334" w:rsidRPr="00F90B0B">
        <w:rPr>
          <w:rStyle w:val="ui-provider"/>
          <w:rFonts w:ascii="Arial" w:hAnsi="Arial" w:cs="Arial"/>
          <w:sz w:val="20"/>
          <w:szCs w:val="20"/>
        </w:rPr>
        <w:t>i procede</w:t>
      </w:r>
      <w:r w:rsidRPr="00F90B0B">
        <w:rPr>
          <w:rStyle w:val="ui-provider"/>
          <w:rFonts w:ascii="Arial" w:hAnsi="Arial" w:cs="Arial"/>
          <w:sz w:val="20"/>
          <w:szCs w:val="20"/>
        </w:rPr>
        <w:t>rà quindi</w:t>
      </w:r>
      <w:r w:rsidR="00F81334" w:rsidRPr="00F90B0B">
        <w:rPr>
          <w:rStyle w:val="ui-provider"/>
          <w:rFonts w:ascii="Arial" w:hAnsi="Arial" w:cs="Arial"/>
          <w:sz w:val="20"/>
          <w:szCs w:val="20"/>
        </w:rPr>
        <w:t xml:space="preserve"> scorrendo la graduatoria e a svolgere le verifiche relative al possesso dei requisiti prescritti nei confronti del concorrente collocato in posizione utile per l’aggiudicazione; si procederà nelle medesime modalità nell’ipotesi di ulteriore esito negativo delle verifiche sopra indicate.</w:t>
      </w:r>
    </w:p>
    <w:p w14:paraId="7405237A" w14:textId="2F68C8E1" w:rsidR="004C7C4E" w:rsidRPr="00F90B0B" w:rsidRDefault="004C7C4E" w:rsidP="004C7B93">
      <w:pPr>
        <w:spacing w:before="240" w:line="300" w:lineRule="exact"/>
        <w:rPr>
          <w:rFonts w:ascii="Arial" w:eastAsia="Calibri" w:hAnsi="Arial" w:cs="Arial"/>
          <w:sz w:val="20"/>
          <w:szCs w:val="20"/>
        </w:rPr>
      </w:pPr>
      <w:r w:rsidRPr="00F90B0B">
        <w:rPr>
          <w:rFonts w:ascii="Arial" w:hAnsi="Arial" w:cs="Arial"/>
          <w:color w:val="000000"/>
          <w:sz w:val="20"/>
          <w:szCs w:val="24"/>
        </w:rPr>
        <w:t>La Convenzione</w:t>
      </w:r>
      <w:r w:rsidR="000C4CB5" w:rsidRPr="00F90B0B">
        <w:rPr>
          <w:rFonts w:ascii="Arial" w:hAnsi="Arial" w:cs="Arial"/>
          <w:color w:val="000000"/>
          <w:sz w:val="20"/>
          <w:szCs w:val="24"/>
        </w:rPr>
        <w:t xml:space="preserve"> </w:t>
      </w:r>
      <w:r w:rsidRPr="00F90B0B">
        <w:rPr>
          <w:rFonts w:ascii="Arial" w:hAnsi="Arial" w:cs="Arial"/>
          <w:color w:val="000000"/>
          <w:sz w:val="20"/>
          <w:szCs w:val="24"/>
          <w:lang w:val="x-none"/>
        </w:rPr>
        <w:t xml:space="preserve">è stipulata non prima di </w:t>
      </w:r>
      <w:r w:rsidR="00643287" w:rsidRPr="00F90B0B">
        <w:rPr>
          <w:rFonts w:ascii="Arial" w:hAnsi="Arial" w:cs="Arial"/>
          <w:color w:val="000000"/>
          <w:sz w:val="20"/>
          <w:szCs w:val="24"/>
          <w:lang w:val="x-none"/>
        </w:rPr>
        <w:t>3</w:t>
      </w:r>
      <w:r w:rsidR="003554DD" w:rsidRPr="00F90B0B">
        <w:rPr>
          <w:rFonts w:ascii="Arial" w:hAnsi="Arial" w:cs="Arial"/>
          <w:color w:val="000000"/>
          <w:sz w:val="20"/>
          <w:szCs w:val="24"/>
          <w:lang w:val="x-none"/>
        </w:rPr>
        <w:t>2</w:t>
      </w:r>
      <w:r w:rsidRPr="00F90B0B">
        <w:rPr>
          <w:rFonts w:ascii="Arial" w:hAnsi="Arial" w:cs="Arial"/>
          <w:color w:val="000000"/>
          <w:sz w:val="20"/>
          <w:szCs w:val="24"/>
          <w:lang w:val="x-none"/>
        </w:rPr>
        <w:t xml:space="preserve"> giorni dall’invio dell’ultima delle comunicazioni del provvedimento di aggiudicazione e comunque entro</w:t>
      </w:r>
      <w:r w:rsidR="00017DBB" w:rsidRPr="00F90B0B">
        <w:rPr>
          <w:rFonts w:ascii="Arial" w:hAnsi="Arial" w:cs="Arial"/>
          <w:color w:val="000000"/>
          <w:sz w:val="20"/>
          <w:szCs w:val="24"/>
          <w:lang w:val="x-none"/>
        </w:rPr>
        <w:t xml:space="preserve"> </w:t>
      </w:r>
      <w:r w:rsidR="00D65D31" w:rsidRPr="00F90B0B">
        <w:rPr>
          <w:rFonts w:ascii="Arial" w:hAnsi="Arial" w:cs="Arial"/>
          <w:color w:val="000000"/>
          <w:sz w:val="20"/>
          <w:szCs w:val="24"/>
          <w:lang w:val="x-none"/>
        </w:rPr>
        <w:t>60</w:t>
      </w:r>
      <w:r w:rsidR="00D65D31" w:rsidRPr="00F90B0B">
        <w:rPr>
          <w:rFonts w:ascii="Arial" w:hAnsi="Arial" w:cs="Arial"/>
          <w:color w:val="000000"/>
          <w:sz w:val="20"/>
          <w:szCs w:val="24"/>
        </w:rPr>
        <w:t xml:space="preserve"> </w:t>
      </w:r>
      <w:r w:rsidRPr="00F90B0B">
        <w:rPr>
          <w:rFonts w:ascii="Arial" w:hAnsi="Arial" w:cs="Arial"/>
          <w:color w:val="000000"/>
          <w:sz w:val="20"/>
          <w:szCs w:val="24"/>
          <w:lang w:val="x-none"/>
        </w:rPr>
        <w:t>giorni dall’aggiudicazione, salvo quanto previsto dall’articolo</w:t>
      </w:r>
      <w:r w:rsidR="00583969" w:rsidRPr="00F90B0B">
        <w:rPr>
          <w:rFonts w:ascii="Arial" w:hAnsi="Arial" w:cs="Arial"/>
          <w:color w:val="000000"/>
          <w:sz w:val="20"/>
          <w:szCs w:val="24"/>
          <w:lang w:val="x-none"/>
        </w:rPr>
        <w:t xml:space="preserve"> </w:t>
      </w:r>
      <w:r w:rsidRPr="00F90B0B">
        <w:rPr>
          <w:rFonts w:ascii="Arial" w:hAnsi="Arial" w:cs="Arial"/>
          <w:color w:val="000000"/>
          <w:sz w:val="20"/>
          <w:szCs w:val="24"/>
          <w:lang w:val="x-none"/>
        </w:rPr>
        <w:t>18</w:t>
      </w:r>
      <w:r w:rsidR="00583969" w:rsidRPr="00F90B0B">
        <w:rPr>
          <w:rFonts w:ascii="Arial" w:hAnsi="Arial" w:cs="Arial"/>
          <w:color w:val="000000"/>
          <w:sz w:val="20"/>
          <w:szCs w:val="24"/>
          <w:lang w:val="x-none"/>
        </w:rPr>
        <w:t>,</w:t>
      </w:r>
      <w:r w:rsidRPr="00F90B0B">
        <w:rPr>
          <w:rFonts w:ascii="Arial" w:hAnsi="Arial" w:cs="Arial"/>
          <w:color w:val="000000"/>
          <w:sz w:val="20"/>
          <w:szCs w:val="24"/>
          <w:lang w:val="x-none"/>
        </w:rPr>
        <w:t xml:space="preserve"> comma 2</w:t>
      </w:r>
      <w:r w:rsidR="00583969" w:rsidRPr="00F90B0B">
        <w:rPr>
          <w:rFonts w:ascii="Arial" w:hAnsi="Arial" w:cs="Arial"/>
          <w:color w:val="000000"/>
          <w:sz w:val="20"/>
          <w:szCs w:val="24"/>
          <w:lang w:val="x-none"/>
        </w:rPr>
        <w:t>,</w:t>
      </w:r>
      <w:r w:rsidRPr="00F90B0B">
        <w:rPr>
          <w:rFonts w:ascii="Arial" w:hAnsi="Arial" w:cs="Arial"/>
          <w:color w:val="000000"/>
          <w:sz w:val="20"/>
          <w:szCs w:val="24"/>
          <w:lang w:val="x-none"/>
        </w:rPr>
        <w:t xml:space="preserve"> del Codice.</w:t>
      </w:r>
    </w:p>
    <w:p w14:paraId="042EF317" w14:textId="77777777" w:rsidR="004C7C4E" w:rsidRPr="00F90B0B"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F90B0B">
        <w:rPr>
          <w:rFonts w:ascii="Arial" w:hAnsi="Arial" w:cs="Arial"/>
          <w:color w:val="000000"/>
          <w:sz w:val="20"/>
          <w:szCs w:val="24"/>
          <w:lang w:val="x-none"/>
        </w:rPr>
        <w:t>La garanzia provvisoria dell’aggiudicatario è svincolata automaticamente al momento della stipula del</w:t>
      </w:r>
      <w:r w:rsidRPr="00F90B0B">
        <w:rPr>
          <w:rFonts w:ascii="Arial" w:hAnsi="Arial" w:cs="Arial"/>
          <w:color w:val="000000"/>
          <w:sz w:val="20"/>
          <w:szCs w:val="24"/>
        </w:rPr>
        <w:t>la Convenzione</w:t>
      </w:r>
      <w:r w:rsidRPr="00F90B0B">
        <w:rPr>
          <w:rFonts w:ascii="Arial" w:hAnsi="Arial" w:cs="Arial"/>
          <w:color w:val="000000"/>
          <w:sz w:val="20"/>
          <w:szCs w:val="24"/>
          <w:lang w:val="x-none"/>
        </w:rPr>
        <w:t>; la garanzia provvisoria degli altri concorrenti è svincolata con il provvedimento di aggiudicazione e perde, in ogni caso, efficacia entro 30 giorni dall’aggiudicazione.</w:t>
      </w:r>
    </w:p>
    <w:p w14:paraId="18305EE6" w14:textId="77777777" w:rsidR="004C7C4E" w:rsidRPr="00F90B0B" w:rsidRDefault="004C7C4E" w:rsidP="004C7B93">
      <w:pPr>
        <w:autoSpaceDE w:val="0"/>
        <w:autoSpaceDN w:val="0"/>
        <w:adjustRightInd w:val="0"/>
        <w:snapToGrid w:val="0"/>
        <w:spacing w:line="300" w:lineRule="exact"/>
        <w:jc w:val="left"/>
        <w:rPr>
          <w:rFonts w:ascii="Arial" w:hAnsi="Arial" w:cs="Arial"/>
          <w:color w:val="000000"/>
          <w:sz w:val="20"/>
          <w:szCs w:val="24"/>
          <w:lang w:val="x-none"/>
        </w:rPr>
      </w:pPr>
      <w:r w:rsidRPr="00F90B0B">
        <w:rPr>
          <w:rFonts w:ascii="Arial" w:hAnsi="Arial" w:cs="Arial"/>
          <w:color w:val="000000"/>
          <w:sz w:val="20"/>
          <w:szCs w:val="24"/>
          <w:lang w:val="x-none"/>
        </w:rPr>
        <w:t>Se la stipula del</w:t>
      </w:r>
      <w:r w:rsidRPr="00F90B0B">
        <w:rPr>
          <w:rFonts w:ascii="Arial" w:hAnsi="Arial" w:cs="Arial"/>
          <w:color w:val="000000"/>
          <w:sz w:val="20"/>
          <w:szCs w:val="24"/>
        </w:rPr>
        <w:t>la Convenzione</w:t>
      </w:r>
      <w:r w:rsidRPr="00F90B0B">
        <w:rPr>
          <w:rFonts w:ascii="Arial" w:hAnsi="Arial" w:cs="Arial"/>
          <w:color w:val="000000"/>
          <w:sz w:val="20"/>
          <w:szCs w:val="24"/>
          <w:lang w:val="x-none"/>
        </w:rPr>
        <w:t xml:space="preserve">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12B5511C" w14:textId="77777777" w:rsidR="004C7C4E" w:rsidRPr="00F90B0B" w:rsidRDefault="004C7C4E" w:rsidP="004C7B93">
      <w:pPr>
        <w:autoSpaceDE w:val="0"/>
        <w:autoSpaceDN w:val="0"/>
        <w:adjustRightInd w:val="0"/>
        <w:snapToGrid w:val="0"/>
        <w:spacing w:line="300" w:lineRule="exact"/>
        <w:jc w:val="left"/>
        <w:rPr>
          <w:rFonts w:ascii="Arial" w:hAnsi="Arial" w:cs="Arial"/>
          <w:color w:val="000000"/>
          <w:sz w:val="20"/>
          <w:szCs w:val="24"/>
          <w:lang w:val="x-none"/>
        </w:rPr>
      </w:pPr>
      <w:r w:rsidRPr="00F90B0B">
        <w:rPr>
          <w:rFonts w:ascii="Arial" w:hAnsi="Arial" w:cs="Arial"/>
          <w:color w:val="000000"/>
          <w:sz w:val="20"/>
          <w:szCs w:val="24"/>
          <w:lang w:val="x-none"/>
        </w:rPr>
        <w:t>Se la stipula del contratto non avviene nel termine fissato per fatto dell’aggiudicatario può costituire motivo di revoca dell’aggiudicazione.</w:t>
      </w:r>
    </w:p>
    <w:p w14:paraId="50F55173" w14:textId="77777777" w:rsidR="004C7C4E" w:rsidRPr="00F90B0B"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F90B0B">
        <w:rPr>
          <w:rFonts w:ascii="Arial" w:hAnsi="Arial" w:cs="Arial"/>
          <w:color w:val="000000"/>
          <w:sz w:val="20"/>
          <w:szCs w:val="24"/>
          <w:lang w:val="x-none"/>
        </w:rPr>
        <w:t>La mancata o tardiva stipula del</w:t>
      </w:r>
      <w:r w:rsidRPr="00F90B0B">
        <w:rPr>
          <w:rFonts w:ascii="Arial" w:hAnsi="Arial" w:cs="Arial"/>
          <w:color w:val="000000"/>
          <w:sz w:val="20"/>
          <w:szCs w:val="24"/>
        </w:rPr>
        <w:t>la Convenzione</w:t>
      </w:r>
      <w:r w:rsidRPr="00F90B0B">
        <w:rPr>
          <w:rFonts w:ascii="Arial" w:hAnsi="Arial" w:cs="Arial"/>
          <w:color w:val="000000"/>
          <w:sz w:val="20"/>
          <w:szCs w:val="24"/>
          <w:lang w:val="x-none"/>
        </w:rPr>
        <w:t xml:space="preserve"> al di fuori delle ipotesi predette, costituisce violazione del dovere di buona fede, anche in pendenza di contenzioso.</w:t>
      </w:r>
    </w:p>
    <w:p w14:paraId="6E427E0B"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Resta ferma la facoltà di procedere all’esecuzione anticipata ai sensi dell’art. 17, comma 8 del </w:t>
      </w:r>
      <w:r w:rsidRPr="00F90B0B">
        <w:rPr>
          <w:rFonts w:ascii="Arial" w:hAnsi="Arial" w:cs="Arial"/>
          <w:bCs/>
          <w:iCs/>
          <w:sz w:val="20"/>
          <w:szCs w:val="20"/>
          <w:lang w:val="x-none" w:eastAsia="it-IT"/>
        </w:rPr>
        <w:t>Codice</w:t>
      </w:r>
      <w:r w:rsidRPr="00F90B0B">
        <w:rPr>
          <w:rFonts w:ascii="Arial" w:hAnsi="Arial" w:cs="Arial"/>
          <w:sz w:val="20"/>
          <w:szCs w:val="20"/>
        </w:rPr>
        <w:t>. La stipula della Convenzione è subordinata al positivo esito delle procedure previste dalla normativa vigente in materia di lotta alla mafia, fatto salvo quanto previsto dagli artt. 34-bis comma 7, 88 comma 4-bis, e 89 e 92 comma 3 del d.lgs. 159/2011.</w:t>
      </w:r>
    </w:p>
    <w:p w14:paraId="459685AC" w14:textId="55B00A8A" w:rsidR="004C7C4E" w:rsidRPr="00F90B0B" w:rsidRDefault="6A1A7A6B" w:rsidP="004C7B93">
      <w:pPr>
        <w:widowControl w:val="0"/>
        <w:spacing w:line="300" w:lineRule="exact"/>
        <w:rPr>
          <w:rFonts w:ascii="Arial" w:hAnsi="Arial" w:cs="Arial"/>
          <w:sz w:val="20"/>
          <w:szCs w:val="20"/>
        </w:rPr>
      </w:pPr>
      <w:r w:rsidRPr="00F90B0B">
        <w:rPr>
          <w:rFonts w:ascii="Arial" w:hAnsi="Arial" w:cs="Arial"/>
          <w:sz w:val="20"/>
          <w:szCs w:val="20"/>
        </w:rPr>
        <w:t>L</w:t>
      </w:r>
      <w:r w:rsidR="79397366" w:rsidRPr="00F90B0B">
        <w:rPr>
          <w:rFonts w:ascii="Arial" w:hAnsi="Arial" w:cs="Arial"/>
          <w:sz w:val="20"/>
          <w:szCs w:val="20"/>
        </w:rPr>
        <w:t>’affidatario deposita, nel termine stabilito dal successivo par. 2</w:t>
      </w:r>
      <w:r w:rsidR="77D7AAD6" w:rsidRPr="00F90B0B">
        <w:rPr>
          <w:rFonts w:ascii="Arial" w:hAnsi="Arial" w:cs="Arial"/>
          <w:sz w:val="20"/>
          <w:szCs w:val="20"/>
        </w:rPr>
        <w:t>2</w:t>
      </w:r>
      <w:r w:rsidR="79397366" w:rsidRPr="00F90B0B">
        <w:rPr>
          <w:rFonts w:ascii="Arial" w:hAnsi="Arial" w:cs="Arial"/>
          <w:sz w:val="20"/>
          <w:szCs w:val="20"/>
        </w:rPr>
        <w:t>.1, i contratti continuativi di cooperazione, servizio e/o fornitura di cui all’art. 119, comma 3, lett. d) del Codice.</w:t>
      </w:r>
    </w:p>
    <w:p w14:paraId="3A92FC30" w14:textId="179B79BB"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Resta inteso che in tali casi l’affidatario, in ragione della natura di tali contratti, assume, in ogni caso, la direzione giuridica della prestazione ed è responsabile in via esclusiva nei confronti della stazione appaltante.</w:t>
      </w:r>
    </w:p>
    <w:p w14:paraId="33E19C13"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Conseguentemente, ai fini della loro ammissibilità, tali contratti dovranno:</w:t>
      </w:r>
    </w:p>
    <w:p w14:paraId="712D482F" w14:textId="77777777" w:rsidR="004C7C4E" w:rsidRPr="00F90B0B" w:rsidRDefault="004C7C4E" w:rsidP="004C7B93">
      <w:pPr>
        <w:widowControl w:val="0"/>
        <w:spacing w:line="300" w:lineRule="exact"/>
        <w:ind w:left="708" w:hanging="708"/>
        <w:rPr>
          <w:rFonts w:ascii="Arial" w:hAnsi="Arial" w:cs="Arial"/>
          <w:sz w:val="20"/>
          <w:szCs w:val="20"/>
        </w:rPr>
      </w:pPr>
      <w:r w:rsidRPr="00F90B0B">
        <w:rPr>
          <w:rFonts w:ascii="Arial" w:hAnsi="Arial" w:cs="Arial"/>
          <w:sz w:val="20"/>
          <w:szCs w:val="20"/>
        </w:rPr>
        <w:t xml:space="preserve">- </w:t>
      </w:r>
      <w:r w:rsidRPr="00F90B0B">
        <w:rPr>
          <w:rFonts w:ascii="Arial" w:hAnsi="Arial" w:cs="Arial"/>
          <w:sz w:val="20"/>
          <w:szCs w:val="20"/>
        </w:rPr>
        <w:tab/>
        <w:t xml:space="preserve">riportare </w:t>
      </w:r>
      <w:r w:rsidRPr="00F90B0B">
        <w:rPr>
          <w:rFonts w:ascii="Arial" w:hAnsi="Arial" w:cs="Arial"/>
          <w:sz w:val="20"/>
          <w:szCs w:val="20"/>
          <w:u w:val="single"/>
        </w:rPr>
        <w:t>data certa anteriore</w:t>
      </w:r>
      <w:r w:rsidRPr="00F90B0B">
        <w:rPr>
          <w:rFonts w:ascii="Arial" w:hAnsi="Arial" w:cs="Arial"/>
          <w:sz w:val="20"/>
          <w:szCs w:val="20"/>
        </w:rPr>
        <w:t xml:space="preserve"> a quella di pubblicazione del bando. A tal fine dovranno essere stipulati con modalità che consentano alla stazione appaltante l’individuazione – inequivocabile - di tale data;</w:t>
      </w:r>
    </w:p>
    <w:p w14:paraId="7137379F"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 xml:space="preserve">- </w:t>
      </w:r>
      <w:r w:rsidRPr="00F90B0B">
        <w:rPr>
          <w:rFonts w:ascii="Arial" w:hAnsi="Arial" w:cs="Arial"/>
          <w:sz w:val="20"/>
          <w:szCs w:val="20"/>
        </w:rPr>
        <w:tab/>
        <w:t>avere ad oggetto prestazioni secondarie, accessorie o sussidiarie da svolgersi in favore dell’affidatario (e non della Amministrazione).</w:t>
      </w:r>
    </w:p>
    <w:p w14:paraId="6E5DB509" w14:textId="764B5968"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L’affidatario comunica, per ogni sub-contratto che non costituisce subappalto, l’importo e l’oggetto del medesimo, nonché il nome del sub-contraente, prima dell’inizio della prestazione.</w:t>
      </w:r>
    </w:p>
    <w:p w14:paraId="1BF7183A" w14:textId="53C74416" w:rsidR="004C7C4E" w:rsidRPr="00F90B0B" w:rsidRDefault="004C7C4E" w:rsidP="004C7B93">
      <w:pPr>
        <w:widowControl w:val="0"/>
        <w:spacing w:line="300" w:lineRule="exact"/>
        <w:rPr>
          <w:rFonts w:ascii="Arial" w:hAnsi="Arial" w:cs="Arial"/>
          <w:sz w:val="20"/>
          <w:szCs w:val="20"/>
        </w:rPr>
      </w:pPr>
      <w:r w:rsidRPr="00F90B0B">
        <w:rPr>
          <w:rFonts w:ascii="Arial" w:hAnsi="Arial" w:cs="Arial"/>
          <w:sz w:val="20"/>
          <w:szCs w:val="20"/>
        </w:rPr>
        <w:t>La Convenzione</w:t>
      </w:r>
      <w:r w:rsidR="00805A5A" w:rsidRPr="00F90B0B">
        <w:rPr>
          <w:rFonts w:ascii="Arial" w:hAnsi="Arial" w:cs="Arial"/>
          <w:sz w:val="20"/>
          <w:szCs w:val="20"/>
        </w:rPr>
        <w:t xml:space="preserve"> è</w:t>
      </w:r>
      <w:r w:rsidR="00114F8B" w:rsidRPr="00F90B0B">
        <w:rPr>
          <w:rFonts w:ascii="Arial" w:hAnsi="Arial" w:cs="Arial"/>
          <w:sz w:val="20"/>
          <w:szCs w:val="20"/>
        </w:rPr>
        <w:t xml:space="preserve"> </w:t>
      </w:r>
      <w:r w:rsidRPr="00F90B0B">
        <w:rPr>
          <w:rFonts w:ascii="Arial" w:hAnsi="Arial" w:cs="Arial"/>
          <w:sz w:val="20"/>
          <w:szCs w:val="20"/>
        </w:rPr>
        <w:t>stipulata in forma scritta, in modalità elettronica, mediante scrittura privata.</w:t>
      </w:r>
    </w:p>
    <w:p w14:paraId="00CAAD9F" w14:textId="77777777" w:rsidR="004C7C4E" w:rsidRPr="00F90B0B" w:rsidRDefault="004C7C4E" w:rsidP="004C7B93">
      <w:pPr>
        <w:widowControl w:val="0"/>
        <w:spacing w:line="300" w:lineRule="exact"/>
        <w:rPr>
          <w:rFonts w:ascii="Arial" w:hAnsi="Arial" w:cs="Arial"/>
          <w:sz w:val="20"/>
          <w:szCs w:val="20"/>
        </w:rPr>
      </w:pPr>
      <w:r w:rsidRPr="00F90B0B">
        <w:rPr>
          <w:rFonts w:ascii="Arial" w:hAnsi="Arial" w:cs="Arial"/>
          <w:b/>
          <w:sz w:val="20"/>
          <w:szCs w:val="20"/>
        </w:rPr>
        <w:t>Sono a carico dell’aggiudicatario tutte le spese</w:t>
      </w:r>
      <w:r w:rsidRPr="00F90B0B">
        <w:rPr>
          <w:rFonts w:ascii="Arial" w:hAnsi="Arial" w:cs="Arial"/>
          <w:sz w:val="20"/>
          <w:szCs w:val="20"/>
        </w:rPr>
        <w:t xml:space="preserve"> contrattuali, gli oneri fiscali quali imposte e tasse - ivi comprese quelle di registro ove dovute - relative alla stipula del contratto. </w:t>
      </w:r>
    </w:p>
    <w:p w14:paraId="7A735359" w14:textId="57662188" w:rsidR="004C7C4E" w:rsidRPr="00F90B0B" w:rsidRDefault="004C7C4E" w:rsidP="004C7B93">
      <w:pPr>
        <w:autoSpaceDE w:val="0"/>
        <w:autoSpaceDN w:val="0"/>
        <w:adjustRightInd w:val="0"/>
        <w:snapToGrid w:val="0"/>
        <w:spacing w:line="300" w:lineRule="exact"/>
        <w:rPr>
          <w:rFonts w:ascii="Arial" w:eastAsia="Calibri" w:hAnsi="Arial" w:cs="Arial"/>
          <w:sz w:val="20"/>
          <w:szCs w:val="20"/>
          <w:lang w:eastAsia="it-IT"/>
        </w:rPr>
      </w:pPr>
      <w:r w:rsidRPr="00F90B0B">
        <w:rPr>
          <w:rFonts w:ascii="Arial" w:eastAsia="Calibri" w:hAnsi="Arial" w:cs="Arial"/>
          <w:sz w:val="20"/>
          <w:szCs w:val="20"/>
          <w:lang w:eastAsia="it-IT"/>
        </w:rPr>
        <w:lastRenderedPageBreak/>
        <w:t xml:space="preserve">Si precisa che il valore dell’imposta di bollo che l’appaltatore è tenuto a versare al momento della stipula della Convenzione per la sua registrazione, </w:t>
      </w:r>
      <w:r w:rsidR="0083349E" w:rsidRPr="00F90B0B">
        <w:rPr>
          <w:rFonts w:ascii="Arial" w:eastAsia="Calibri" w:hAnsi="Arial" w:cs="Arial"/>
          <w:sz w:val="20"/>
          <w:szCs w:val="20"/>
          <w:lang w:eastAsia="it-IT"/>
        </w:rPr>
        <w:t>sarà determinato sulla base di quanto previsto dall’Allegato n. I.4 del Codice.</w:t>
      </w:r>
    </w:p>
    <w:p w14:paraId="0FAC0C1E" w14:textId="77777777" w:rsidR="004C7C4E" w:rsidRPr="00F90B0B" w:rsidRDefault="004C7C4E" w:rsidP="004C7B93">
      <w:pPr>
        <w:widowControl w:val="0"/>
        <w:spacing w:line="300" w:lineRule="exact"/>
        <w:rPr>
          <w:rFonts w:ascii="Arial" w:hAnsi="Arial" w:cs="Arial"/>
          <w:sz w:val="22"/>
          <w:szCs w:val="20"/>
        </w:rPr>
      </w:pPr>
    </w:p>
    <w:p w14:paraId="56598E00" w14:textId="4AB1B5EA" w:rsidR="004C7C4E" w:rsidRPr="00F90B0B" w:rsidRDefault="004C7C4E" w:rsidP="00907A78">
      <w:pPr>
        <w:pStyle w:val="Titolo3"/>
        <w:spacing w:line="300" w:lineRule="exact"/>
        <w:ind w:left="426" w:hanging="426"/>
        <w:rPr>
          <w:rFonts w:ascii="Arial" w:hAnsi="Arial" w:cs="Arial"/>
        </w:rPr>
      </w:pPr>
      <w:bookmarkStart w:id="4382" w:name="_Toc229996765"/>
      <w:r w:rsidRPr="00907A78">
        <w:t>D</w:t>
      </w:r>
      <w:r w:rsidR="004A65FD" w:rsidRPr="00907A78">
        <w:t>ocumenti per la stipula</w:t>
      </w:r>
      <w:bookmarkEnd w:id="4382"/>
    </w:p>
    <w:p w14:paraId="44A96B32" w14:textId="64B288CC" w:rsidR="004C7C4E" w:rsidRPr="00F90B0B" w:rsidRDefault="004C7C4E" w:rsidP="004C7B93">
      <w:pPr>
        <w:widowControl w:val="0"/>
        <w:spacing w:line="300" w:lineRule="exact"/>
        <w:ind w:right="16"/>
        <w:rPr>
          <w:rFonts w:ascii="Arial" w:hAnsi="Arial" w:cs="Arial"/>
          <w:sz w:val="20"/>
          <w:szCs w:val="20"/>
          <w:u w:val="single"/>
        </w:rPr>
      </w:pPr>
      <w:r w:rsidRPr="00F90B0B">
        <w:rPr>
          <w:rFonts w:ascii="Arial" w:hAnsi="Arial" w:cs="Arial"/>
          <w:sz w:val="20"/>
          <w:szCs w:val="20"/>
        </w:rPr>
        <w:t xml:space="preserve">Con la comunicazione di cui all’art. 90, comma 1, lett. b), </w:t>
      </w:r>
      <w:r w:rsidRPr="00F90B0B">
        <w:rPr>
          <w:rFonts w:ascii="Arial" w:hAnsi="Arial" w:cs="Arial"/>
          <w:color w:val="000000"/>
          <w:sz w:val="20"/>
          <w:szCs w:val="20"/>
        </w:rPr>
        <w:t>del</w:t>
      </w:r>
      <w:r w:rsidRPr="00F90B0B">
        <w:rPr>
          <w:rFonts w:ascii="Arial" w:hAnsi="Arial" w:cs="Arial"/>
          <w:sz w:val="20"/>
          <w:szCs w:val="20"/>
        </w:rPr>
        <w:t xml:space="preserve"> Codice, viene richiesto all’aggiudicatario di ciascun singolo lotto</w:t>
      </w:r>
      <w:r w:rsidRPr="00F90B0B">
        <w:rPr>
          <w:rFonts w:ascii="Arial" w:hAnsi="Arial" w:cs="Arial"/>
          <w:color w:val="0000FF"/>
          <w:sz w:val="20"/>
          <w:szCs w:val="20"/>
        </w:rPr>
        <w:t xml:space="preserve"> </w:t>
      </w:r>
      <w:r w:rsidRPr="00F90B0B">
        <w:rPr>
          <w:rFonts w:ascii="Arial" w:hAnsi="Arial" w:cs="Arial"/>
          <w:sz w:val="20"/>
          <w:szCs w:val="20"/>
        </w:rPr>
        <w:t xml:space="preserve">di far pervenire alla Consip S.p.A.: </w:t>
      </w:r>
    </w:p>
    <w:p w14:paraId="328224CC" w14:textId="77777777" w:rsidR="004C7C4E" w:rsidRPr="00F90B0B" w:rsidRDefault="004C7C4E" w:rsidP="004C7B93">
      <w:pPr>
        <w:widowControl w:val="0"/>
        <w:spacing w:line="300" w:lineRule="exact"/>
        <w:ind w:right="16"/>
        <w:rPr>
          <w:rFonts w:ascii="Arial" w:hAnsi="Arial" w:cs="Arial"/>
          <w:sz w:val="20"/>
          <w:szCs w:val="20"/>
          <w:u w:val="single"/>
        </w:rPr>
      </w:pPr>
      <w:r w:rsidRPr="00F90B0B">
        <w:rPr>
          <w:rFonts w:ascii="Arial" w:hAnsi="Arial" w:cs="Arial"/>
          <w:b/>
          <w:sz w:val="20"/>
          <w:szCs w:val="20"/>
          <w:u w:val="single"/>
        </w:rPr>
        <w:t>nel termine di 7 (sette) giorni solari dalla ricezione della suddetta comunicazione la seguente documentazione</w:t>
      </w:r>
      <w:r w:rsidRPr="00F90B0B">
        <w:rPr>
          <w:rFonts w:ascii="Arial" w:hAnsi="Arial" w:cs="Arial"/>
          <w:sz w:val="20"/>
          <w:szCs w:val="20"/>
          <w:u w:val="single"/>
        </w:rPr>
        <w:t xml:space="preserve">: </w:t>
      </w:r>
    </w:p>
    <w:p w14:paraId="45CA7276" w14:textId="2633734E" w:rsidR="004C7C4E" w:rsidRPr="00F90B0B" w:rsidRDefault="004C7C4E" w:rsidP="004C7B93">
      <w:pPr>
        <w:widowControl w:val="0"/>
        <w:numPr>
          <w:ilvl w:val="0"/>
          <w:numId w:val="19"/>
        </w:numPr>
        <w:tabs>
          <w:tab w:val="num" w:pos="426"/>
        </w:tabs>
        <w:suppressAutoHyphens/>
        <w:spacing w:line="300" w:lineRule="exact"/>
        <w:ind w:left="426" w:hanging="284"/>
        <w:rPr>
          <w:rFonts w:ascii="Arial" w:hAnsi="Arial" w:cs="Arial"/>
          <w:sz w:val="20"/>
          <w:szCs w:val="20"/>
        </w:rPr>
      </w:pPr>
      <w:r w:rsidRPr="00F90B0B">
        <w:rPr>
          <w:rFonts w:ascii="Arial" w:hAnsi="Arial" w:cs="Arial"/>
          <w:sz w:val="20"/>
          <w:szCs w:val="20"/>
        </w:rPr>
        <w:t xml:space="preserve">dichiarazione, conforme all’Allegato n. </w:t>
      </w:r>
      <w:r w:rsidR="00C74BEF" w:rsidRPr="00F90B0B">
        <w:rPr>
          <w:rFonts w:ascii="Arial" w:hAnsi="Arial" w:cs="Arial"/>
          <w:sz w:val="20"/>
          <w:szCs w:val="20"/>
        </w:rPr>
        <w:t xml:space="preserve">5 </w:t>
      </w:r>
      <w:r w:rsidR="00482B74" w:rsidRPr="00F90B0B">
        <w:rPr>
          <w:rFonts w:ascii="Arial" w:hAnsi="Arial" w:cs="Arial"/>
          <w:sz w:val="20"/>
          <w:szCs w:val="20"/>
        </w:rPr>
        <w:t xml:space="preserve">- </w:t>
      </w:r>
      <w:r w:rsidRPr="00F90B0B">
        <w:rPr>
          <w:rFonts w:ascii="Arial" w:hAnsi="Arial" w:cs="Arial"/>
          <w:sz w:val="20"/>
          <w:szCs w:val="20"/>
        </w:rPr>
        <w:t xml:space="preserve">Facsimile Dichiarazione familiari conviventi, resa dai soggetti indicati dall’art. 85 del D. Lgs. n. 159/2011, in relazione ai familiari conviventi dei soggetti medesimi (dell’aggiudicatario e dell’eventuale ausiliaria); ove le dichiarazioni siano sottoscritte con firma olografa dovrà essere prodotta una dichiarazione di conformità agli originali ai sensi del DPR 445/2000 sottoscritta dal legale rappresentante del concorrente, ausiliaria;  </w:t>
      </w:r>
    </w:p>
    <w:p w14:paraId="0295F63B" w14:textId="77777777" w:rsidR="004C7C4E" w:rsidRPr="00F90B0B" w:rsidRDefault="004C7C4E" w:rsidP="004C7B93">
      <w:pPr>
        <w:widowControl w:val="0"/>
        <w:numPr>
          <w:ilvl w:val="0"/>
          <w:numId w:val="19"/>
        </w:numPr>
        <w:suppressAutoHyphens/>
        <w:spacing w:line="300" w:lineRule="exact"/>
        <w:ind w:left="426" w:right="16" w:hanging="284"/>
        <w:rPr>
          <w:rFonts w:ascii="Arial" w:hAnsi="Arial" w:cs="Arial"/>
          <w:sz w:val="20"/>
          <w:szCs w:val="20"/>
        </w:rPr>
      </w:pPr>
      <w:r w:rsidRPr="00F90B0B">
        <w:rPr>
          <w:rFonts w:ascii="Arial" w:hAnsi="Arial" w:cs="Arial"/>
          <w:sz w:val="20"/>
          <w:szCs w:val="20"/>
        </w:rPr>
        <w:t xml:space="preserve">in adempimento a quanto previsto dall’art. 3, co. 7, della L. n. 136/2010 in tema di tracciabilità dei flussi finanziari, dichiarazione attestante gli estremi identificativi del/i conto/i corrente dedicato/i, anche non in via esclusiva, al presente appalto, con l'indicazione dell'opera/servizio/fornitura alla quale sono dedicati nonché le generalità (nome e cognome) e il codice fiscale delle persone delegate ad operare su detto/i conto/i. Limitatamente alle generalità dei predetti soggetti delegati l'Aggiudicatario dovrà fornire, contestualmente, espressa autorizzazione scritta dei medesimi alla pubblicazione delle sopra richiamate generalità sulla sezione del sito dedicato alle Amministrazioni Registrate al sistema delle Convenzioni Consip. Si rappresenta, altresì, che: i) in caso di mancata autorizzazione alla pubblicazione delle generalità e del codice fiscale del/i delegato/i ad operare sul conto/i corrente/i dedicato/i, il Fornitore si obbliga, sin d’ora, a comunicare i sopra richiamati dati alle Amministrazioni ordinanti all’atto di accettazione dell’Ordinativo di Fornitura secondo le modalità indicate all’art. 3 delle Condizioni Generali; ii) l’Aggiudicatario è tenuto a comunicare qualsivoglia variazione intervenuta in ordine ai suddetti dati tempestivamente e, comunque, entro e non oltre 7 giorni dalla variazione; </w:t>
      </w:r>
    </w:p>
    <w:p w14:paraId="4E13F559" w14:textId="2717CF35" w:rsidR="004C7C4E" w:rsidRPr="00F90B0B" w:rsidRDefault="004C7C4E" w:rsidP="004C7B93">
      <w:pPr>
        <w:widowControl w:val="0"/>
        <w:numPr>
          <w:ilvl w:val="0"/>
          <w:numId w:val="19"/>
        </w:numPr>
        <w:tabs>
          <w:tab w:val="num" w:pos="426"/>
        </w:tabs>
        <w:suppressAutoHyphens/>
        <w:spacing w:line="300" w:lineRule="exact"/>
        <w:ind w:left="426" w:hanging="284"/>
        <w:rPr>
          <w:rFonts w:ascii="Arial" w:hAnsi="Arial" w:cs="Arial"/>
          <w:sz w:val="20"/>
          <w:szCs w:val="20"/>
        </w:rPr>
      </w:pPr>
      <w:r w:rsidRPr="00F90B0B">
        <w:rPr>
          <w:rFonts w:ascii="Arial" w:hAnsi="Arial" w:cs="Arial"/>
          <w:sz w:val="20"/>
          <w:szCs w:val="20"/>
        </w:rPr>
        <w:t xml:space="preserve">le dichiarazioni di cui al DPCM n. 187/1991, in conformità all’Allegato n. </w:t>
      </w:r>
      <w:r w:rsidR="00EF2119" w:rsidRPr="00F90B0B">
        <w:rPr>
          <w:rFonts w:ascii="Arial" w:hAnsi="Arial" w:cs="Arial"/>
          <w:sz w:val="20"/>
          <w:szCs w:val="20"/>
        </w:rPr>
        <w:t xml:space="preserve">6; </w:t>
      </w:r>
    </w:p>
    <w:p w14:paraId="6EB82ED9" w14:textId="538DAE8A" w:rsidR="004C7C4E" w:rsidRPr="00F90B0B" w:rsidRDefault="004C7C4E" w:rsidP="004C7B93">
      <w:pPr>
        <w:widowControl w:val="0"/>
        <w:numPr>
          <w:ilvl w:val="0"/>
          <w:numId w:val="19"/>
        </w:numPr>
        <w:tabs>
          <w:tab w:val="num" w:pos="426"/>
        </w:tabs>
        <w:suppressAutoHyphens/>
        <w:spacing w:line="300" w:lineRule="exact"/>
        <w:ind w:left="426" w:hanging="284"/>
        <w:rPr>
          <w:rFonts w:ascii="Arial" w:hAnsi="Arial" w:cs="Arial"/>
          <w:sz w:val="20"/>
          <w:szCs w:val="20"/>
        </w:rPr>
      </w:pPr>
      <w:r w:rsidRPr="00F90B0B">
        <w:rPr>
          <w:rFonts w:ascii="Arial" w:hAnsi="Arial" w:cs="Arial"/>
          <w:sz w:val="20"/>
          <w:szCs w:val="20"/>
        </w:rPr>
        <w:t>eventuali contratti continuativi di cooperazione di cui all’art. 119, comma 3, lett. d), del Codice; qualora i contratti siano redatti in lingua diversa dall’italiano quest’ultimo dovrà essere corredato da traduzione giurata;</w:t>
      </w:r>
    </w:p>
    <w:p w14:paraId="75804A41" w14:textId="77777777" w:rsidR="004C7C4E" w:rsidRPr="00F90B0B" w:rsidRDefault="004C7C4E" w:rsidP="004C7B93">
      <w:pPr>
        <w:widowControl w:val="0"/>
        <w:suppressAutoHyphens/>
        <w:spacing w:line="300" w:lineRule="exact"/>
        <w:ind w:left="426"/>
        <w:rPr>
          <w:rFonts w:ascii="Arial" w:hAnsi="Arial" w:cs="Arial"/>
          <w:sz w:val="20"/>
          <w:szCs w:val="20"/>
        </w:rPr>
      </w:pPr>
    </w:p>
    <w:p w14:paraId="55AD9759" w14:textId="77777777" w:rsidR="004C7C4E" w:rsidRPr="00F90B0B" w:rsidRDefault="004C7C4E" w:rsidP="004C7B93">
      <w:pPr>
        <w:widowControl w:val="0"/>
        <w:spacing w:line="300" w:lineRule="exact"/>
        <w:ind w:right="16"/>
        <w:rPr>
          <w:rFonts w:ascii="Arial" w:hAnsi="Arial" w:cs="Arial"/>
          <w:sz w:val="20"/>
          <w:szCs w:val="20"/>
        </w:rPr>
      </w:pPr>
      <w:r w:rsidRPr="00F90B0B">
        <w:rPr>
          <w:rFonts w:ascii="Arial" w:hAnsi="Arial" w:cs="Arial"/>
          <w:b/>
          <w:sz w:val="20"/>
          <w:szCs w:val="20"/>
          <w:u w:val="single"/>
        </w:rPr>
        <w:t>nel termine di 15 (quindici) giorni</w:t>
      </w:r>
      <w:r w:rsidRPr="00F90B0B">
        <w:rPr>
          <w:rFonts w:ascii="Arial" w:hAnsi="Arial" w:cs="Arial"/>
          <w:sz w:val="20"/>
          <w:szCs w:val="20"/>
          <w:u w:val="single"/>
        </w:rPr>
        <w:t xml:space="preserve"> </w:t>
      </w:r>
      <w:r w:rsidRPr="00F90B0B">
        <w:rPr>
          <w:rFonts w:ascii="Arial" w:hAnsi="Arial" w:cs="Arial"/>
          <w:b/>
          <w:sz w:val="20"/>
          <w:szCs w:val="20"/>
          <w:u w:val="single"/>
        </w:rPr>
        <w:t>solari dalla ricezione della suddetta comunicazione la seguente documentazione</w:t>
      </w:r>
      <w:r w:rsidRPr="00F90B0B">
        <w:rPr>
          <w:rFonts w:ascii="Arial" w:hAnsi="Arial" w:cs="Arial"/>
          <w:sz w:val="20"/>
          <w:szCs w:val="20"/>
          <w:u w:val="single"/>
        </w:rPr>
        <w:t xml:space="preserve"> (in originale o in copia autenticata e in regolare bollo laddove previsto dalla normativa vigente)</w:t>
      </w:r>
      <w:r w:rsidRPr="00F90B0B">
        <w:rPr>
          <w:rFonts w:ascii="Arial" w:hAnsi="Arial" w:cs="Arial"/>
          <w:sz w:val="20"/>
          <w:szCs w:val="20"/>
        </w:rPr>
        <w:t>:</w:t>
      </w:r>
    </w:p>
    <w:p w14:paraId="6F045711" w14:textId="07BF1CDD" w:rsidR="004C7C4E" w:rsidRPr="00F90B0B" w:rsidRDefault="00707263" w:rsidP="004C7B93">
      <w:pPr>
        <w:widowControl w:val="0"/>
        <w:numPr>
          <w:ilvl w:val="0"/>
          <w:numId w:val="61"/>
        </w:numPr>
        <w:suppressAutoHyphens/>
        <w:spacing w:line="300" w:lineRule="exact"/>
        <w:ind w:left="426" w:hanging="284"/>
        <w:rPr>
          <w:rFonts w:ascii="Arial" w:hAnsi="Arial" w:cs="Arial"/>
          <w:sz w:val="20"/>
          <w:szCs w:val="20"/>
        </w:rPr>
      </w:pPr>
      <w:r w:rsidRPr="00F90B0B">
        <w:rPr>
          <w:rFonts w:ascii="Arial" w:hAnsi="Arial" w:cs="Arial"/>
          <w:i/>
          <w:sz w:val="20"/>
          <w:szCs w:val="20"/>
        </w:rPr>
        <w:t>(</w:t>
      </w:r>
      <w:r w:rsidR="00E3623E" w:rsidRPr="00F90B0B">
        <w:rPr>
          <w:rFonts w:ascii="Arial" w:hAnsi="Arial" w:cs="Arial"/>
          <w:i/>
          <w:color w:val="0000FF"/>
          <w:sz w:val="20"/>
          <w:szCs w:val="20"/>
        </w:rPr>
        <w:t>eventuale, a discrezione dell’aggiudicatario</w:t>
      </w:r>
      <w:r w:rsidRPr="00F90B0B">
        <w:rPr>
          <w:rFonts w:ascii="Arial" w:hAnsi="Arial" w:cs="Arial"/>
          <w:i/>
          <w:sz w:val="20"/>
          <w:szCs w:val="20"/>
        </w:rPr>
        <w:t>)</w:t>
      </w:r>
      <w:r w:rsidR="00E3623E" w:rsidRPr="00F90B0B">
        <w:rPr>
          <w:rFonts w:ascii="Arial" w:hAnsi="Arial" w:cs="Arial"/>
          <w:i/>
          <w:sz w:val="20"/>
          <w:szCs w:val="20"/>
        </w:rPr>
        <w:t xml:space="preserve">: </w:t>
      </w:r>
      <w:r w:rsidR="004C7C4E" w:rsidRPr="00F90B0B">
        <w:rPr>
          <w:rFonts w:ascii="Arial" w:hAnsi="Arial" w:cs="Arial"/>
          <w:sz w:val="20"/>
          <w:szCs w:val="20"/>
        </w:rPr>
        <w:t>dichiarazione del legale rappresentate avente i poteri necessari per impegnare l'impresa nella presente procedura con indicazione dello sconto (obbligatoriamente superiore allo 0%) che verrà riconosciuto alle Amministrazioni Contraenti:</w:t>
      </w:r>
    </w:p>
    <w:p w14:paraId="148D0FB4" w14:textId="06B6257F" w:rsidR="004C7C4E" w:rsidRPr="00F90B0B" w:rsidRDefault="00CD04CE" w:rsidP="00CD04CE">
      <w:pPr>
        <w:pStyle w:val="Paragrafoelenco"/>
        <w:widowControl w:val="0"/>
        <w:suppressAutoHyphens/>
        <w:spacing w:line="300" w:lineRule="exact"/>
        <w:ind w:left="708"/>
        <w:rPr>
          <w:rFonts w:ascii="Arial" w:hAnsi="Arial" w:cs="Arial"/>
          <w:sz w:val="20"/>
          <w:szCs w:val="20"/>
        </w:rPr>
      </w:pPr>
      <w:r w:rsidRPr="00F90B0B">
        <w:rPr>
          <w:rFonts w:ascii="Arial" w:hAnsi="Arial" w:cs="Arial"/>
          <w:sz w:val="20"/>
          <w:szCs w:val="20"/>
        </w:rPr>
        <w:t>a</w:t>
      </w:r>
      <w:r w:rsidR="004C7C4E" w:rsidRPr="00F90B0B">
        <w:rPr>
          <w:rFonts w:ascii="Arial" w:hAnsi="Arial" w:cs="Arial"/>
          <w:sz w:val="20"/>
          <w:szCs w:val="20"/>
        </w:rPr>
        <w:t xml:space="preserve">1) che effettueranno il pagamento dell'importo indicato in fattura in un termine inferiore rispetto a quello indicato </w:t>
      </w:r>
      <w:r w:rsidR="00C61E0E" w:rsidRPr="00F90B0B">
        <w:rPr>
          <w:rFonts w:ascii="Arial" w:hAnsi="Arial" w:cs="Arial"/>
          <w:sz w:val="20"/>
          <w:szCs w:val="20"/>
        </w:rPr>
        <w:t>dallo</w:t>
      </w:r>
      <w:r w:rsidR="004C7C4E" w:rsidRPr="00F90B0B">
        <w:rPr>
          <w:rFonts w:ascii="Arial" w:hAnsi="Arial" w:cs="Arial"/>
          <w:sz w:val="20"/>
          <w:szCs w:val="20"/>
        </w:rPr>
        <w:t xml:space="preserve"> Schema di Convenzione; </w:t>
      </w:r>
    </w:p>
    <w:p w14:paraId="02A02EDB" w14:textId="14C92DF7" w:rsidR="004C7C4E" w:rsidRPr="00F90B0B" w:rsidRDefault="00CD04CE" w:rsidP="00CD04CE">
      <w:pPr>
        <w:widowControl w:val="0"/>
        <w:suppressAutoHyphens/>
        <w:spacing w:line="300" w:lineRule="exact"/>
        <w:ind w:left="708"/>
        <w:rPr>
          <w:rFonts w:ascii="Arial" w:hAnsi="Arial" w:cs="Arial"/>
          <w:sz w:val="20"/>
          <w:szCs w:val="20"/>
        </w:rPr>
      </w:pPr>
      <w:r w:rsidRPr="00F90B0B">
        <w:rPr>
          <w:rFonts w:ascii="Arial" w:hAnsi="Arial" w:cs="Arial"/>
          <w:sz w:val="20"/>
          <w:szCs w:val="20"/>
        </w:rPr>
        <w:t>a</w:t>
      </w:r>
      <w:r w:rsidR="004C7C4E" w:rsidRPr="00F90B0B">
        <w:rPr>
          <w:rFonts w:ascii="Arial" w:hAnsi="Arial" w:cs="Arial"/>
          <w:sz w:val="20"/>
          <w:szCs w:val="20"/>
        </w:rPr>
        <w:t>2) che, all’atto di emissione dell'Ordinativo di fornitura, si impegneranno a versare gli importi indicati nelle fatture mediante a</w:t>
      </w:r>
      <w:r w:rsidR="00707263" w:rsidRPr="00F90B0B">
        <w:rPr>
          <w:rFonts w:ascii="Arial" w:hAnsi="Arial" w:cs="Arial"/>
          <w:sz w:val="20"/>
          <w:szCs w:val="20"/>
        </w:rPr>
        <w:t xml:space="preserve">ddebito SEPA Direct </w:t>
      </w:r>
      <w:proofErr w:type="spellStart"/>
      <w:r w:rsidR="00707263" w:rsidRPr="00F90B0B">
        <w:rPr>
          <w:rFonts w:ascii="Arial" w:hAnsi="Arial" w:cs="Arial"/>
          <w:sz w:val="20"/>
          <w:szCs w:val="20"/>
        </w:rPr>
        <w:t>Debit</w:t>
      </w:r>
      <w:proofErr w:type="spellEnd"/>
      <w:r w:rsidR="00707263" w:rsidRPr="00F90B0B">
        <w:rPr>
          <w:rFonts w:ascii="Arial" w:hAnsi="Arial" w:cs="Arial"/>
          <w:sz w:val="20"/>
          <w:szCs w:val="20"/>
        </w:rPr>
        <w:t xml:space="preserve"> (SDD);</w:t>
      </w:r>
    </w:p>
    <w:p w14:paraId="56323F74" w14:textId="77777777" w:rsidR="004C7C4E" w:rsidRPr="00F90B0B" w:rsidRDefault="004C7C4E" w:rsidP="004C7B93">
      <w:pPr>
        <w:widowControl w:val="0"/>
        <w:numPr>
          <w:ilvl w:val="0"/>
          <w:numId w:val="61"/>
        </w:numPr>
        <w:suppressAutoHyphens/>
        <w:spacing w:line="300" w:lineRule="exact"/>
        <w:ind w:left="426" w:hanging="284"/>
        <w:rPr>
          <w:rFonts w:ascii="Arial" w:hAnsi="Arial" w:cs="Arial"/>
          <w:sz w:val="20"/>
          <w:szCs w:val="20"/>
        </w:rPr>
      </w:pPr>
      <w:r w:rsidRPr="00F90B0B">
        <w:rPr>
          <w:rFonts w:ascii="Arial" w:hAnsi="Arial" w:cs="Arial"/>
          <w:i/>
          <w:sz w:val="20"/>
          <w:szCs w:val="20"/>
        </w:rPr>
        <w:t>(</w:t>
      </w:r>
      <w:r w:rsidRPr="00F90B0B">
        <w:rPr>
          <w:rFonts w:ascii="Arial" w:hAnsi="Arial" w:cs="Arial"/>
          <w:i/>
          <w:color w:val="0000FF"/>
          <w:sz w:val="20"/>
          <w:szCs w:val="20"/>
        </w:rPr>
        <w:t>eventuale, a discrezione dell’aggiudicatario</w:t>
      </w:r>
      <w:r w:rsidRPr="00F90B0B">
        <w:rPr>
          <w:rFonts w:ascii="Arial" w:hAnsi="Arial" w:cs="Arial"/>
          <w:i/>
          <w:sz w:val="20"/>
          <w:szCs w:val="20"/>
        </w:rPr>
        <w:t>)</w:t>
      </w:r>
      <w:r w:rsidRPr="00F90B0B">
        <w:rPr>
          <w:rFonts w:ascii="Arial" w:hAnsi="Arial" w:cs="Arial"/>
          <w:sz w:val="20"/>
          <w:szCs w:val="20"/>
        </w:rPr>
        <w:t xml:space="preserve"> dichiarazione del legale rappresentante avente i poteri </w:t>
      </w:r>
      <w:r w:rsidRPr="00F90B0B">
        <w:rPr>
          <w:rFonts w:ascii="Arial" w:hAnsi="Arial" w:cs="Arial"/>
          <w:sz w:val="20"/>
          <w:szCs w:val="20"/>
        </w:rPr>
        <w:lastRenderedPageBreak/>
        <w:t>necessari per impegnare l’impresa nella presente procedura di indicazione di uno sconto da applicare ai prezzi offerti in favore delle Amministrazioni Contraenti che, all’atto dell’invio dell’Ordinativo di Fornitura avranno preventivamente riconosciuto al Fornitore la facoltà di cedere i crediti derivanti dalla regolare esecuzione del contratto di fornitura secondo le modalità e nei termini indicati nello schema di Convenzione;</w:t>
      </w:r>
    </w:p>
    <w:p w14:paraId="60B93250" w14:textId="0151A76F" w:rsidR="004C7C4E" w:rsidRPr="00F90B0B" w:rsidRDefault="004C7C4E" w:rsidP="004C7B93">
      <w:pPr>
        <w:widowControl w:val="0"/>
        <w:numPr>
          <w:ilvl w:val="0"/>
          <w:numId w:val="61"/>
        </w:numPr>
        <w:suppressAutoHyphens/>
        <w:spacing w:line="300" w:lineRule="exact"/>
        <w:ind w:left="426" w:hanging="284"/>
        <w:rPr>
          <w:rFonts w:ascii="Arial" w:hAnsi="Arial" w:cs="Arial"/>
          <w:sz w:val="20"/>
          <w:szCs w:val="20"/>
        </w:rPr>
      </w:pPr>
      <w:r w:rsidRPr="00F90B0B">
        <w:rPr>
          <w:rFonts w:ascii="Arial" w:hAnsi="Arial" w:cs="Arial"/>
          <w:sz w:val="20"/>
          <w:szCs w:val="20"/>
        </w:rPr>
        <w:t xml:space="preserve">idoneo/i documento/i comprovante/i la prestazione di una garanzia definitiva in favore della Consip </w:t>
      </w:r>
      <w:proofErr w:type="spellStart"/>
      <w:r w:rsidRPr="00F90B0B">
        <w:rPr>
          <w:rFonts w:ascii="Arial" w:hAnsi="Arial" w:cs="Arial"/>
          <w:sz w:val="20"/>
          <w:szCs w:val="20"/>
        </w:rPr>
        <w:t>S.p.A.e</w:t>
      </w:r>
      <w:proofErr w:type="spellEnd"/>
      <w:r w:rsidRPr="00F90B0B">
        <w:rPr>
          <w:rFonts w:ascii="Arial" w:hAnsi="Arial" w:cs="Arial"/>
          <w:sz w:val="20"/>
          <w:szCs w:val="20"/>
        </w:rPr>
        <w:t xml:space="preserve"> di una garanzia definitiva in favore delle Amministrazioni Contraenti, di cui al successivo paragrafo 23.2 e secondo le modalità e condizioni ivi indicate; </w:t>
      </w:r>
    </w:p>
    <w:p w14:paraId="1BE353BF" w14:textId="61782268" w:rsidR="00227E6E" w:rsidRPr="00F90B0B" w:rsidRDefault="00227E6E" w:rsidP="004C7B93">
      <w:pPr>
        <w:widowControl w:val="0"/>
        <w:numPr>
          <w:ilvl w:val="0"/>
          <w:numId w:val="61"/>
        </w:numPr>
        <w:suppressAutoHyphens/>
        <w:spacing w:line="300" w:lineRule="exact"/>
        <w:ind w:left="426" w:hanging="284"/>
        <w:rPr>
          <w:rFonts w:ascii="Arial" w:hAnsi="Arial" w:cs="Arial"/>
          <w:sz w:val="20"/>
          <w:szCs w:val="20"/>
        </w:rPr>
      </w:pPr>
      <w:r w:rsidRPr="00F90B0B">
        <w:rPr>
          <w:rFonts w:ascii="Arial" w:hAnsi="Arial" w:cs="Arial"/>
          <w:sz w:val="20"/>
          <w:szCs w:val="20"/>
        </w:rPr>
        <w:t>nominativo e riferimenti del Responsabile Generale della Fornitura;</w:t>
      </w:r>
    </w:p>
    <w:p w14:paraId="3BCC0A7E" w14:textId="5E2C416F" w:rsidR="004C7C4E" w:rsidRPr="00F90B0B" w:rsidRDefault="004C7C4E" w:rsidP="004C7B93">
      <w:pPr>
        <w:widowControl w:val="0"/>
        <w:numPr>
          <w:ilvl w:val="0"/>
          <w:numId w:val="61"/>
        </w:numPr>
        <w:suppressAutoHyphens/>
        <w:spacing w:line="300" w:lineRule="exact"/>
        <w:ind w:left="426" w:hanging="284"/>
        <w:rPr>
          <w:rFonts w:ascii="Arial" w:hAnsi="Arial" w:cs="Arial"/>
          <w:i/>
          <w:sz w:val="20"/>
          <w:szCs w:val="20"/>
        </w:rPr>
      </w:pPr>
      <w:r w:rsidRPr="00F90B0B">
        <w:rPr>
          <w:rFonts w:ascii="Arial" w:hAnsi="Arial" w:cs="Arial"/>
          <w:i/>
          <w:sz w:val="20"/>
          <w:szCs w:val="20"/>
        </w:rPr>
        <w:t xml:space="preserve"> </w:t>
      </w:r>
      <w:r w:rsidR="000F3708" w:rsidRPr="00F90B0B">
        <w:rPr>
          <w:rFonts w:ascii="Arial" w:hAnsi="Arial" w:cs="Arial"/>
          <w:b/>
          <w:bCs/>
          <w:sz w:val="20"/>
          <w:szCs w:val="20"/>
        </w:rPr>
        <w:t>documenti comprovanti il titolo di rivendita</w:t>
      </w:r>
      <w:r w:rsidR="000F3708" w:rsidRPr="00F90B0B">
        <w:rPr>
          <w:rFonts w:ascii="Arial" w:hAnsi="Arial" w:cs="Arial"/>
          <w:i/>
          <w:sz w:val="20"/>
          <w:szCs w:val="20"/>
        </w:rPr>
        <w:t>.</w:t>
      </w:r>
    </w:p>
    <w:p w14:paraId="38B5BDEF" w14:textId="77777777" w:rsidR="007B026A" w:rsidRPr="00F90B0B" w:rsidRDefault="007B026A" w:rsidP="007B026A">
      <w:pPr>
        <w:widowControl w:val="0"/>
        <w:suppressAutoHyphens/>
        <w:spacing w:line="300" w:lineRule="exact"/>
        <w:ind w:left="426"/>
        <w:rPr>
          <w:rFonts w:ascii="Arial" w:hAnsi="Arial" w:cs="Arial"/>
          <w:i/>
          <w:sz w:val="20"/>
          <w:szCs w:val="20"/>
        </w:rPr>
      </w:pPr>
    </w:p>
    <w:p w14:paraId="1DBB5F0A" w14:textId="77777777" w:rsidR="004C7C4E" w:rsidRPr="00F90B0B" w:rsidRDefault="004C7C4E" w:rsidP="004C7B93">
      <w:pPr>
        <w:widowControl w:val="0"/>
        <w:autoSpaceDE w:val="0"/>
        <w:spacing w:line="300" w:lineRule="exact"/>
        <w:rPr>
          <w:rFonts w:ascii="Arial" w:hAnsi="Arial" w:cs="Arial"/>
          <w:sz w:val="20"/>
          <w:szCs w:val="20"/>
          <w:shd w:val="clear" w:color="auto" w:fill="FFFFFF"/>
        </w:rPr>
      </w:pPr>
      <w:r w:rsidRPr="00F90B0B">
        <w:rPr>
          <w:rFonts w:ascii="Arial" w:hAnsi="Arial" w:cs="Arial"/>
          <w:sz w:val="20"/>
          <w:szCs w:val="20"/>
          <w:shd w:val="clear" w:color="auto" w:fill="FFFFFF"/>
        </w:rPr>
        <w:t xml:space="preserve">In caso di RTI e di Consorzi: </w:t>
      </w:r>
    </w:p>
    <w:p w14:paraId="3839BF40" w14:textId="77777777" w:rsidR="004C7C4E" w:rsidRPr="00F90B0B" w:rsidRDefault="004C7C4E" w:rsidP="004C7B93">
      <w:pPr>
        <w:numPr>
          <w:ilvl w:val="0"/>
          <w:numId w:val="20"/>
        </w:numPr>
        <w:autoSpaceDE w:val="0"/>
        <w:spacing w:line="300" w:lineRule="exact"/>
        <w:ind w:left="426" w:hanging="426"/>
        <w:rPr>
          <w:rFonts w:ascii="Arial" w:hAnsi="Arial" w:cs="Arial"/>
          <w:sz w:val="20"/>
          <w:szCs w:val="20"/>
          <w:shd w:val="clear" w:color="auto" w:fill="FFFF00"/>
        </w:rPr>
      </w:pPr>
      <w:r w:rsidRPr="00F90B0B">
        <w:rPr>
          <w:rFonts w:ascii="Arial" w:hAnsi="Arial" w:cs="Arial"/>
          <w:sz w:val="20"/>
          <w:szCs w:val="20"/>
        </w:rPr>
        <w:t>il Facsimile Dichiarazione familiari conviventi e il Facsimile dichiarazione DPCM n.187/1991</w:t>
      </w:r>
      <w:r w:rsidRPr="00F90B0B">
        <w:rPr>
          <w:rFonts w:ascii="Arial" w:hAnsi="Arial" w:cs="Arial"/>
          <w:sz w:val="20"/>
          <w:szCs w:val="20"/>
          <w:shd w:val="clear" w:color="auto" w:fill="FFFFFF"/>
        </w:rPr>
        <w:t xml:space="preserve"> di cui ai precedenti punti dovranno essere presentati: </w:t>
      </w:r>
    </w:p>
    <w:p w14:paraId="1A6AD212" w14:textId="77777777" w:rsidR="004C7C4E" w:rsidRPr="00F90B0B" w:rsidRDefault="004C7C4E" w:rsidP="004C7B93">
      <w:pPr>
        <w:numPr>
          <w:ilvl w:val="0"/>
          <w:numId w:val="18"/>
        </w:numPr>
        <w:autoSpaceDE w:val="0"/>
        <w:spacing w:line="300" w:lineRule="exact"/>
        <w:ind w:left="1002" w:hanging="294"/>
        <w:rPr>
          <w:rFonts w:ascii="Arial" w:hAnsi="Arial" w:cs="Arial"/>
          <w:sz w:val="20"/>
          <w:szCs w:val="20"/>
          <w:shd w:val="clear" w:color="auto" w:fill="FFFF00"/>
        </w:rPr>
      </w:pPr>
      <w:r w:rsidRPr="00F90B0B">
        <w:rPr>
          <w:rFonts w:ascii="Arial" w:hAnsi="Arial" w:cs="Arial"/>
          <w:sz w:val="20"/>
          <w:szCs w:val="20"/>
          <w:shd w:val="clear" w:color="auto" w:fill="FFFFFF"/>
        </w:rPr>
        <w:t>in caso di RTI o di Consorzi ordinari da tutte le imprese che fanno parte del RTI o del Consorzio;</w:t>
      </w:r>
      <w:r w:rsidRPr="00F90B0B">
        <w:rPr>
          <w:rFonts w:ascii="Arial" w:hAnsi="Arial" w:cs="Arial"/>
          <w:sz w:val="20"/>
          <w:szCs w:val="20"/>
          <w:shd w:val="clear" w:color="auto" w:fill="FFFF00"/>
        </w:rPr>
        <w:t xml:space="preserve"> </w:t>
      </w:r>
    </w:p>
    <w:p w14:paraId="0F09AB86" w14:textId="5C88AA61" w:rsidR="004C7C4E" w:rsidRPr="00F90B0B" w:rsidRDefault="004C7C4E" w:rsidP="004C7B93">
      <w:pPr>
        <w:numPr>
          <w:ilvl w:val="0"/>
          <w:numId w:val="18"/>
        </w:numPr>
        <w:shd w:val="clear" w:color="auto" w:fill="FFFFFF"/>
        <w:autoSpaceDE w:val="0"/>
        <w:spacing w:line="300" w:lineRule="exact"/>
        <w:ind w:left="1002" w:hanging="294"/>
        <w:rPr>
          <w:rFonts w:ascii="Arial" w:hAnsi="Arial" w:cs="Arial"/>
          <w:sz w:val="20"/>
          <w:szCs w:val="20"/>
          <w:shd w:val="clear" w:color="auto" w:fill="FFFF00"/>
        </w:rPr>
      </w:pPr>
      <w:r w:rsidRPr="00F90B0B">
        <w:rPr>
          <w:rFonts w:ascii="Arial" w:hAnsi="Arial" w:cs="Arial"/>
          <w:sz w:val="20"/>
          <w:szCs w:val="20"/>
          <w:shd w:val="clear" w:color="auto" w:fill="FFFFFF"/>
        </w:rPr>
        <w:t>in caso di Consorzio di cui all’art. 65, comma 2, lettere b),</w:t>
      </w:r>
      <w:r w:rsidR="00521AFE"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 xml:space="preserve">c) e d), del Codice dal Consorzio stesso e dalle eventuali Consorziate esecutrici. </w:t>
      </w:r>
    </w:p>
    <w:p w14:paraId="0105E2E4" w14:textId="77777777" w:rsidR="004C7C4E" w:rsidRPr="00F90B0B" w:rsidRDefault="004C7C4E" w:rsidP="004C7B93">
      <w:pPr>
        <w:widowControl w:val="0"/>
        <w:numPr>
          <w:ilvl w:val="0"/>
          <w:numId w:val="20"/>
        </w:numPr>
        <w:suppressAutoHyphens/>
        <w:autoSpaceDE w:val="0"/>
        <w:spacing w:line="300" w:lineRule="exact"/>
        <w:ind w:left="426" w:hanging="426"/>
        <w:rPr>
          <w:rFonts w:ascii="Arial" w:hAnsi="Arial" w:cs="Arial"/>
          <w:sz w:val="20"/>
          <w:szCs w:val="20"/>
          <w:shd w:val="clear" w:color="auto" w:fill="FFFF00"/>
        </w:rPr>
      </w:pPr>
      <w:r w:rsidRPr="00F90B0B">
        <w:rPr>
          <w:rFonts w:ascii="Arial" w:hAnsi="Arial" w:cs="Arial"/>
          <w:sz w:val="20"/>
          <w:szCs w:val="20"/>
          <w:shd w:val="clear" w:color="auto" w:fill="FFFFFF"/>
        </w:rPr>
        <w:t xml:space="preserve">la </w:t>
      </w:r>
      <w:r w:rsidRPr="00F90B0B">
        <w:rPr>
          <w:rFonts w:ascii="Arial" w:hAnsi="Arial" w:cs="Arial"/>
          <w:sz w:val="20"/>
          <w:szCs w:val="20"/>
        </w:rPr>
        <w:t xml:space="preserve">dichiarazione attestante gli estremi identificativi del/i conto/i corrente dedicato/i, contenente le altre informazioni precedentemente elencate, </w:t>
      </w:r>
      <w:r w:rsidRPr="00F90B0B">
        <w:rPr>
          <w:rFonts w:ascii="Arial" w:hAnsi="Arial" w:cs="Arial"/>
          <w:sz w:val="20"/>
          <w:szCs w:val="20"/>
          <w:shd w:val="clear" w:color="auto" w:fill="FFFFFF"/>
        </w:rPr>
        <w:t>dovrà essere presentata:</w:t>
      </w:r>
    </w:p>
    <w:p w14:paraId="59DDE293" w14:textId="77777777" w:rsidR="004C7C4E" w:rsidRPr="00F90B0B" w:rsidRDefault="004C7C4E" w:rsidP="004C7B93">
      <w:pPr>
        <w:widowControl w:val="0"/>
        <w:numPr>
          <w:ilvl w:val="0"/>
          <w:numId w:val="18"/>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F90B0B">
        <w:rPr>
          <w:rFonts w:ascii="Arial" w:hAnsi="Arial" w:cs="Arial"/>
          <w:sz w:val="20"/>
          <w:szCs w:val="20"/>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3049FF84" w14:textId="5C97B7DE" w:rsidR="004C7C4E" w:rsidRPr="00F90B0B" w:rsidRDefault="004C7C4E" w:rsidP="004C7B93">
      <w:pPr>
        <w:widowControl w:val="0"/>
        <w:numPr>
          <w:ilvl w:val="0"/>
          <w:numId w:val="18"/>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F90B0B">
        <w:rPr>
          <w:rFonts w:ascii="Arial" w:hAnsi="Arial" w:cs="Arial"/>
          <w:sz w:val="20"/>
          <w:szCs w:val="20"/>
          <w:shd w:val="clear" w:color="auto" w:fill="FFFFFF"/>
        </w:rPr>
        <w:t>in caso di Consorzio di cui all’art. 65, comma 2, lettere b),</w:t>
      </w:r>
      <w:r w:rsidR="00AF3ECA"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 xml:space="preserve">c) e d), del Codice dal Consorzio; </w:t>
      </w:r>
    </w:p>
    <w:p w14:paraId="21DC2F4A" w14:textId="2D94319A" w:rsidR="004C7C4E" w:rsidRPr="00F90B0B" w:rsidRDefault="004C7C4E" w:rsidP="004C7B93">
      <w:pPr>
        <w:widowControl w:val="0"/>
        <w:numPr>
          <w:ilvl w:val="0"/>
          <w:numId w:val="20"/>
        </w:numPr>
        <w:suppressAutoHyphens/>
        <w:autoSpaceDE w:val="0"/>
        <w:spacing w:line="300" w:lineRule="exact"/>
        <w:ind w:left="426" w:hanging="426"/>
        <w:rPr>
          <w:rFonts w:ascii="Arial" w:hAnsi="Arial" w:cs="Arial"/>
          <w:sz w:val="20"/>
          <w:szCs w:val="20"/>
          <w:shd w:val="clear" w:color="auto" w:fill="FFFF00"/>
        </w:rPr>
      </w:pPr>
      <w:r w:rsidRPr="00F90B0B">
        <w:rPr>
          <w:rFonts w:ascii="Arial" w:hAnsi="Arial" w:cs="Arial"/>
          <w:sz w:val="20"/>
          <w:szCs w:val="20"/>
          <w:shd w:val="clear" w:color="auto" w:fill="FFFFFF"/>
        </w:rPr>
        <w:t>l</w:t>
      </w:r>
      <w:r w:rsidR="0039767A" w:rsidRPr="00F90B0B">
        <w:rPr>
          <w:rFonts w:ascii="Arial" w:hAnsi="Arial" w:cs="Arial"/>
          <w:sz w:val="20"/>
          <w:szCs w:val="20"/>
          <w:shd w:val="clear" w:color="auto" w:fill="FFFFFF"/>
        </w:rPr>
        <w:t>e</w:t>
      </w:r>
      <w:r w:rsidRPr="00F90B0B">
        <w:rPr>
          <w:rFonts w:ascii="Arial" w:hAnsi="Arial" w:cs="Arial"/>
          <w:sz w:val="20"/>
          <w:szCs w:val="20"/>
          <w:shd w:val="clear" w:color="auto" w:fill="FFFFFF"/>
        </w:rPr>
        <w:t xml:space="preserve"> garanzi</w:t>
      </w:r>
      <w:r w:rsidR="0039767A" w:rsidRPr="00F90B0B">
        <w:rPr>
          <w:rFonts w:ascii="Arial" w:hAnsi="Arial" w:cs="Arial"/>
          <w:sz w:val="20"/>
          <w:szCs w:val="20"/>
          <w:shd w:val="clear" w:color="auto" w:fill="FFFFFF"/>
        </w:rPr>
        <w:t>e</w:t>
      </w:r>
      <w:r w:rsidRPr="00F90B0B">
        <w:rPr>
          <w:rFonts w:ascii="Arial" w:hAnsi="Arial" w:cs="Arial"/>
          <w:sz w:val="20"/>
          <w:szCs w:val="20"/>
          <w:shd w:val="clear" w:color="auto" w:fill="FFFFFF"/>
        </w:rPr>
        <w:t xml:space="preserve"> definitiv</w:t>
      </w:r>
      <w:r w:rsidR="0039767A" w:rsidRPr="00F90B0B">
        <w:rPr>
          <w:rFonts w:ascii="Arial" w:hAnsi="Arial" w:cs="Arial"/>
          <w:sz w:val="20"/>
          <w:szCs w:val="20"/>
          <w:shd w:val="clear" w:color="auto" w:fill="FFFFFF"/>
        </w:rPr>
        <w:t>e</w:t>
      </w:r>
      <w:r w:rsidRPr="00F90B0B">
        <w:rPr>
          <w:rFonts w:ascii="Arial" w:hAnsi="Arial" w:cs="Arial"/>
          <w:sz w:val="20"/>
          <w:szCs w:val="20"/>
          <w:shd w:val="clear" w:color="auto" w:fill="FFFFFF"/>
        </w:rPr>
        <w:t xml:space="preserve"> dovranno essere presentate:</w:t>
      </w:r>
    </w:p>
    <w:p w14:paraId="170EF68A" w14:textId="37921AF5" w:rsidR="004C7C4E" w:rsidRPr="00F90B0B" w:rsidRDefault="004C7C4E" w:rsidP="004C7B93">
      <w:pPr>
        <w:widowControl w:val="0"/>
        <w:numPr>
          <w:ilvl w:val="3"/>
          <w:numId w:val="15"/>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F90B0B">
        <w:rPr>
          <w:rFonts w:ascii="Arial" w:hAnsi="Arial" w:cs="Arial"/>
          <w:sz w:val="20"/>
          <w:szCs w:val="20"/>
          <w:shd w:val="clear" w:color="auto" w:fill="FFFFFF"/>
        </w:rPr>
        <w:t xml:space="preserve">in caso di RTI o di Consorzi ordinari, </w:t>
      </w:r>
      <w:r w:rsidR="00521AFE" w:rsidRPr="00F90B0B">
        <w:rPr>
          <w:rFonts w:ascii="Arial" w:hAnsi="Arial" w:cs="Arial"/>
          <w:sz w:val="20"/>
          <w:szCs w:val="20"/>
          <w:shd w:val="clear" w:color="auto" w:fill="FFFFFF"/>
        </w:rPr>
        <w:t>su mandato irrevocabile</w:t>
      </w:r>
      <w:r w:rsidRPr="00F90B0B">
        <w:rPr>
          <w:rFonts w:ascii="Arial" w:hAnsi="Arial" w:cs="Arial"/>
          <w:sz w:val="20"/>
          <w:szCs w:val="20"/>
          <w:shd w:val="clear" w:color="auto" w:fill="FFFFFF"/>
        </w:rPr>
        <w:t>,</w:t>
      </w:r>
      <w:r w:rsidR="00521AFE"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dall’Impresa mandataria in nome e per conto di tutte le imprese raggruppate ferma restando la responsabilità solidale tra le imprese;</w:t>
      </w:r>
      <w:r w:rsidRPr="00F90B0B">
        <w:rPr>
          <w:rFonts w:ascii="Arial" w:hAnsi="Arial" w:cs="Arial"/>
          <w:sz w:val="20"/>
          <w:szCs w:val="20"/>
          <w:shd w:val="clear" w:color="auto" w:fill="FFFF00"/>
        </w:rPr>
        <w:t xml:space="preserve"> </w:t>
      </w:r>
    </w:p>
    <w:p w14:paraId="26555ED3" w14:textId="77777777" w:rsidR="00404963" w:rsidRPr="00F90B0B" w:rsidRDefault="004C7C4E" w:rsidP="004C7B93">
      <w:pPr>
        <w:widowControl w:val="0"/>
        <w:numPr>
          <w:ilvl w:val="3"/>
          <w:numId w:val="15"/>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F90B0B">
        <w:rPr>
          <w:rFonts w:ascii="Arial" w:hAnsi="Arial" w:cs="Arial"/>
          <w:sz w:val="20"/>
          <w:szCs w:val="20"/>
          <w:shd w:val="clear" w:color="auto" w:fill="FFFFFF"/>
        </w:rPr>
        <w:t>in caso di Consorzio di cui all’art. 65, comma 2, lettere b),</w:t>
      </w:r>
      <w:r w:rsidR="00AF3ECA"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c) e d), del Codice dal Consorzio stesso;</w:t>
      </w:r>
    </w:p>
    <w:p w14:paraId="37AF6160" w14:textId="5A1FDDFA" w:rsidR="00A366AE" w:rsidRPr="00F90B0B" w:rsidRDefault="00A366AE" w:rsidP="00A366AE">
      <w:pPr>
        <w:widowControl w:val="0"/>
        <w:numPr>
          <w:ilvl w:val="0"/>
          <w:numId w:val="20"/>
        </w:numPr>
        <w:tabs>
          <w:tab w:val="num" w:pos="991"/>
        </w:tabs>
        <w:suppressAutoHyphens/>
        <w:autoSpaceDE w:val="0"/>
        <w:spacing w:line="300" w:lineRule="exact"/>
        <w:ind w:left="426" w:hanging="426"/>
        <w:rPr>
          <w:rFonts w:ascii="Arial" w:hAnsi="Arial" w:cs="Arial"/>
          <w:sz w:val="20"/>
          <w:szCs w:val="20"/>
          <w:shd w:val="clear" w:color="auto" w:fill="FFFFFF"/>
        </w:rPr>
      </w:pPr>
      <w:r w:rsidRPr="00F90B0B">
        <w:rPr>
          <w:rFonts w:ascii="Arial" w:hAnsi="Arial" w:cs="Arial"/>
          <w:sz w:val="20"/>
          <w:szCs w:val="20"/>
          <w:shd w:val="clear" w:color="auto" w:fill="FFFFFF"/>
        </w:rPr>
        <w:t>il possesso del titolo di rivendita potrà essere presentato:</w:t>
      </w:r>
    </w:p>
    <w:p w14:paraId="3414B8A4" w14:textId="6A261242" w:rsidR="004C7C4E" w:rsidRPr="00F90B0B" w:rsidRDefault="00A366AE" w:rsidP="00134ABE">
      <w:pPr>
        <w:widowControl w:val="0"/>
        <w:numPr>
          <w:ilvl w:val="3"/>
          <w:numId w:val="15"/>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F90B0B">
        <w:rPr>
          <w:rFonts w:ascii="Arial" w:hAnsi="Arial" w:cs="Arial"/>
          <w:sz w:val="20"/>
          <w:szCs w:val="20"/>
          <w:shd w:val="clear" w:color="auto" w:fill="FFFFFF"/>
        </w:rPr>
        <w:t>da qualsiasi impresa del RTI, in base all’organizzazione del RTI</w:t>
      </w:r>
      <w:r w:rsidR="005E1783" w:rsidRPr="00F90B0B">
        <w:rPr>
          <w:rFonts w:ascii="Arial" w:hAnsi="Arial" w:cs="Arial"/>
          <w:sz w:val="20"/>
          <w:szCs w:val="20"/>
          <w:shd w:val="clear" w:color="auto" w:fill="FFFFFF"/>
        </w:rPr>
        <w:t>;</w:t>
      </w:r>
      <w:r w:rsidRPr="00F90B0B">
        <w:rPr>
          <w:rFonts w:ascii="Arial" w:hAnsi="Arial" w:cs="Arial"/>
          <w:sz w:val="20"/>
          <w:szCs w:val="20"/>
          <w:shd w:val="clear" w:color="auto" w:fill="FFFFFF"/>
        </w:rPr>
        <w:t xml:space="preserve"> tale titolo dovrà essere posseduto da ogni</w:t>
      </w:r>
      <w:r w:rsidR="005E1783"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singola società o dal RTI nel suo complesso, fermo restando che sarà necessario il possesso del titolo per</w:t>
      </w:r>
      <w:r w:rsidR="005E1783" w:rsidRPr="00F90B0B">
        <w:rPr>
          <w:rFonts w:ascii="Arial" w:hAnsi="Arial" w:cs="Arial"/>
          <w:sz w:val="20"/>
          <w:szCs w:val="20"/>
          <w:shd w:val="clear" w:color="auto" w:fill="FFFFFF"/>
        </w:rPr>
        <w:t xml:space="preserve"> </w:t>
      </w:r>
      <w:r w:rsidRPr="00F90B0B">
        <w:rPr>
          <w:rFonts w:ascii="Arial" w:hAnsi="Arial" w:cs="Arial"/>
          <w:sz w:val="20"/>
          <w:szCs w:val="20"/>
          <w:shd w:val="clear" w:color="auto" w:fill="FFFFFF"/>
        </w:rPr>
        <w:t>eseguire l’attività di rivendita</w:t>
      </w:r>
      <w:r w:rsidR="005E1783" w:rsidRPr="00F90B0B">
        <w:rPr>
          <w:rFonts w:ascii="Arial" w:hAnsi="Arial" w:cs="Arial"/>
          <w:sz w:val="20"/>
          <w:szCs w:val="20"/>
          <w:shd w:val="clear" w:color="auto" w:fill="FFFFFF"/>
        </w:rPr>
        <w:t>;</w:t>
      </w:r>
      <w:r w:rsidR="004C7C4E" w:rsidRPr="00F90B0B">
        <w:rPr>
          <w:rFonts w:ascii="Arial" w:hAnsi="Arial" w:cs="Arial"/>
          <w:sz w:val="20"/>
          <w:szCs w:val="20"/>
          <w:shd w:val="clear" w:color="auto" w:fill="FFFFFF"/>
        </w:rPr>
        <w:t xml:space="preserve">  </w:t>
      </w:r>
    </w:p>
    <w:p w14:paraId="19FC4160" w14:textId="57FB769A" w:rsidR="004C7C4E" w:rsidRPr="00F90B0B" w:rsidRDefault="004C7C4E" w:rsidP="004C7B93">
      <w:pPr>
        <w:widowControl w:val="0"/>
        <w:numPr>
          <w:ilvl w:val="0"/>
          <w:numId w:val="20"/>
        </w:numPr>
        <w:suppressAutoHyphens/>
        <w:autoSpaceDE w:val="0"/>
        <w:spacing w:line="300" w:lineRule="exact"/>
        <w:ind w:left="426" w:hanging="426"/>
        <w:rPr>
          <w:rFonts w:ascii="Arial" w:hAnsi="Arial" w:cs="Arial"/>
          <w:sz w:val="20"/>
          <w:szCs w:val="20"/>
          <w:shd w:val="clear" w:color="auto" w:fill="FFFFFF"/>
        </w:rPr>
      </w:pPr>
      <w:r w:rsidRPr="00F90B0B">
        <w:rPr>
          <w:rFonts w:ascii="Arial" w:hAnsi="Arial" w:cs="Arial"/>
          <w:sz w:val="20"/>
          <w:szCs w:val="20"/>
          <w:shd w:val="clear" w:color="auto" w:fill="FFFFFF"/>
        </w:rPr>
        <w:t xml:space="preserve">la dichiarazione sul fuori produzione e le dichiarazioni concernenti gli sconti aggiuntivi dovranno essere presentati: (i) in caso di RTI, dall’Impresa mandataria; (ii) in caso di Consorzio di qualsivoglia natura, dal Consorzio stesso;  </w:t>
      </w:r>
    </w:p>
    <w:p w14:paraId="7D64B286" w14:textId="77777777" w:rsidR="004C7C4E" w:rsidRPr="00F90B0B" w:rsidRDefault="004C7C4E" w:rsidP="004C7B93">
      <w:pPr>
        <w:widowControl w:val="0"/>
        <w:numPr>
          <w:ilvl w:val="0"/>
          <w:numId w:val="20"/>
        </w:numPr>
        <w:suppressAutoHyphens/>
        <w:autoSpaceDE w:val="0"/>
        <w:spacing w:line="300" w:lineRule="exact"/>
        <w:ind w:left="426" w:right="16" w:hanging="426"/>
        <w:rPr>
          <w:rFonts w:ascii="Arial" w:hAnsi="Arial" w:cs="Arial"/>
          <w:sz w:val="20"/>
          <w:szCs w:val="20"/>
        </w:rPr>
      </w:pPr>
      <w:r w:rsidRPr="00F90B0B">
        <w:rPr>
          <w:rFonts w:ascii="Arial" w:hAnsi="Arial" w:cs="Arial"/>
          <w:sz w:val="20"/>
          <w:szCs w:val="20"/>
          <w:shd w:val="clear" w:color="auto" w:fill="FFFFFF"/>
        </w:rPr>
        <w:t>dovrà inoltre essere presentata, qualora non prodotta già in fase di partecipazione:</w:t>
      </w:r>
    </w:p>
    <w:p w14:paraId="6DA8465A" w14:textId="77777777" w:rsidR="0072293D" w:rsidRPr="00F90B0B" w:rsidRDefault="004C7C4E" w:rsidP="00C91F44">
      <w:pPr>
        <w:pStyle w:val="Paragrafoelenco"/>
        <w:widowControl w:val="0"/>
        <w:numPr>
          <w:ilvl w:val="0"/>
          <w:numId w:val="15"/>
        </w:numPr>
        <w:tabs>
          <w:tab w:val="clear" w:pos="360"/>
          <w:tab w:val="num" w:pos="720"/>
        </w:tabs>
        <w:suppressAutoHyphens/>
        <w:autoSpaceDE w:val="0"/>
        <w:spacing w:line="300" w:lineRule="exact"/>
        <w:ind w:left="720" w:right="16"/>
        <w:jc w:val="both"/>
        <w:rPr>
          <w:rFonts w:ascii="Arial" w:hAnsi="Arial" w:cs="Arial"/>
          <w:sz w:val="20"/>
          <w:szCs w:val="20"/>
          <w:shd w:val="clear" w:color="auto" w:fill="FFFFFF"/>
        </w:rPr>
      </w:pPr>
      <w:r w:rsidRPr="00F90B0B">
        <w:rPr>
          <w:rFonts w:ascii="Arial" w:hAnsi="Arial" w:cs="Arial"/>
          <w:sz w:val="20"/>
          <w:szCs w:val="20"/>
          <w:shd w:val="clear" w:color="auto" w:fill="FFFFFF"/>
        </w:rPr>
        <w:t xml:space="preserve">in caso di RTI originale o copia autentica del </w:t>
      </w:r>
      <w:r w:rsidRPr="00F90B0B">
        <w:rPr>
          <w:rFonts w:ascii="Arial" w:hAnsi="Arial" w:cs="Arial"/>
          <w:sz w:val="20"/>
          <w:szCs w:val="20"/>
          <w:u w:val="single"/>
          <w:shd w:val="clear" w:color="auto" w:fill="FFFFFF"/>
        </w:rPr>
        <w:t>mandato collettivo</w:t>
      </w:r>
      <w:r w:rsidRPr="00F90B0B">
        <w:rPr>
          <w:rFonts w:ascii="Arial" w:hAnsi="Arial" w:cs="Arial"/>
          <w:sz w:val="20"/>
          <w:szCs w:val="20"/>
          <w:shd w:val="clear" w:color="auto" w:fill="FFFFFF"/>
        </w:rPr>
        <w:t xml:space="preserve"> speciale irrevocabile con rappresentanza alla impresa capogruppo con indicazione specifica delle parti del servizio/fornitura, ovvero della percentual</w:t>
      </w:r>
      <w:r w:rsidR="0072293D" w:rsidRPr="00F90B0B">
        <w:rPr>
          <w:rFonts w:ascii="Arial" w:hAnsi="Arial" w:cs="Arial"/>
          <w:sz w:val="20"/>
          <w:szCs w:val="20"/>
          <w:shd w:val="clear" w:color="auto" w:fill="FFFFFF"/>
        </w:rPr>
        <w:t>e in caso di</w:t>
      </w:r>
      <w:r w:rsidRPr="00F90B0B">
        <w:rPr>
          <w:rFonts w:ascii="Arial" w:hAnsi="Arial" w:cs="Arial"/>
          <w:sz w:val="20"/>
          <w:szCs w:val="20"/>
          <w:shd w:val="clear" w:color="auto" w:fill="FFFFFF"/>
        </w:rPr>
        <w:t xml:space="preserve"> servizi/forniture indivisibili, che saranno eseguite dai singoli operatori riuniti con l’impegno espresso di questi a realizzarli, nonché l’impegno al puntuale rispetto degli obblighi derivanti dalla Legge n. 136/2010, anche nei rapporti tra le imprese raggruppate;</w:t>
      </w:r>
    </w:p>
    <w:p w14:paraId="776E43D0" w14:textId="295BE0A4" w:rsidR="004C7C4E" w:rsidRPr="00F90B0B" w:rsidRDefault="004C7C4E" w:rsidP="00C91F44">
      <w:pPr>
        <w:pStyle w:val="Paragrafoelenco"/>
        <w:widowControl w:val="0"/>
        <w:numPr>
          <w:ilvl w:val="0"/>
          <w:numId w:val="15"/>
        </w:numPr>
        <w:tabs>
          <w:tab w:val="clear" w:pos="360"/>
          <w:tab w:val="num" w:pos="720"/>
        </w:tabs>
        <w:suppressAutoHyphens/>
        <w:autoSpaceDE w:val="0"/>
        <w:spacing w:line="300" w:lineRule="exact"/>
        <w:ind w:left="720" w:right="16"/>
        <w:jc w:val="both"/>
        <w:rPr>
          <w:rFonts w:ascii="Arial" w:hAnsi="Arial" w:cs="Arial"/>
          <w:sz w:val="20"/>
          <w:szCs w:val="20"/>
          <w:shd w:val="clear" w:color="auto" w:fill="FFFFFF"/>
        </w:rPr>
      </w:pPr>
      <w:r w:rsidRPr="00F90B0B">
        <w:rPr>
          <w:rFonts w:ascii="Arial" w:hAnsi="Arial" w:cs="Arial"/>
          <w:sz w:val="20"/>
          <w:szCs w:val="20"/>
          <w:shd w:val="clear" w:color="auto" w:fill="FFFFFF"/>
        </w:rPr>
        <w:t xml:space="preserve">in caso di Consorzio ordinario, copia dell’atto costitutivo del Consorzio, con indicazione specifica delle parti del servizio/fornitura, ovvero della percentuale in caso di servizi/forniture indivisibili, che saranno </w:t>
      </w:r>
      <w:r w:rsidRPr="00F90B0B">
        <w:rPr>
          <w:rFonts w:ascii="Arial" w:hAnsi="Arial" w:cs="Arial"/>
          <w:sz w:val="20"/>
          <w:szCs w:val="20"/>
          <w:shd w:val="clear" w:color="auto" w:fill="FFFFFF"/>
        </w:rPr>
        <w:lastRenderedPageBreak/>
        <w:t>eseguite dai singoli operatori consorziati con l’im</w:t>
      </w:r>
      <w:r w:rsidR="0072293D" w:rsidRPr="00F90B0B">
        <w:rPr>
          <w:rFonts w:ascii="Arial" w:hAnsi="Arial" w:cs="Arial"/>
          <w:sz w:val="20"/>
          <w:szCs w:val="20"/>
          <w:shd w:val="clear" w:color="auto" w:fill="FFFFFF"/>
        </w:rPr>
        <w:t xml:space="preserve">pegno di questi a realizzarli, </w:t>
      </w:r>
      <w:r w:rsidRPr="00F90B0B">
        <w:rPr>
          <w:rFonts w:ascii="Arial" w:hAnsi="Arial" w:cs="Arial"/>
          <w:sz w:val="20"/>
          <w:szCs w:val="20"/>
          <w:shd w:val="clear" w:color="auto" w:fill="FFFFFF"/>
        </w:rPr>
        <w:t xml:space="preserve">nonché l’impegno al puntuale rispetto degli obblighi derivanti dalla Legge n. 136/2010, anche nei rapporti tra le imprese </w:t>
      </w:r>
      <w:r w:rsidR="001106B8" w:rsidRPr="00F90B0B">
        <w:rPr>
          <w:rFonts w:ascii="Arial" w:hAnsi="Arial" w:cs="Arial"/>
          <w:sz w:val="20"/>
          <w:szCs w:val="20"/>
          <w:shd w:val="clear" w:color="auto" w:fill="FFFFFF"/>
        </w:rPr>
        <w:t>consorziate</w:t>
      </w:r>
      <w:r w:rsidRPr="00F90B0B">
        <w:rPr>
          <w:rFonts w:ascii="Arial" w:hAnsi="Arial" w:cs="Arial"/>
          <w:sz w:val="20"/>
          <w:szCs w:val="20"/>
          <w:shd w:val="clear" w:color="auto" w:fill="FFFFFF"/>
        </w:rPr>
        <w:t>.</w:t>
      </w:r>
    </w:p>
    <w:p w14:paraId="5C2C79FF" w14:textId="77777777" w:rsidR="004C7C4E" w:rsidRPr="00F90B0B" w:rsidRDefault="004C7C4E" w:rsidP="004C7B93">
      <w:pPr>
        <w:pStyle w:val="usoboll1"/>
        <w:tabs>
          <w:tab w:val="num" w:pos="284"/>
        </w:tabs>
        <w:spacing w:line="300" w:lineRule="exact"/>
        <w:ind w:right="16"/>
        <w:rPr>
          <w:rFonts w:ascii="Arial" w:hAnsi="Arial" w:cs="Arial"/>
          <w:b/>
          <w:color w:val="000000"/>
          <w:sz w:val="20"/>
        </w:rPr>
      </w:pPr>
      <w:r w:rsidRPr="00F90B0B">
        <w:rPr>
          <w:rFonts w:ascii="Arial" w:hAnsi="Arial" w:cs="Arial"/>
          <w:b/>
          <w:color w:val="000000"/>
          <w:sz w:val="20"/>
        </w:rPr>
        <w:t>Si precisa che entro il termine fissato per l’attivazione della Convenzione il fornitore è tenuto a:</w:t>
      </w:r>
    </w:p>
    <w:p w14:paraId="31511A28" w14:textId="77777777" w:rsidR="004C7C4E" w:rsidRPr="00F90B0B" w:rsidRDefault="004C7C4E" w:rsidP="004C7B93">
      <w:pPr>
        <w:pStyle w:val="usoboll1"/>
        <w:numPr>
          <w:ilvl w:val="0"/>
          <w:numId w:val="23"/>
        </w:numPr>
        <w:tabs>
          <w:tab w:val="num" w:pos="568"/>
        </w:tabs>
        <w:spacing w:line="300" w:lineRule="exact"/>
        <w:ind w:left="284" w:right="16" w:firstLine="0"/>
        <w:rPr>
          <w:rFonts w:ascii="Arial" w:hAnsi="Arial" w:cs="Arial"/>
          <w:color w:val="000000"/>
          <w:sz w:val="20"/>
        </w:rPr>
      </w:pPr>
      <w:r w:rsidRPr="00F90B0B">
        <w:rPr>
          <w:rFonts w:ascii="Arial" w:hAnsi="Arial" w:cs="Arial"/>
          <w:color w:val="000000"/>
          <w:sz w:val="20"/>
        </w:rPr>
        <w:t>compilare il catalogo elettronico con i prodotti/servizi oggetto di Convenzione;</w:t>
      </w:r>
    </w:p>
    <w:p w14:paraId="0F65474D" w14:textId="77777777" w:rsidR="004C7C4E" w:rsidRPr="00F90B0B" w:rsidRDefault="004C7C4E" w:rsidP="004C7B93">
      <w:pPr>
        <w:pStyle w:val="usoboll1"/>
        <w:numPr>
          <w:ilvl w:val="0"/>
          <w:numId w:val="23"/>
        </w:numPr>
        <w:tabs>
          <w:tab w:val="num" w:pos="568"/>
        </w:tabs>
        <w:spacing w:line="300" w:lineRule="exact"/>
        <w:ind w:left="284" w:right="16" w:firstLine="0"/>
        <w:rPr>
          <w:rFonts w:ascii="Arial" w:hAnsi="Arial" w:cs="Arial"/>
          <w:color w:val="000000"/>
          <w:sz w:val="20"/>
        </w:rPr>
      </w:pPr>
      <w:r w:rsidRPr="00F90B0B">
        <w:rPr>
          <w:rFonts w:ascii="Arial" w:hAnsi="Arial" w:cs="Arial"/>
          <w:color w:val="000000"/>
          <w:sz w:val="20"/>
        </w:rPr>
        <w:t>inviare il catalogo elettronico compilato a Consip attraverso l’apposita funzione disponibile sul Sistema;</w:t>
      </w:r>
    </w:p>
    <w:p w14:paraId="3B6D157D" w14:textId="09CB6BAD" w:rsidR="004C7C4E" w:rsidRPr="00F90B0B" w:rsidRDefault="004C7C4E" w:rsidP="004C7B93">
      <w:pPr>
        <w:pStyle w:val="usoboll1"/>
        <w:numPr>
          <w:ilvl w:val="0"/>
          <w:numId w:val="23"/>
        </w:numPr>
        <w:tabs>
          <w:tab w:val="num" w:pos="568"/>
        </w:tabs>
        <w:spacing w:line="300" w:lineRule="exact"/>
        <w:ind w:left="568" w:right="16" w:hanging="284"/>
        <w:rPr>
          <w:rFonts w:ascii="Arial" w:hAnsi="Arial" w:cs="Arial"/>
          <w:color w:val="000000"/>
          <w:sz w:val="20"/>
        </w:rPr>
      </w:pPr>
      <w:r w:rsidRPr="00F90B0B">
        <w:rPr>
          <w:rFonts w:ascii="Arial" w:hAnsi="Arial" w:cs="Arial"/>
          <w:color w:val="000000"/>
          <w:sz w:val="20"/>
        </w:rPr>
        <w:t>previa approvazione di Consip del catalogo inviato dall’aggiudicatario, sottoscrivere con firma digitale il documento in formato “pdf” riassuntivo del catalogo e inviarlo</w:t>
      </w:r>
      <w:r w:rsidR="0072293D" w:rsidRPr="00F90B0B">
        <w:rPr>
          <w:rFonts w:ascii="Arial" w:hAnsi="Arial" w:cs="Arial"/>
          <w:color w:val="000000"/>
          <w:sz w:val="20"/>
        </w:rPr>
        <w:t xml:space="preserve"> </w:t>
      </w:r>
      <w:r w:rsidRPr="00F90B0B">
        <w:rPr>
          <w:rFonts w:ascii="Arial" w:hAnsi="Arial" w:cs="Arial"/>
          <w:color w:val="000000"/>
          <w:sz w:val="20"/>
        </w:rPr>
        <w:t xml:space="preserve">a Consip attraverso l’apposita funzione presente sul Sistema”; </w:t>
      </w:r>
    </w:p>
    <w:p w14:paraId="7E560F24" w14:textId="7E8FB4DF" w:rsidR="004C7C4E" w:rsidRPr="00A51717" w:rsidRDefault="004C7C4E" w:rsidP="00907A78">
      <w:pPr>
        <w:pStyle w:val="usoboll1"/>
        <w:numPr>
          <w:ilvl w:val="0"/>
          <w:numId w:val="23"/>
        </w:numPr>
        <w:tabs>
          <w:tab w:val="num" w:pos="568"/>
        </w:tabs>
        <w:spacing w:line="300" w:lineRule="exact"/>
        <w:ind w:left="284" w:right="16" w:firstLine="0"/>
        <w:rPr>
          <w:rFonts w:ascii="Arial" w:hAnsi="Arial" w:cs="Arial"/>
          <w:sz w:val="20"/>
        </w:rPr>
      </w:pPr>
      <w:r w:rsidRPr="00F90B0B">
        <w:rPr>
          <w:rFonts w:ascii="Arial" w:hAnsi="Arial" w:cs="Arial"/>
          <w:color w:val="000000"/>
          <w:sz w:val="20"/>
        </w:rPr>
        <w:t xml:space="preserve">nominare il/i Responsabile/i della Convenzione. </w:t>
      </w:r>
    </w:p>
    <w:p w14:paraId="468FC121" w14:textId="7A398A07" w:rsidR="004C7C4E" w:rsidRPr="00F90B0B" w:rsidRDefault="004C7C4E" w:rsidP="00A51717">
      <w:pPr>
        <w:pStyle w:val="Titolo3"/>
        <w:spacing w:line="300" w:lineRule="exact"/>
        <w:ind w:left="426" w:hanging="426"/>
        <w:rPr>
          <w:rFonts w:ascii="Arial" w:hAnsi="Arial" w:cs="Arial"/>
        </w:rPr>
      </w:pPr>
      <w:r w:rsidRPr="00F90B0B">
        <w:rPr>
          <w:rFonts w:ascii="Arial" w:hAnsi="Arial" w:cs="Arial"/>
        </w:rPr>
        <w:t xml:space="preserve"> </w:t>
      </w:r>
      <w:bookmarkStart w:id="4383" w:name="_Toc229996766"/>
      <w:r w:rsidRPr="00F90B0B">
        <w:rPr>
          <w:rFonts w:ascii="Arial" w:hAnsi="Arial" w:cs="Arial"/>
        </w:rPr>
        <w:t>G</w:t>
      </w:r>
      <w:r w:rsidR="004A65FD" w:rsidRPr="00F90B0B">
        <w:rPr>
          <w:rFonts w:ascii="Arial" w:hAnsi="Arial" w:cs="Arial"/>
        </w:rPr>
        <w:t>aranzia definitiva</w:t>
      </w:r>
      <w:bookmarkEnd w:id="4383"/>
      <w:r w:rsidRPr="00F90B0B">
        <w:rPr>
          <w:rFonts w:ascii="Arial" w:hAnsi="Arial" w:cs="Arial"/>
        </w:rPr>
        <w:t xml:space="preserve"> </w:t>
      </w:r>
    </w:p>
    <w:p w14:paraId="13F0DBF1" w14:textId="412CD946" w:rsidR="004C7C4E" w:rsidRPr="00F90B0B" w:rsidRDefault="004C7C4E" w:rsidP="004C7B93">
      <w:pPr>
        <w:pStyle w:val="usoboll1"/>
        <w:spacing w:line="300" w:lineRule="exact"/>
        <w:ind w:right="16"/>
        <w:rPr>
          <w:rFonts w:ascii="Arial" w:hAnsi="Arial" w:cs="Arial"/>
          <w:sz w:val="20"/>
        </w:rPr>
      </w:pPr>
      <w:r w:rsidRPr="00F90B0B">
        <w:rPr>
          <w:rFonts w:ascii="Arial" w:hAnsi="Arial" w:cs="Arial"/>
          <w:sz w:val="20"/>
        </w:rPr>
        <w:t>Ai fini della stipula della Convenzione, l’aggiudicatario di ciascun lotto dovrà prestare:</w:t>
      </w:r>
    </w:p>
    <w:p w14:paraId="1A3274EF" w14:textId="77777777" w:rsidR="004C7C4E" w:rsidRPr="00F90B0B" w:rsidRDefault="004C7C4E" w:rsidP="004C7B93">
      <w:pPr>
        <w:pStyle w:val="PreformattatoHTML"/>
        <w:widowControl w:val="0"/>
        <w:numPr>
          <w:ilvl w:val="0"/>
          <w:numId w:val="25"/>
        </w:numPr>
        <w:spacing w:line="300" w:lineRule="exact"/>
        <w:ind w:right="16"/>
        <w:jc w:val="both"/>
        <w:rPr>
          <w:rFonts w:ascii="Arial" w:hAnsi="Arial" w:cs="Arial"/>
          <w:b/>
        </w:rPr>
      </w:pPr>
      <w:r w:rsidRPr="00F90B0B">
        <w:rPr>
          <w:rFonts w:ascii="Arial" w:hAnsi="Arial" w:cs="Arial"/>
          <w:b/>
        </w:rPr>
        <w:t xml:space="preserve">Una garanzia in favore di Consip </w:t>
      </w:r>
    </w:p>
    <w:p w14:paraId="1CBCBA23" w14:textId="26BDE037" w:rsidR="004C7C4E" w:rsidRPr="00630D97" w:rsidRDefault="004C7C4E" w:rsidP="00A0307E">
      <w:pPr>
        <w:pStyle w:val="PreformattatoHTML"/>
        <w:widowControl w:val="0"/>
        <w:spacing w:line="300" w:lineRule="exact"/>
        <w:ind w:left="720" w:right="16"/>
        <w:jc w:val="both"/>
        <w:rPr>
          <w:rFonts w:ascii="Arial" w:hAnsi="Arial" w:cs="Arial"/>
        </w:rPr>
      </w:pPr>
      <w:r w:rsidRPr="00F90B0B">
        <w:rPr>
          <w:rFonts w:ascii="Arial" w:hAnsi="Arial" w:cs="Arial"/>
        </w:rPr>
        <w:t xml:space="preserve">una garanzia definitiva, ai sensi dell’art. 117 del Codice, sotto forma di cauzione o fideiussione pari </w:t>
      </w:r>
      <w:r w:rsidR="004B1813" w:rsidRPr="00F90B0B">
        <w:rPr>
          <w:rFonts w:ascii="Arial" w:hAnsi="Arial" w:cs="Arial"/>
        </w:rPr>
        <w:t>a €</w:t>
      </w:r>
      <w:r w:rsidR="000367A7" w:rsidRPr="00F90B0B">
        <w:rPr>
          <w:rFonts w:ascii="Arial" w:hAnsi="Arial" w:cs="Arial"/>
          <w:b/>
          <w:bCs/>
        </w:rPr>
        <w:t xml:space="preserve"> 600.000</w:t>
      </w:r>
      <w:r w:rsidR="000367A7" w:rsidRPr="00F90B0B">
        <w:rPr>
          <w:rFonts w:ascii="Arial" w:hAnsi="Arial" w:cs="Arial"/>
          <w:b/>
          <w:bCs/>
          <w:i/>
          <w:iCs/>
        </w:rPr>
        <w:t xml:space="preserve"> </w:t>
      </w:r>
      <w:r w:rsidRPr="00F90B0B">
        <w:rPr>
          <w:rFonts w:ascii="Arial" w:hAnsi="Arial" w:cs="Arial"/>
        </w:rPr>
        <w:t>in favore di Consip S.p.A., predisposta nel rispetto del facsimile di cui all’</w:t>
      </w:r>
      <w:r w:rsidRPr="00F90B0B">
        <w:rPr>
          <w:rFonts w:ascii="Arial" w:hAnsi="Arial" w:cs="Arial"/>
          <w:b/>
        </w:rPr>
        <w:t xml:space="preserve">Allegato </w:t>
      </w:r>
      <w:r w:rsidR="00F15BB7" w:rsidRPr="00F90B0B">
        <w:rPr>
          <w:rFonts w:ascii="Arial" w:hAnsi="Arial" w:cs="Arial"/>
          <w:b/>
        </w:rPr>
        <w:t>7</w:t>
      </w:r>
      <w:r w:rsidR="0039231A" w:rsidRPr="00F90B0B">
        <w:rPr>
          <w:rFonts w:ascii="Arial" w:hAnsi="Arial" w:cs="Arial"/>
          <w:b/>
        </w:rPr>
        <w:t xml:space="preserve"> </w:t>
      </w:r>
      <w:r w:rsidRPr="00F90B0B">
        <w:rPr>
          <w:rFonts w:ascii="Arial" w:hAnsi="Arial" w:cs="Arial"/>
          <w:b/>
        </w:rPr>
        <w:t xml:space="preserve">– Facsimile di garanzie per la stipula della Convenzione. </w:t>
      </w:r>
      <w:r w:rsidR="006153A4" w:rsidRPr="00630D97">
        <w:rPr>
          <w:rFonts w:ascii="Arial" w:hAnsi="Arial" w:cs="Arial"/>
        </w:rPr>
        <w:t>Si precisa che il valore della garanzia, a fronte delle riduzioni, non potrà essere comunque inferiore al costo massimo previsto per le verifiche ispettive.</w:t>
      </w:r>
    </w:p>
    <w:p w14:paraId="0F3D84DE" w14:textId="77777777" w:rsidR="004C7C4E" w:rsidRPr="00F90B0B" w:rsidRDefault="004C7C4E" w:rsidP="004C7B93">
      <w:pPr>
        <w:pStyle w:val="PreformattatoHTML"/>
        <w:widowControl w:val="0"/>
        <w:spacing w:line="300" w:lineRule="exact"/>
        <w:ind w:left="720" w:right="16"/>
        <w:jc w:val="both"/>
        <w:rPr>
          <w:rFonts w:ascii="Arial" w:hAnsi="Arial" w:cs="Arial"/>
        </w:rPr>
      </w:pPr>
      <w:r w:rsidRPr="00F90B0B">
        <w:rPr>
          <w:rFonts w:ascii="Arial" w:hAnsi="Arial" w:cs="Arial"/>
        </w:rPr>
        <w:t xml:space="preserve">La garanzia copre il mancato od inesatto adempimento delle obbligazioni e degli impegni assunti con la Convenzione ed i suoi allegati, ivi compreso il Patto di integrità, </w:t>
      </w:r>
      <w:r w:rsidRPr="00F90B0B">
        <w:rPr>
          <w:rFonts w:ascii="Arial" w:hAnsi="Arial" w:cs="Arial"/>
          <w:bCs/>
          <w:u w:val="single"/>
        </w:rPr>
        <w:t xml:space="preserve">nonché il mancato o inesatto adempimento dell’obbligo di pagamento dei costi delle verifiche ispettive </w:t>
      </w:r>
      <w:r w:rsidRPr="00F90B0B">
        <w:rPr>
          <w:rFonts w:ascii="Arial" w:hAnsi="Arial" w:cs="Arial"/>
          <w:bCs/>
        </w:rPr>
        <w:t>che Consip S.p.A. potrà effettuare – anche avvalendosi di Organismi di Ispezione accreditati secondo le norme UNI CEI EN ISO/IEC 17020:2012</w:t>
      </w:r>
      <w:r w:rsidRPr="00F90B0B">
        <w:rPr>
          <w:rFonts w:ascii="Arial" w:hAnsi="Arial" w:cs="Arial"/>
        </w:rPr>
        <w:t>.</w:t>
      </w:r>
    </w:p>
    <w:p w14:paraId="461EFC4F" w14:textId="4996653F" w:rsidR="004C7C4E" w:rsidRPr="00F90B0B" w:rsidRDefault="79397366">
      <w:pPr>
        <w:pStyle w:val="PreformattatoHTML"/>
        <w:widowControl w:val="0"/>
        <w:spacing w:line="300" w:lineRule="exact"/>
        <w:ind w:left="720" w:right="16"/>
        <w:jc w:val="both"/>
        <w:rPr>
          <w:rFonts w:ascii="Arial" w:hAnsi="Arial" w:cs="Arial"/>
        </w:rPr>
      </w:pPr>
      <w:r w:rsidRPr="00F90B0B">
        <w:rPr>
          <w:rFonts w:ascii="Arial" w:hAnsi="Arial" w:cs="Arial"/>
        </w:rPr>
        <w:t xml:space="preserve">La garanzia opera a far data dalla sottoscrizione della Convenzione e per tutta la durata della Convenzione e dei contratti di fornitura, e, comunque, sino alla completa ed esatta esecuzione delle obbligazioni nascenti dai </w:t>
      </w:r>
      <w:proofErr w:type="gramStart"/>
      <w:r w:rsidRPr="00F90B0B">
        <w:rPr>
          <w:rFonts w:ascii="Arial" w:hAnsi="Arial" w:cs="Arial"/>
        </w:rPr>
        <w:t>predetti</w:t>
      </w:r>
      <w:proofErr w:type="gramEnd"/>
      <w:r w:rsidRPr="00F90B0B">
        <w:rPr>
          <w:rFonts w:ascii="Arial" w:hAnsi="Arial" w:cs="Arial"/>
        </w:rPr>
        <w:t xml:space="preserve"> contratti. Tale garanzia copre altresì le obbligazioni assunte dal Fornitore nella fase preliminare alla stipula dei contratti attuativi di cui al Capitolato Tecnico e, in particolare, verrà escussa nel caso di mancata accettazione dell’ordinativo di fornitura per fatto del Fornitore. In caso di mancata accettazione dell’ordinativo per fatto del Fornitore, Consip si riserva di procedere con la risoluzione della Convenzione e con la conseguente segnalazione del fatto all’A</w:t>
      </w:r>
      <w:r w:rsidR="67CBC9B7" w:rsidRPr="00F90B0B">
        <w:rPr>
          <w:rFonts w:ascii="Arial" w:hAnsi="Arial" w:cs="Arial"/>
        </w:rPr>
        <w:t>NAC</w:t>
      </w:r>
      <w:r w:rsidRPr="00F90B0B">
        <w:rPr>
          <w:rFonts w:ascii="Arial" w:hAnsi="Arial" w:cs="Arial"/>
        </w:rPr>
        <w:t>.</w:t>
      </w:r>
    </w:p>
    <w:p w14:paraId="2DC23D5D" w14:textId="77777777" w:rsidR="004C7C4E" w:rsidRPr="00F90B0B" w:rsidRDefault="004C7C4E" w:rsidP="004C7B93">
      <w:pPr>
        <w:pStyle w:val="PreformattatoHTML"/>
        <w:widowControl w:val="0"/>
        <w:numPr>
          <w:ilvl w:val="0"/>
          <w:numId w:val="25"/>
        </w:numPr>
        <w:spacing w:line="300" w:lineRule="exact"/>
        <w:ind w:right="16"/>
        <w:jc w:val="both"/>
        <w:rPr>
          <w:rFonts w:ascii="Arial" w:hAnsi="Arial" w:cs="Arial"/>
          <w:b/>
        </w:rPr>
      </w:pPr>
      <w:r w:rsidRPr="00F90B0B">
        <w:rPr>
          <w:rFonts w:ascii="Arial" w:hAnsi="Arial" w:cs="Arial"/>
          <w:b/>
        </w:rPr>
        <w:t>Una garanzia in favore delle Amministrazioni contraenti</w:t>
      </w:r>
    </w:p>
    <w:p w14:paraId="0FB8EA63" w14:textId="6D764E22" w:rsidR="004C7C4E" w:rsidRPr="00F90B0B" w:rsidRDefault="79397366" w:rsidP="004C7B93">
      <w:pPr>
        <w:pStyle w:val="PreformattatoHTML"/>
        <w:widowControl w:val="0"/>
        <w:spacing w:line="300" w:lineRule="exact"/>
        <w:ind w:left="720" w:right="16"/>
        <w:jc w:val="both"/>
        <w:rPr>
          <w:rFonts w:ascii="Arial" w:hAnsi="Arial" w:cs="Arial"/>
        </w:rPr>
      </w:pPr>
      <w:r w:rsidRPr="00F90B0B">
        <w:rPr>
          <w:rFonts w:ascii="Arial" w:hAnsi="Arial" w:cs="Arial"/>
        </w:rPr>
        <w:t xml:space="preserve">una garanzia definitiva, ai sensi dell’art. 117 del </w:t>
      </w:r>
      <w:r w:rsidRPr="00F90B0B">
        <w:rPr>
          <w:rFonts w:ascii="Arial" w:hAnsi="Arial" w:cs="Arial"/>
          <w:lang w:eastAsia="it-IT"/>
        </w:rPr>
        <w:t>Codice</w:t>
      </w:r>
      <w:r w:rsidRPr="00F90B0B">
        <w:rPr>
          <w:rFonts w:ascii="Arial" w:hAnsi="Arial" w:cs="Arial"/>
        </w:rPr>
        <w:t xml:space="preserve">, sotto forma di cauzione o fideiussione pari al </w:t>
      </w:r>
      <w:r w:rsidR="781540DA" w:rsidRPr="00907A78">
        <w:rPr>
          <w:rFonts w:ascii="Arial" w:hAnsi="Arial" w:cs="Arial"/>
        </w:rPr>
        <w:t>2</w:t>
      </w:r>
      <w:r w:rsidR="781540DA" w:rsidRPr="00F90B0B">
        <w:rPr>
          <w:rFonts w:ascii="Arial" w:hAnsi="Arial" w:cs="Arial"/>
        </w:rPr>
        <w:t xml:space="preserve">% </w:t>
      </w:r>
      <w:r w:rsidRPr="00F90B0B">
        <w:rPr>
          <w:rFonts w:ascii="Arial" w:hAnsi="Arial" w:cs="Arial"/>
        </w:rPr>
        <w:t>dell’importo massimo stabilito in Convenzione</w:t>
      </w:r>
      <w:r w:rsidRPr="00F90B0B">
        <w:rPr>
          <w:rFonts w:ascii="Arial" w:hAnsi="Arial" w:cs="Arial"/>
          <w:i/>
          <w:iCs/>
        </w:rPr>
        <w:t>,</w:t>
      </w:r>
      <w:r w:rsidRPr="00F90B0B">
        <w:rPr>
          <w:rFonts w:ascii="Arial" w:hAnsi="Arial" w:cs="Arial"/>
        </w:rPr>
        <w:t xml:space="preserve"> in favore delle Amministrazioni contraenti. </w:t>
      </w:r>
    </w:p>
    <w:p w14:paraId="44048406" w14:textId="77777777" w:rsidR="004C7C4E" w:rsidRPr="00F90B0B" w:rsidRDefault="004C7C4E" w:rsidP="004C7B93">
      <w:pPr>
        <w:pStyle w:val="PreformattatoHTML"/>
        <w:widowControl w:val="0"/>
        <w:spacing w:line="300" w:lineRule="exact"/>
        <w:ind w:left="720" w:right="16"/>
        <w:jc w:val="both"/>
        <w:rPr>
          <w:rFonts w:ascii="Arial" w:hAnsi="Arial" w:cs="Arial"/>
          <w:u w:val="single"/>
        </w:rPr>
      </w:pPr>
      <w:r w:rsidRPr="00F90B0B">
        <w:rPr>
          <w:rFonts w:ascii="Arial" w:hAnsi="Arial" w:cs="Arial"/>
          <w:u w:val="single"/>
        </w:rPr>
        <w:t xml:space="preserve">La garanzia deve essere consegnata a Consip che la deterrà a beneficio delle suddette </w:t>
      </w:r>
      <w:r w:rsidRPr="00F90B0B">
        <w:rPr>
          <w:rFonts w:ascii="Arial" w:hAnsi="Arial" w:cs="Arial"/>
          <w:u w:val="single"/>
        </w:rPr>
        <w:lastRenderedPageBreak/>
        <w:t xml:space="preserve">Amministrazioni. </w:t>
      </w:r>
    </w:p>
    <w:p w14:paraId="7C49AC86" w14:textId="77777777" w:rsidR="004C7C4E" w:rsidRPr="00F90B0B" w:rsidRDefault="004C7C4E" w:rsidP="004C7B93">
      <w:pPr>
        <w:pStyle w:val="PreformattatoHTML"/>
        <w:widowControl w:val="0"/>
        <w:spacing w:line="300" w:lineRule="exact"/>
        <w:ind w:left="720" w:right="16"/>
        <w:jc w:val="both"/>
        <w:rPr>
          <w:rFonts w:ascii="Arial" w:hAnsi="Arial" w:cs="Arial"/>
        </w:rPr>
      </w:pPr>
      <w:r w:rsidRPr="00F90B0B">
        <w:rPr>
          <w:rFonts w:ascii="Arial" w:hAnsi="Arial" w:cs="Arial"/>
          <w:iCs/>
        </w:rPr>
        <w:t xml:space="preserve">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 </w:t>
      </w:r>
    </w:p>
    <w:p w14:paraId="7ED3AE62" w14:textId="6EA06C9A" w:rsidR="00307577" w:rsidRPr="00F90B0B" w:rsidRDefault="79397366" w:rsidP="004C7B93">
      <w:pPr>
        <w:pStyle w:val="PreformattatoHTML"/>
        <w:widowControl w:val="0"/>
        <w:spacing w:line="300" w:lineRule="exact"/>
        <w:ind w:left="720" w:right="16"/>
        <w:jc w:val="both"/>
        <w:rPr>
          <w:rFonts w:ascii="Arial" w:hAnsi="Arial" w:cs="Arial"/>
        </w:rPr>
      </w:pPr>
      <w:r w:rsidRPr="00F90B0B">
        <w:rPr>
          <w:rFonts w:ascii="Arial" w:hAnsi="Arial" w:cs="Arial"/>
        </w:rPr>
        <w:t>Si precisa che il ribasso utilizzato ai fini del calcolo della garanzia è quello determinato in base a quanto disposto al paragrafo 1</w:t>
      </w:r>
      <w:r w:rsidR="1ED64A81" w:rsidRPr="00F90B0B">
        <w:rPr>
          <w:rFonts w:ascii="Arial" w:hAnsi="Arial" w:cs="Arial"/>
        </w:rPr>
        <w:t>6</w:t>
      </w:r>
      <w:r w:rsidR="00307577" w:rsidRPr="00F90B0B">
        <w:rPr>
          <w:rFonts w:ascii="Arial" w:hAnsi="Arial" w:cs="Arial"/>
        </w:rPr>
        <w:t>, ossia:</w:t>
      </w:r>
    </w:p>
    <w:p w14:paraId="45E3273D" w14:textId="6EBAE7CB" w:rsidR="00307577" w:rsidRPr="00F90B0B" w:rsidRDefault="00307577" w:rsidP="003303DB">
      <w:pPr>
        <w:pStyle w:val="Paragrafoelenco"/>
        <w:widowControl w:val="0"/>
        <w:numPr>
          <w:ilvl w:val="0"/>
          <w:numId w:val="118"/>
        </w:numPr>
        <w:shd w:val="clear" w:color="auto" w:fill="FFFFFF" w:themeFill="background1"/>
        <w:spacing w:after="0" w:line="280" w:lineRule="exact"/>
        <w:ind w:left="1077" w:hanging="357"/>
        <w:jc w:val="both"/>
        <w:rPr>
          <w:rFonts w:ascii="Arial" w:hAnsi="Arial" w:cs="Arial"/>
          <w:sz w:val="20"/>
        </w:rPr>
      </w:pPr>
      <w:r w:rsidRPr="00F90B0B">
        <w:rPr>
          <w:rFonts w:ascii="Arial" w:hAnsi="Arial" w:cs="Arial"/>
          <w:sz w:val="20"/>
        </w:rPr>
        <w:t xml:space="preserve">per i </w:t>
      </w:r>
      <w:r w:rsidRPr="00F90B0B">
        <w:rPr>
          <w:rFonts w:ascii="Arial" w:hAnsi="Arial" w:cs="Arial"/>
          <w:b/>
          <w:sz w:val="20"/>
        </w:rPr>
        <w:t>lotti</w:t>
      </w:r>
      <w:r w:rsidR="003303DB" w:rsidRPr="00F90B0B">
        <w:rPr>
          <w:rFonts w:ascii="Arial" w:hAnsi="Arial" w:cs="Arial"/>
          <w:b/>
          <w:sz w:val="20"/>
        </w:rPr>
        <w:t xml:space="preserve"> </w:t>
      </w:r>
      <w:r w:rsidR="00B9197D" w:rsidRPr="00F90B0B">
        <w:rPr>
          <w:rFonts w:ascii="Arial" w:hAnsi="Arial" w:cs="Arial"/>
          <w:b/>
          <w:sz w:val="20"/>
        </w:rPr>
        <w:t>2,</w:t>
      </w:r>
      <w:r w:rsidR="00E80C0F" w:rsidRPr="00F90B0B">
        <w:rPr>
          <w:rFonts w:ascii="Arial" w:hAnsi="Arial" w:cs="Arial"/>
          <w:b/>
          <w:sz w:val="20"/>
        </w:rPr>
        <w:t xml:space="preserve"> 3</w:t>
      </w:r>
      <w:r w:rsidR="00B9197D" w:rsidRPr="00F90B0B">
        <w:rPr>
          <w:rFonts w:ascii="Arial" w:hAnsi="Arial" w:cs="Arial"/>
          <w:b/>
          <w:sz w:val="20"/>
        </w:rPr>
        <w:t xml:space="preserve">, 4 e 5 </w:t>
      </w:r>
      <w:r w:rsidRPr="00F90B0B">
        <w:rPr>
          <w:rFonts w:ascii="Arial" w:hAnsi="Arial" w:cs="Arial"/>
          <w:sz w:val="20"/>
        </w:rPr>
        <w:t>lo sconto percentuale offerto rispetto all’unico listino dei prodotti software;</w:t>
      </w:r>
    </w:p>
    <w:p w14:paraId="36651FA2" w14:textId="37B217F4" w:rsidR="00307577" w:rsidRPr="00F90B0B" w:rsidRDefault="00307577" w:rsidP="003303DB">
      <w:pPr>
        <w:pStyle w:val="Paragrafoelenco"/>
        <w:widowControl w:val="0"/>
        <w:numPr>
          <w:ilvl w:val="0"/>
          <w:numId w:val="118"/>
        </w:numPr>
        <w:shd w:val="clear" w:color="auto" w:fill="FFFFFF" w:themeFill="background1"/>
        <w:spacing w:after="0" w:line="280" w:lineRule="exact"/>
        <w:ind w:left="1077" w:hanging="357"/>
        <w:jc w:val="both"/>
        <w:rPr>
          <w:rFonts w:ascii="Arial" w:hAnsi="Arial" w:cs="Arial"/>
          <w:sz w:val="20"/>
        </w:rPr>
      </w:pPr>
      <w:r w:rsidRPr="00F90B0B">
        <w:rPr>
          <w:rFonts w:ascii="Arial" w:hAnsi="Arial" w:cs="Arial"/>
          <w:sz w:val="20"/>
        </w:rPr>
        <w:t xml:space="preserve">per i </w:t>
      </w:r>
      <w:r w:rsidRPr="00F90B0B">
        <w:rPr>
          <w:rFonts w:ascii="Arial" w:hAnsi="Arial" w:cs="Arial"/>
          <w:b/>
          <w:sz w:val="20"/>
        </w:rPr>
        <w:t>lotti</w:t>
      </w:r>
      <w:r w:rsidR="00E80C0F" w:rsidRPr="00F90B0B">
        <w:rPr>
          <w:rFonts w:ascii="Arial" w:hAnsi="Arial" w:cs="Arial"/>
          <w:b/>
          <w:sz w:val="20"/>
        </w:rPr>
        <w:t xml:space="preserve"> </w:t>
      </w:r>
      <w:r w:rsidR="00B9197D" w:rsidRPr="00F90B0B">
        <w:rPr>
          <w:rFonts w:ascii="Arial" w:hAnsi="Arial" w:cs="Arial"/>
          <w:b/>
          <w:sz w:val="20"/>
        </w:rPr>
        <w:t>1</w:t>
      </w:r>
      <w:r w:rsidR="00E80C0F" w:rsidRPr="00F90B0B">
        <w:rPr>
          <w:rFonts w:ascii="Arial" w:hAnsi="Arial" w:cs="Arial"/>
          <w:b/>
          <w:sz w:val="20"/>
        </w:rPr>
        <w:t xml:space="preserve"> e </w:t>
      </w:r>
      <w:r w:rsidR="00B9197D" w:rsidRPr="00F90B0B">
        <w:rPr>
          <w:rFonts w:ascii="Arial" w:hAnsi="Arial" w:cs="Arial"/>
          <w:b/>
          <w:sz w:val="20"/>
        </w:rPr>
        <w:t>6</w:t>
      </w:r>
      <w:r w:rsidR="00E80C0F" w:rsidRPr="00F90B0B">
        <w:rPr>
          <w:rFonts w:ascii="Arial" w:hAnsi="Arial" w:cs="Arial"/>
          <w:b/>
          <w:sz w:val="20"/>
        </w:rPr>
        <w:t xml:space="preserve"> </w:t>
      </w:r>
      <w:r w:rsidRPr="00F90B0B">
        <w:rPr>
          <w:rFonts w:ascii="Arial" w:hAnsi="Arial" w:cs="Arial"/>
          <w:sz w:val="20"/>
        </w:rPr>
        <w:t>lo sconto medio ponderato calcolato secondo quanto disposto al paragrafo 16</w:t>
      </w:r>
      <w:r w:rsidRPr="00F90B0B">
        <w:rPr>
          <w:rFonts w:ascii="Arial" w:hAnsi="Arial" w:cs="Arial"/>
          <w:b/>
          <w:sz w:val="20"/>
        </w:rPr>
        <w:t>.</w:t>
      </w:r>
    </w:p>
    <w:p w14:paraId="7058B6DE" w14:textId="77777777" w:rsidR="00BF29C1" w:rsidRPr="00F90B0B" w:rsidRDefault="00BF29C1" w:rsidP="00FC10AF">
      <w:pPr>
        <w:pStyle w:val="PreformattatoHTML"/>
        <w:widowControl w:val="0"/>
        <w:spacing w:line="300" w:lineRule="exact"/>
        <w:ind w:right="16"/>
        <w:jc w:val="both"/>
        <w:rPr>
          <w:rFonts w:ascii="Arial" w:hAnsi="Arial" w:cs="Arial"/>
        </w:rPr>
      </w:pPr>
    </w:p>
    <w:p w14:paraId="2AD438E3" w14:textId="11C5E7C2" w:rsidR="004C7C4E" w:rsidRPr="00F90B0B" w:rsidRDefault="004C7C4E" w:rsidP="004C7B93">
      <w:pPr>
        <w:pStyle w:val="PreformattatoHTML"/>
        <w:widowControl w:val="0"/>
        <w:spacing w:line="300" w:lineRule="exact"/>
        <w:ind w:left="720" w:right="16"/>
        <w:jc w:val="both"/>
        <w:rPr>
          <w:rFonts w:ascii="Arial" w:hAnsi="Arial" w:cs="Arial"/>
        </w:rPr>
      </w:pPr>
      <w:r w:rsidRPr="00F90B0B">
        <w:rPr>
          <w:rFonts w:ascii="Arial" w:hAnsi="Arial" w:cs="Arial"/>
        </w:rPr>
        <w:t>L’importo della garanzia così determinato sarà arrotondato all’unità (1 euro).</w:t>
      </w:r>
    </w:p>
    <w:p w14:paraId="2A97132A" w14:textId="7EF56A7D" w:rsidR="004C7C4E" w:rsidRPr="00F90B0B" w:rsidRDefault="004C7C4E" w:rsidP="004C7B93">
      <w:pPr>
        <w:pStyle w:val="PreformattatoHTML"/>
        <w:widowControl w:val="0"/>
        <w:spacing w:line="300" w:lineRule="exact"/>
        <w:ind w:left="709" w:right="16"/>
        <w:jc w:val="both"/>
        <w:rPr>
          <w:rFonts w:ascii="Arial" w:hAnsi="Arial" w:cs="Arial"/>
        </w:rPr>
      </w:pPr>
      <w:r w:rsidRPr="00F90B0B">
        <w:rPr>
          <w:rFonts w:ascii="Arial" w:hAnsi="Arial" w:cs="Arial"/>
        </w:rPr>
        <w:t xml:space="preserve">Tale garanzia copre l'adempimento di tutte le obbligazioni dei contratti attuativi e del risarcimento dei danni derivanti dall'eventuale inadempimento delle obbligazioni stesse alla luce di quanto stabilito nella Convenzione e nei suoi allegati,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contratti attuativi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14:paraId="3BF0BE6B" w14:textId="4816CB2E" w:rsidR="004F7226" w:rsidRPr="00F90B0B" w:rsidRDefault="004F7226" w:rsidP="004C7B93">
      <w:pPr>
        <w:pStyle w:val="PreformattatoHTML"/>
        <w:spacing w:line="300" w:lineRule="exact"/>
        <w:ind w:left="720" w:right="16"/>
        <w:jc w:val="both"/>
        <w:rPr>
          <w:rFonts w:ascii="Arial" w:hAnsi="Arial" w:cs="Arial"/>
        </w:rPr>
      </w:pPr>
      <w:r w:rsidRPr="00F90B0B">
        <w:rPr>
          <w:rFonts w:ascii="Arial" w:hAnsi="Arial" w:cs="Arial"/>
        </w:rPr>
        <w:t>Tale garanzia copre, altresì, l’aumento delle prestazioni fino a concorrenza del quinto dell’importo del contratto, eventualmente esercitato dalle Amministrazioni contraenti, secondo le modalità di cui all’art. 120, comma 9 del Codice.</w:t>
      </w:r>
    </w:p>
    <w:p w14:paraId="2D7D893D" w14:textId="20482C76" w:rsidR="00507171" w:rsidRPr="00F90B0B" w:rsidRDefault="00507171" w:rsidP="004C7B93">
      <w:pPr>
        <w:pStyle w:val="PreformattatoHTML"/>
        <w:spacing w:line="300" w:lineRule="exact"/>
        <w:ind w:left="720" w:right="16"/>
        <w:jc w:val="both"/>
        <w:rPr>
          <w:rFonts w:ascii="Arial" w:hAnsi="Arial" w:cs="Arial"/>
        </w:rPr>
      </w:pPr>
      <w:r w:rsidRPr="00F90B0B">
        <w:rPr>
          <w:rFonts w:ascii="Arial" w:hAnsi="Arial" w:cs="Arial"/>
        </w:rPr>
        <w:t xml:space="preserve">A tal fine, la Consip S.p.A., al raggiungimento dell’80% del massimale </w:t>
      </w:r>
      <w:r w:rsidR="009C4C1A" w:rsidRPr="00F90B0B">
        <w:rPr>
          <w:rFonts w:ascii="Arial" w:hAnsi="Arial" w:cs="Arial"/>
        </w:rPr>
        <w:t xml:space="preserve">eroso </w:t>
      </w:r>
      <w:r w:rsidRPr="00F90B0B">
        <w:rPr>
          <w:rFonts w:ascii="Arial" w:hAnsi="Arial" w:cs="Arial"/>
        </w:rPr>
        <w:t>provvederà</w:t>
      </w:r>
      <w:r w:rsidR="009C4C1A" w:rsidRPr="00F90B0B">
        <w:rPr>
          <w:rFonts w:ascii="Arial" w:hAnsi="Arial" w:cs="Arial"/>
        </w:rPr>
        <w:t>, ove necessario,</w:t>
      </w:r>
      <w:r w:rsidRPr="00F90B0B">
        <w:rPr>
          <w:rFonts w:ascii="Arial" w:hAnsi="Arial" w:cs="Arial"/>
        </w:rPr>
        <w:t xml:space="preserve"> a richiedere l’estensione della garanzia definitiva di cui sopra.</w:t>
      </w:r>
    </w:p>
    <w:p w14:paraId="00C6FCAA" w14:textId="77777777" w:rsidR="004C7C4E" w:rsidRPr="00F90B0B" w:rsidRDefault="004C7C4E" w:rsidP="00586E0B">
      <w:pPr>
        <w:spacing w:line="300" w:lineRule="exact"/>
        <w:ind w:left="709" w:right="16"/>
        <w:rPr>
          <w:rFonts w:ascii="Arial" w:eastAsia="Calibri" w:hAnsi="Arial" w:cs="Arial"/>
          <w:iCs/>
          <w:sz w:val="20"/>
          <w:szCs w:val="20"/>
          <w:u w:val="single"/>
          <w:lang w:eastAsia="ar-SA"/>
        </w:rPr>
      </w:pPr>
      <w:r w:rsidRPr="00F90B0B">
        <w:rPr>
          <w:rFonts w:ascii="Arial" w:eastAsia="Calibri" w:hAnsi="Arial" w:cs="Arial"/>
          <w:iCs/>
          <w:sz w:val="20"/>
          <w:szCs w:val="20"/>
          <w:lang w:eastAsia="ar-SA"/>
        </w:rPr>
        <w:t xml:space="preserve">La garanzia definitiva deve essere rilasciata nel rispetto degli schemi di contratti tipo di garanzia fideiussoria di cui agli Allegati “A” e “B” al Decreto del Ministero dello Sviluppo Economico del 16 settembre 2022 n.193, ed in particolare dello Schema tipo 1.2 “Garanzia fideiussoria per la cauzione definitiva” e della corrispondente Scheda Tecnica. </w:t>
      </w:r>
      <w:r w:rsidRPr="00F90B0B">
        <w:rPr>
          <w:rFonts w:ascii="Arial" w:eastAsia="Calibri" w:hAnsi="Arial" w:cs="Arial"/>
          <w:iCs/>
          <w:sz w:val="20"/>
          <w:szCs w:val="20"/>
          <w:u w:val="single"/>
          <w:lang w:eastAsia="ar-SA"/>
        </w:rPr>
        <w:t xml:space="preserve">Dovrà tuttavia essere prodotta, entro i termini sopra indicati, anche apposita appendice con la quale il Garante chiarisca che: </w:t>
      </w:r>
    </w:p>
    <w:p w14:paraId="6CD7C765" w14:textId="77777777" w:rsidR="004C7C4E" w:rsidRPr="00F90B0B" w:rsidRDefault="004C7C4E" w:rsidP="00586E0B">
      <w:pPr>
        <w:spacing w:line="300" w:lineRule="exact"/>
        <w:ind w:left="312" w:right="16" w:firstLine="397"/>
        <w:rPr>
          <w:rFonts w:ascii="Arial" w:hAnsi="Arial" w:cs="Arial"/>
          <w:iCs/>
          <w:sz w:val="20"/>
          <w:szCs w:val="20"/>
          <w:u w:val="single"/>
          <w:lang w:eastAsia="ar-SA"/>
        </w:rPr>
      </w:pPr>
      <w:r w:rsidRPr="00F90B0B">
        <w:rPr>
          <w:rFonts w:ascii="Arial" w:hAnsi="Arial" w:cs="Arial"/>
          <w:iCs/>
          <w:sz w:val="20"/>
          <w:szCs w:val="20"/>
          <w:u w:val="single"/>
          <w:lang w:eastAsia="ar-SA"/>
        </w:rPr>
        <w:t>nella scheda tecnica 1.2</w:t>
      </w:r>
    </w:p>
    <w:p w14:paraId="2D094C07"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per stazione appaltante si intende Consip S.p.a.</w:t>
      </w:r>
    </w:p>
    <w:p w14:paraId="58B681EE"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 xml:space="preserve">per “beneficiari” si intendono le Amministrazioni che aderiscono alla Convenzione” </w:t>
      </w:r>
    </w:p>
    <w:p w14:paraId="6CA37C0C"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 xml:space="preserve">per “luogo di esecuzione” si intende “l’intero territorio nazionale”; </w:t>
      </w:r>
    </w:p>
    <w:p w14:paraId="56DACA79" w14:textId="77777777" w:rsidR="004C7C4E" w:rsidRPr="00F90B0B" w:rsidRDefault="004C7C4E" w:rsidP="00586E0B">
      <w:pPr>
        <w:spacing w:line="300" w:lineRule="exact"/>
        <w:ind w:left="397" w:right="16" w:firstLine="397"/>
        <w:rPr>
          <w:rFonts w:ascii="Arial" w:hAnsi="Arial" w:cs="Arial"/>
          <w:iCs/>
          <w:sz w:val="20"/>
          <w:szCs w:val="20"/>
          <w:u w:val="single"/>
          <w:lang w:eastAsia="ar-SA"/>
        </w:rPr>
      </w:pPr>
      <w:r w:rsidRPr="00F90B0B">
        <w:rPr>
          <w:rFonts w:ascii="Arial" w:hAnsi="Arial" w:cs="Arial"/>
          <w:iCs/>
          <w:sz w:val="20"/>
          <w:szCs w:val="20"/>
          <w:u w:val="single"/>
          <w:lang w:eastAsia="ar-SA"/>
        </w:rPr>
        <w:t xml:space="preserve">nello schema tipo 1.2 </w:t>
      </w:r>
    </w:p>
    <w:p w14:paraId="22967660" w14:textId="77777777" w:rsidR="004C7C4E" w:rsidRPr="00F90B0B" w:rsidRDefault="004C7C4E" w:rsidP="00586E0B">
      <w:pPr>
        <w:pStyle w:val="Paragrafoelenco"/>
        <w:spacing w:line="300" w:lineRule="exact"/>
        <w:ind w:left="1117" w:right="16"/>
        <w:jc w:val="both"/>
        <w:rPr>
          <w:rFonts w:ascii="Arial" w:hAnsi="Arial" w:cs="Arial"/>
          <w:iCs/>
          <w:sz w:val="20"/>
          <w:szCs w:val="20"/>
          <w:u w:val="single"/>
          <w:lang w:eastAsia="ar-SA"/>
        </w:rPr>
      </w:pPr>
      <w:r w:rsidRPr="00F90B0B">
        <w:rPr>
          <w:rFonts w:ascii="Arial" w:hAnsi="Arial" w:cs="Arial"/>
          <w:iCs/>
          <w:sz w:val="20"/>
          <w:szCs w:val="20"/>
          <w:u w:val="single"/>
          <w:lang w:eastAsia="ar-SA"/>
        </w:rPr>
        <w:t xml:space="preserve">all’art. 1 </w:t>
      </w:r>
    </w:p>
    <w:p w14:paraId="0148025E"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lastRenderedPageBreak/>
        <w:t xml:space="preserve">per “Stazione appaltante” si intendono tutti i soggetti che aderiscono alla Convenzione e risultano titolari di contratti attuativi (d’ora in poi Amministrazioni); </w:t>
      </w:r>
    </w:p>
    <w:p w14:paraId="428F7A2F"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per “contratto” si intendono tutti i contratti attuativi, gli ordinativi aggiuntivi (ove previsti), la Convenzione (ivi inclusi tutti gli allegati comprese le condizioni generali);</w:t>
      </w:r>
    </w:p>
    <w:p w14:paraId="154F3319"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per “appalto” si intendono tutti i contratti attuativi, gli ordinativi aggiuntivi (ove previsti), le cui prestazioni sono disciplinate dalla Convenzione e dalle condizioni generali (e tutti i suoi allegati);</w:t>
      </w:r>
    </w:p>
    <w:p w14:paraId="1A67F2BE"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iCs/>
          <w:sz w:val="20"/>
          <w:szCs w:val="20"/>
          <w:u w:val="single"/>
          <w:lang w:eastAsia="ar-SA"/>
        </w:rPr>
      </w:pPr>
      <w:r w:rsidRPr="00F90B0B">
        <w:rPr>
          <w:rFonts w:ascii="Arial" w:hAnsi="Arial" w:cs="Arial"/>
          <w:iCs/>
          <w:sz w:val="20"/>
          <w:szCs w:val="20"/>
          <w:u w:val="single"/>
          <w:lang w:eastAsia="ar-SA"/>
        </w:rPr>
        <w:t xml:space="preserve"> il punto ii) della lett. c) si intende sostituito come segue: “</w:t>
      </w:r>
      <w:r w:rsidRPr="00F90B0B">
        <w:rPr>
          <w:rFonts w:ascii="Arial" w:hAnsi="Arial" w:cs="Arial"/>
          <w:i/>
          <w:iCs/>
          <w:sz w:val="20"/>
          <w:szCs w:val="20"/>
          <w:u w:val="single"/>
          <w:lang w:eastAsia="ar-SA"/>
        </w:rPr>
        <w:t>ii) della eventuale maggiore spesa sostenuta dalle Amministrazioni per il completamento dei lavori, dei servizi e delle forniture nel caso di risoluzione del contratto attuativo disposta in danno dell’Affidatario</w:t>
      </w:r>
      <w:r w:rsidRPr="00F90B0B">
        <w:rPr>
          <w:rFonts w:ascii="Arial" w:hAnsi="Arial" w:cs="Arial"/>
          <w:iCs/>
          <w:sz w:val="20"/>
          <w:szCs w:val="20"/>
          <w:u w:val="single"/>
          <w:lang w:eastAsia="ar-SA"/>
        </w:rPr>
        <w:t>”;</w:t>
      </w:r>
    </w:p>
    <w:p w14:paraId="20D82064" w14:textId="77777777" w:rsidR="004C7C4E" w:rsidRPr="00F90B0B" w:rsidRDefault="004C7C4E" w:rsidP="00586E0B">
      <w:pPr>
        <w:spacing w:line="300" w:lineRule="exact"/>
        <w:ind w:left="1117" w:right="16"/>
        <w:rPr>
          <w:rFonts w:ascii="Arial" w:hAnsi="Arial" w:cs="Arial"/>
          <w:sz w:val="20"/>
          <w:szCs w:val="20"/>
        </w:rPr>
      </w:pPr>
      <w:r w:rsidRPr="00F90B0B">
        <w:rPr>
          <w:rFonts w:ascii="Arial" w:hAnsi="Arial" w:cs="Arial"/>
          <w:iCs/>
          <w:sz w:val="20"/>
          <w:szCs w:val="20"/>
          <w:u w:val="single"/>
          <w:lang w:eastAsia="ar-SA"/>
        </w:rPr>
        <w:t>all’art. 2 si intende sostituito come segue: “L'efficacia della garanzia:</w:t>
      </w:r>
    </w:p>
    <w:p w14:paraId="1E5F6D1A" w14:textId="77777777" w:rsidR="004C7C4E" w:rsidRPr="00F90B0B" w:rsidRDefault="004C7C4E" w:rsidP="00586E0B">
      <w:pPr>
        <w:spacing w:line="300" w:lineRule="exact"/>
        <w:ind w:left="1117" w:right="16"/>
        <w:rPr>
          <w:rFonts w:ascii="Arial" w:hAnsi="Arial" w:cs="Arial"/>
          <w:iCs/>
          <w:sz w:val="20"/>
          <w:szCs w:val="20"/>
          <w:u w:val="single"/>
          <w:lang w:eastAsia="ar-SA"/>
        </w:rPr>
      </w:pPr>
      <w:r w:rsidRPr="00F90B0B">
        <w:rPr>
          <w:rFonts w:ascii="Arial" w:hAnsi="Arial" w:cs="Arial"/>
          <w:iCs/>
          <w:sz w:val="20"/>
          <w:szCs w:val="20"/>
          <w:u w:val="single"/>
          <w:lang w:eastAsia="ar-SA"/>
        </w:rPr>
        <w:t>a) decorre dalla data di stipula della Convenzione;</w:t>
      </w:r>
    </w:p>
    <w:p w14:paraId="4DE950F1" w14:textId="77777777" w:rsidR="004C7C4E" w:rsidRPr="00F90B0B" w:rsidRDefault="004C7C4E" w:rsidP="00586E0B">
      <w:pPr>
        <w:spacing w:line="300" w:lineRule="exact"/>
        <w:ind w:left="1117" w:right="16"/>
        <w:rPr>
          <w:rFonts w:ascii="Arial" w:hAnsi="Arial" w:cs="Arial"/>
          <w:iCs/>
          <w:sz w:val="20"/>
          <w:szCs w:val="20"/>
          <w:u w:val="single"/>
          <w:lang w:eastAsia="ar-SA"/>
        </w:rPr>
      </w:pPr>
      <w:r w:rsidRPr="00F90B0B">
        <w:rPr>
          <w:rFonts w:ascii="Arial" w:hAnsi="Arial" w:cs="Arial"/>
          <w:iCs/>
          <w:sz w:val="20"/>
          <w:szCs w:val="20"/>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e comunque decorsi 12 mesi dalla data di ultimazione dei lavori, dei servizi o delle forniture risultante dal relativo certificato dell’ultimo contratto attuativo, allorché si estingue automaticamente ad ogni effetto (art. 117, comma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0AD306DE" w14:textId="77777777" w:rsidR="004C7C4E" w:rsidRPr="00F90B0B" w:rsidRDefault="004C7C4E" w:rsidP="00586E0B">
      <w:pPr>
        <w:spacing w:line="300" w:lineRule="exact"/>
        <w:ind w:left="1117" w:right="16"/>
        <w:rPr>
          <w:rFonts w:ascii="Arial" w:hAnsi="Arial" w:cs="Arial"/>
          <w:iCs/>
          <w:sz w:val="20"/>
          <w:szCs w:val="20"/>
          <w:u w:val="single"/>
          <w:lang w:eastAsia="ar-SA"/>
        </w:rPr>
      </w:pPr>
      <w:r w:rsidRPr="00F90B0B">
        <w:rPr>
          <w:rFonts w:ascii="Arial" w:hAnsi="Arial" w:cs="Arial"/>
          <w:iCs/>
          <w:sz w:val="20"/>
          <w:szCs w:val="20"/>
          <w:u w:val="single"/>
          <w:lang w:eastAsia="ar-SA"/>
        </w:rPr>
        <w:t>Il mancato pagamento del premio/commissione non può essere opposto alle Amministrazioni.”</w:t>
      </w:r>
    </w:p>
    <w:p w14:paraId="5CBB39E7" w14:textId="389965CE" w:rsidR="004C7C4E" w:rsidRPr="00F90B0B" w:rsidRDefault="004C7C4E" w:rsidP="00586E0B">
      <w:pPr>
        <w:pStyle w:val="Paragrafoelenco"/>
        <w:spacing w:line="300" w:lineRule="exact"/>
        <w:ind w:left="1134" w:right="16"/>
        <w:jc w:val="both"/>
        <w:rPr>
          <w:rFonts w:ascii="Arial" w:hAnsi="Arial" w:cs="Arial"/>
          <w:sz w:val="20"/>
          <w:szCs w:val="20"/>
        </w:rPr>
      </w:pPr>
      <w:r w:rsidRPr="00F90B0B">
        <w:rPr>
          <w:rFonts w:ascii="Arial" w:hAnsi="Arial" w:cs="Arial"/>
          <w:sz w:val="20"/>
          <w:szCs w:val="20"/>
          <w:u w:val="single"/>
        </w:rPr>
        <w:t>l’art. 3 è derogato in quanto il calcolo del valore della garanzia è stato eseguito sulla base delle regole del disciplinare</w:t>
      </w:r>
      <w:r w:rsidR="00A7065F" w:rsidRPr="00F90B0B">
        <w:rPr>
          <w:rFonts w:ascii="Arial" w:hAnsi="Arial" w:cs="Arial"/>
          <w:sz w:val="20"/>
          <w:szCs w:val="20"/>
        </w:rPr>
        <w:t>.</w:t>
      </w:r>
    </w:p>
    <w:p w14:paraId="15A94928" w14:textId="65BD3DB1" w:rsidR="004C7C4E" w:rsidRPr="00F90B0B" w:rsidRDefault="00A7065F" w:rsidP="00586E0B">
      <w:pPr>
        <w:pStyle w:val="Paragrafoelenco"/>
        <w:spacing w:line="300" w:lineRule="exact"/>
        <w:ind w:left="1134" w:right="16"/>
        <w:jc w:val="both"/>
        <w:rPr>
          <w:rFonts w:ascii="Arial" w:hAnsi="Arial" w:cs="Arial"/>
          <w:iCs/>
          <w:sz w:val="20"/>
          <w:szCs w:val="20"/>
          <w:u w:val="single"/>
          <w:lang w:eastAsia="ar-SA"/>
        </w:rPr>
      </w:pPr>
      <w:r w:rsidRPr="00F90B0B">
        <w:rPr>
          <w:rFonts w:ascii="Arial" w:hAnsi="Arial" w:cs="Arial"/>
          <w:sz w:val="20"/>
          <w:szCs w:val="20"/>
          <w:u w:val="single"/>
        </w:rPr>
        <w:t>inoltre,</w:t>
      </w:r>
      <w:r w:rsidR="004C7C4E" w:rsidRPr="00F90B0B">
        <w:rPr>
          <w:rFonts w:ascii="Arial" w:hAnsi="Arial" w:cs="Arial"/>
          <w:sz w:val="20"/>
          <w:szCs w:val="20"/>
          <w:u w:val="single"/>
        </w:rPr>
        <w:t xml:space="preserve"> </w:t>
      </w:r>
      <w:r w:rsidR="004C7C4E" w:rsidRPr="00F90B0B">
        <w:rPr>
          <w:rFonts w:ascii="Arial" w:hAnsi="Arial" w:cs="Arial"/>
          <w:iCs/>
          <w:sz w:val="20"/>
          <w:szCs w:val="20"/>
          <w:u w:val="single"/>
          <w:lang w:eastAsia="ar-SA"/>
        </w:rPr>
        <w:t xml:space="preserve">lo svincolo progressivo sarà eseguito sulla base di quanto stabilito </w:t>
      </w:r>
      <w:r w:rsidR="00586E0B" w:rsidRPr="00F90B0B">
        <w:rPr>
          <w:rFonts w:ascii="Arial" w:hAnsi="Arial" w:cs="Arial"/>
          <w:iCs/>
          <w:sz w:val="20"/>
          <w:szCs w:val="20"/>
          <w:u w:val="single"/>
          <w:lang w:eastAsia="ar-SA"/>
        </w:rPr>
        <w:t>dalla</w:t>
      </w:r>
      <w:r w:rsidR="004C7C4E" w:rsidRPr="00F90B0B">
        <w:rPr>
          <w:rFonts w:ascii="Arial" w:hAnsi="Arial" w:cs="Arial"/>
          <w:iCs/>
          <w:sz w:val="20"/>
          <w:szCs w:val="20"/>
          <w:u w:val="single"/>
          <w:lang w:eastAsia="ar-SA"/>
        </w:rPr>
        <w:t xml:space="preserve"> Convenzione; </w:t>
      </w:r>
    </w:p>
    <w:p w14:paraId="1A684F23"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sz w:val="20"/>
          <w:szCs w:val="20"/>
          <w:u w:val="single"/>
        </w:rPr>
      </w:pPr>
      <w:r w:rsidRPr="00F90B0B">
        <w:rPr>
          <w:rFonts w:ascii="Arial" w:hAnsi="Arial" w:cs="Arial"/>
          <w:sz w:val="20"/>
          <w:szCs w:val="20"/>
          <w:u w:val="single"/>
        </w:rPr>
        <w:t>all’art. 4 la stazione appaltante è l’Amministrazione; inoltre il primo capoverso si intende così sostituito: “Il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117, comma 7, del Codice”;</w:t>
      </w:r>
    </w:p>
    <w:p w14:paraId="2EB0AFC2"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sz w:val="20"/>
          <w:szCs w:val="20"/>
          <w:u w:val="single"/>
        </w:rPr>
      </w:pPr>
      <w:r w:rsidRPr="00F90B0B">
        <w:rPr>
          <w:rFonts w:ascii="Arial" w:hAnsi="Arial" w:cs="Arial"/>
          <w:sz w:val="20"/>
          <w:szCs w:val="20"/>
          <w:u w:val="single"/>
        </w:rPr>
        <w:t>all’art. 5 la stazione appaltante è l’Amministrazione;</w:t>
      </w:r>
    </w:p>
    <w:p w14:paraId="4B53683D" w14:textId="77777777" w:rsidR="004C7C4E" w:rsidRPr="00F90B0B" w:rsidRDefault="004C7C4E" w:rsidP="00586E0B">
      <w:pPr>
        <w:pStyle w:val="Paragrafoelenco"/>
        <w:numPr>
          <w:ilvl w:val="0"/>
          <w:numId w:val="26"/>
        </w:numPr>
        <w:spacing w:line="300" w:lineRule="exact"/>
        <w:ind w:left="1134" w:right="16" w:hanging="141"/>
        <w:jc w:val="both"/>
        <w:rPr>
          <w:rFonts w:ascii="Arial" w:hAnsi="Arial" w:cs="Arial"/>
          <w:sz w:val="20"/>
          <w:szCs w:val="20"/>
          <w:u w:val="single"/>
        </w:rPr>
      </w:pPr>
      <w:r w:rsidRPr="00F90B0B">
        <w:rPr>
          <w:rFonts w:ascii="Arial" w:hAnsi="Arial" w:cs="Arial"/>
          <w:sz w:val="20"/>
          <w:szCs w:val="20"/>
          <w:u w:val="single"/>
        </w:rPr>
        <w:t xml:space="preserve">all’art. 7 la stazione appaltante è Consip o l’Amministrazione ed in caso di controversia che intercorra con Consip il foro competente è quello di ROMA;  </w:t>
      </w:r>
    </w:p>
    <w:p w14:paraId="0519EA27" w14:textId="1B7352B3" w:rsidR="004C7C4E" w:rsidRPr="00F90B0B" w:rsidRDefault="004C7C4E" w:rsidP="004C7B93">
      <w:pPr>
        <w:pStyle w:val="usoboll1"/>
        <w:spacing w:line="300" w:lineRule="exact"/>
        <w:ind w:right="16"/>
        <w:rPr>
          <w:rFonts w:ascii="Arial" w:hAnsi="Arial" w:cs="Arial"/>
          <w:b/>
          <w:sz w:val="20"/>
          <w:u w:val="single"/>
        </w:rPr>
      </w:pPr>
      <w:r w:rsidRPr="00F90B0B">
        <w:rPr>
          <w:rFonts w:ascii="Arial" w:hAnsi="Arial" w:cs="Arial"/>
          <w:b/>
          <w:sz w:val="20"/>
          <w:u w:val="single"/>
        </w:rPr>
        <w:t xml:space="preserve">La Consip ha predisposto un modello che integra le precisazioni sopra descritte (Allegato </w:t>
      </w:r>
      <w:r w:rsidR="00433BF0" w:rsidRPr="00F90B0B">
        <w:rPr>
          <w:rFonts w:ascii="Arial" w:hAnsi="Arial" w:cs="Arial"/>
          <w:b/>
          <w:sz w:val="20"/>
          <w:u w:val="single"/>
        </w:rPr>
        <w:t xml:space="preserve">7) </w:t>
      </w:r>
      <w:r w:rsidRPr="00F90B0B">
        <w:rPr>
          <w:rFonts w:ascii="Arial" w:hAnsi="Arial" w:cs="Arial"/>
          <w:b/>
          <w:sz w:val="20"/>
          <w:u w:val="single"/>
        </w:rPr>
        <w:t>da utilizzare ai fini della stipula della Convenzione.</w:t>
      </w:r>
    </w:p>
    <w:p w14:paraId="4E3881BB" w14:textId="77777777" w:rsidR="004C7C4E" w:rsidRPr="00F90B0B" w:rsidRDefault="004C7C4E" w:rsidP="004C7B93">
      <w:pPr>
        <w:pStyle w:val="usoboll1"/>
        <w:tabs>
          <w:tab w:val="left" w:pos="1701"/>
        </w:tabs>
        <w:spacing w:line="300" w:lineRule="exact"/>
        <w:ind w:right="16"/>
        <w:rPr>
          <w:rFonts w:ascii="Arial" w:hAnsi="Arial" w:cs="Arial"/>
          <w:sz w:val="20"/>
        </w:rPr>
      </w:pPr>
      <w:r w:rsidRPr="00F90B0B">
        <w:rPr>
          <w:rFonts w:ascii="Arial" w:hAnsi="Arial" w:cs="Arial"/>
          <w:sz w:val="20"/>
        </w:rPr>
        <w:t xml:space="preserve">Le due garanzie sopra elencate: </w:t>
      </w:r>
    </w:p>
    <w:p w14:paraId="6A2DCFCF" w14:textId="77777777" w:rsidR="004C7C4E" w:rsidRPr="00F90B0B" w:rsidRDefault="004C7C4E" w:rsidP="00A0307E">
      <w:pPr>
        <w:pStyle w:val="usoboll1"/>
        <w:numPr>
          <w:ilvl w:val="0"/>
          <w:numId w:val="15"/>
        </w:numPr>
        <w:tabs>
          <w:tab w:val="left" w:pos="1701"/>
        </w:tabs>
        <w:spacing w:line="300" w:lineRule="exact"/>
        <w:ind w:right="16"/>
        <w:jc w:val="both"/>
        <w:rPr>
          <w:rFonts w:ascii="Arial" w:hAnsi="Arial" w:cs="Arial"/>
          <w:sz w:val="20"/>
        </w:rPr>
      </w:pPr>
      <w:r w:rsidRPr="00F90B0B">
        <w:rPr>
          <w:rFonts w:ascii="Arial" w:hAnsi="Arial" w:cs="Arial"/>
          <w:sz w:val="20"/>
        </w:rPr>
        <w:lastRenderedPageBreak/>
        <w:t xml:space="preserve">devono prevedere espressamente la rinuncia al beneficio della preventiva escussione del debitore principale, la rinuncia all'eccezione di cui all'articolo 1957, comma 2, del </w:t>
      </w:r>
      <w:proofErr w:type="gramStart"/>
      <w:r w:rsidRPr="00F90B0B">
        <w:rPr>
          <w:rFonts w:ascii="Arial" w:hAnsi="Arial" w:cs="Arial"/>
          <w:sz w:val="20"/>
        </w:rPr>
        <w:t>codice civile</w:t>
      </w:r>
      <w:proofErr w:type="gramEnd"/>
      <w:r w:rsidRPr="00F90B0B">
        <w:rPr>
          <w:rFonts w:ascii="Arial" w:hAnsi="Arial" w:cs="Arial"/>
          <w:sz w:val="20"/>
        </w:rPr>
        <w:t>, nonché l'operatività della garanzia medesima – anche per il recupero delle penali contrattuali - entro quindici giorni, a semplice richiesta scritta rispettivamente della Consip e delle Amministrazioni.</w:t>
      </w:r>
    </w:p>
    <w:p w14:paraId="7A8A1794" w14:textId="77777777" w:rsidR="004C7C4E" w:rsidRPr="00F90B0B" w:rsidRDefault="79397366" w:rsidP="00A0307E">
      <w:pPr>
        <w:pStyle w:val="usoboll1"/>
        <w:numPr>
          <w:ilvl w:val="0"/>
          <w:numId w:val="15"/>
        </w:numPr>
        <w:tabs>
          <w:tab w:val="left" w:pos="1701"/>
        </w:tabs>
        <w:spacing w:line="300" w:lineRule="exact"/>
        <w:ind w:right="16"/>
        <w:jc w:val="both"/>
        <w:rPr>
          <w:rFonts w:ascii="Arial" w:hAnsi="Arial" w:cs="Arial"/>
          <w:sz w:val="20"/>
          <w:szCs w:val="20"/>
        </w:rPr>
      </w:pPr>
      <w:r w:rsidRPr="00F90B0B">
        <w:rPr>
          <w:rFonts w:ascii="Arial" w:hAnsi="Arial" w:cs="Arial"/>
          <w:sz w:val="20"/>
          <w:szCs w:val="20"/>
        </w:rPr>
        <w:t xml:space="preserve">sono progressivamente svincolate in ragione e a misura dell’avanzamento dell’esecuzione, nel limite massimo dell’80 per cento dell'iniziale importo garantito secondo quanto stabilito all’art. 117, comma 8, del </w:t>
      </w:r>
      <w:r w:rsidRPr="00F90B0B">
        <w:rPr>
          <w:rFonts w:ascii="Arial" w:hAnsi="Arial" w:cs="Arial"/>
          <w:sz w:val="20"/>
          <w:szCs w:val="20"/>
          <w:lang w:eastAsia="it-IT"/>
        </w:rPr>
        <w:t>Codice</w:t>
      </w:r>
      <w:r w:rsidRPr="00F90B0B">
        <w:rPr>
          <w:rFonts w:ascii="Arial" w:hAnsi="Arial" w:cs="Arial"/>
          <w:sz w:val="20"/>
          <w:szCs w:val="20"/>
        </w:rPr>
        <w:t xml:space="preserve"> e nello schema di Convenzione (art. 12); </w:t>
      </w:r>
    </w:p>
    <w:p w14:paraId="035EB4A3" w14:textId="77777777" w:rsidR="004C7C4E" w:rsidRPr="00F90B0B" w:rsidRDefault="004C7C4E" w:rsidP="00A0307E">
      <w:pPr>
        <w:pStyle w:val="usoboll1"/>
        <w:numPr>
          <w:ilvl w:val="0"/>
          <w:numId w:val="15"/>
        </w:numPr>
        <w:tabs>
          <w:tab w:val="left" w:pos="1701"/>
        </w:tabs>
        <w:spacing w:line="300" w:lineRule="exact"/>
        <w:ind w:right="16"/>
        <w:jc w:val="both"/>
        <w:rPr>
          <w:rFonts w:ascii="Arial" w:hAnsi="Arial" w:cs="Arial"/>
          <w:sz w:val="20"/>
        </w:rPr>
      </w:pPr>
      <w:r w:rsidRPr="00F90B0B">
        <w:rPr>
          <w:rFonts w:ascii="Arial" w:hAnsi="Arial" w:cs="Arial"/>
          <w:sz w:val="20"/>
        </w:rPr>
        <w:t xml:space="preserve">potranno essere ridotte in ragione delle regole previste dall’art. 106, comma 8, del </w:t>
      </w:r>
      <w:r w:rsidRPr="00F90B0B">
        <w:rPr>
          <w:rFonts w:ascii="Arial" w:hAnsi="Arial" w:cs="Arial"/>
          <w:bCs/>
          <w:iCs/>
          <w:sz w:val="20"/>
          <w:lang w:val="x-none" w:eastAsia="it-IT"/>
        </w:rPr>
        <w:t>Codice</w:t>
      </w:r>
      <w:r w:rsidRPr="00F90B0B">
        <w:rPr>
          <w:rFonts w:ascii="Arial" w:hAnsi="Arial" w:cs="Arial"/>
          <w:bCs/>
          <w:iCs/>
          <w:sz w:val="20"/>
          <w:lang w:eastAsia="it-IT"/>
        </w:rPr>
        <w:t xml:space="preserve"> e di quanto stabilito al precedente par. 10</w:t>
      </w:r>
      <w:r w:rsidRPr="00F90B0B">
        <w:rPr>
          <w:rFonts w:ascii="Arial" w:hAnsi="Arial" w:cs="Arial"/>
          <w:sz w:val="20"/>
        </w:rPr>
        <w:t xml:space="preserve">; l’aggiudicatario dovrà produrre, ove non siano stati presentati in gara, i documenti/certificati attestanti il possesso dei requisiti utili per la riduzione. </w:t>
      </w:r>
    </w:p>
    <w:p w14:paraId="634494CC" w14:textId="77777777" w:rsidR="004C7C4E" w:rsidRPr="00F90B0B" w:rsidRDefault="004C7C4E" w:rsidP="00586E0B">
      <w:pPr>
        <w:pStyle w:val="PreformattatoHTML"/>
        <w:widowControl w:val="0"/>
        <w:spacing w:line="300" w:lineRule="exact"/>
        <w:ind w:right="16"/>
        <w:jc w:val="both"/>
        <w:rPr>
          <w:rFonts w:ascii="Arial" w:hAnsi="Arial" w:cs="Arial"/>
        </w:rPr>
      </w:pPr>
      <w:r w:rsidRPr="00F90B0B">
        <w:rPr>
          <w:rFonts w:ascii="Arial" w:hAnsi="Arial" w:cs="Arial"/>
        </w:rPr>
        <w:t xml:space="preserve">La mancata costituzione anche solo di una delle suddette garanzie determina la revoca dell’aggiudicazione e l’escussione della garanzia provvisoria e la Consip S.p.A. potrà aggiudicare la Convenzione al concorrente che segue nella graduatoria. </w:t>
      </w:r>
    </w:p>
    <w:p w14:paraId="590D502B" w14:textId="77777777" w:rsidR="004C7C4E" w:rsidRPr="00F90B0B" w:rsidRDefault="004C7C4E" w:rsidP="00586E0B">
      <w:pPr>
        <w:pStyle w:val="usoboll1"/>
        <w:spacing w:line="300" w:lineRule="exact"/>
        <w:ind w:right="16"/>
        <w:jc w:val="both"/>
        <w:rPr>
          <w:rFonts w:ascii="Arial" w:hAnsi="Arial" w:cs="Arial"/>
          <w:sz w:val="20"/>
        </w:rPr>
      </w:pPr>
      <w:r w:rsidRPr="00F90B0B">
        <w:rPr>
          <w:rFonts w:ascii="Arial" w:hAnsi="Arial" w:cs="Arial"/>
          <w:sz w:val="20"/>
        </w:rPr>
        <w:t>Qualora l’ammontare delle garanzie dovesse ridursi per effetto dell’applicazione di penali, o per qualsiasi altra causa, l’aggiudicatario dovrà provvedere al reintegro secondo quanto espressamente previsto nello Schema di Convenzione.</w:t>
      </w:r>
    </w:p>
    <w:p w14:paraId="6EC95756" w14:textId="32384F28" w:rsidR="004C7C4E" w:rsidRPr="00F90B0B" w:rsidRDefault="004C7C4E" w:rsidP="00586E0B">
      <w:pPr>
        <w:pStyle w:val="usoboll1"/>
        <w:spacing w:line="300" w:lineRule="exact"/>
        <w:ind w:right="16"/>
        <w:jc w:val="both"/>
        <w:rPr>
          <w:rFonts w:ascii="Arial" w:hAnsi="Arial" w:cs="Arial"/>
          <w:sz w:val="20"/>
        </w:rPr>
      </w:pPr>
      <w:r w:rsidRPr="00F90B0B">
        <w:rPr>
          <w:rFonts w:ascii="Arial" w:hAnsi="Arial" w:cs="Arial"/>
          <w:sz w:val="20"/>
        </w:rPr>
        <w:t>La Consip si riserva di informare gli enti di vigilanza in caso di mancato pagamento nei termini sopra previsti.</w:t>
      </w:r>
    </w:p>
    <w:p w14:paraId="484B4037" w14:textId="77777777" w:rsidR="004C7C4E" w:rsidRPr="00F90B0B" w:rsidRDefault="004C7C4E" w:rsidP="004C7B93">
      <w:pPr>
        <w:pStyle w:val="usoboll1"/>
        <w:tabs>
          <w:tab w:val="left" w:pos="1701"/>
        </w:tabs>
        <w:spacing w:line="300" w:lineRule="exact"/>
        <w:ind w:left="397" w:right="16"/>
        <w:jc w:val="center"/>
        <w:rPr>
          <w:rFonts w:ascii="Arial" w:hAnsi="Arial" w:cs="Arial"/>
          <w:sz w:val="20"/>
        </w:rPr>
      </w:pPr>
      <w:r w:rsidRPr="00F90B0B">
        <w:rPr>
          <w:rFonts w:ascii="Arial" w:hAnsi="Arial" w:cs="Arial"/>
          <w:sz w:val="20"/>
        </w:rPr>
        <w:t>***</w:t>
      </w:r>
    </w:p>
    <w:p w14:paraId="30DB345B" w14:textId="1C2EAEA4" w:rsidR="00212A10" w:rsidRPr="00F90B0B" w:rsidRDefault="004C7C4E" w:rsidP="004C7B93">
      <w:pPr>
        <w:pStyle w:val="usoboll1"/>
        <w:tabs>
          <w:tab w:val="left" w:pos="1701"/>
        </w:tabs>
        <w:spacing w:line="300" w:lineRule="exact"/>
        <w:ind w:right="16"/>
        <w:rPr>
          <w:rFonts w:ascii="Arial" w:hAnsi="Arial" w:cs="Arial"/>
          <w:sz w:val="20"/>
        </w:rPr>
      </w:pPr>
      <w:r w:rsidRPr="00F90B0B">
        <w:rPr>
          <w:rFonts w:ascii="Arial" w:hAnsi="Arial" w:cs="Arial"/>
          <w:sz w:val="20"/>
        </w:rPr>
        <w:t xml:space="preserve">Tutte le garanzie sopra elencate potranno </w:t>
      </w:r>
      <w:r w:rsidR="00212A10" w:rsidRPr="00F90B0B">
        <w:rPr>
          <w:rFonts w:ascii="Arial" w:hAnsi="Arial" w:cs="Arial"/>
          <w:sz w:val="20"/>
        </w:rPr>
        <w:t>essere rilasciate con le modalità</w:t>
      </w:r>
      <w:r w:rsidR="00752E87" w:rsidRPr="00F90B0B">
        <w:rPr>
          <w:rFonts w:ascii="Arial" w:hAnsi="Arial" w:cs="Arial"/>
          <w:sz w:val="20"/>
        </w:rPr>
        <w:t xml:space="preserve"> </w:t>
      </w:r>
      <w:r w:rsidR="00212A10" w:rsidRPr="00F90B0B">
        <w:rPr>
          <w:rFonts w:ascii="Arial" w:hAnsi="Arial" w:cs="Arial"/>
          <w:sz w:val="20"/>
        </w:rPr>
        <w:t>e dai soggetti di cui al precedente paragrafo 10.</w:t>
      </w:r>
    </w:p>
    <w:p w14:paraId="24D4221E" w14:textId="5C9C6F3F" w:rsidR="004C7C4E" w:rsidRPr="00F90B0B" w:rsidRDefault="004C7C4E" w:rsidP="004C7B93">
      <w:pPr>
        <w:pStyle w:val="PreformattatoHTML"/>
        <w:widowControl w:val="0"/>
        <w:spacing w:line="300" w:lineRule="exact"/>
        <w:ind w:right="16"/>
        <w:jc w:val="both"/>
        <w:rPr>
          <w:rFonts w:ascii="Arial" w:hAnsi="Arial" w:cs="Arial"/>
        </w:rPr>
      </w:pPr>
      <w:r w:rsidRPr="00F90B0B">
        <w:rPr>
          <w:rFonts w:ascii="Arial" w:hAnsi="Arial" w:cs="Arial"/>
        </w:rPr>
        <w:t xml:space="preserve">Le due garanzie sopra elencate possono essere ridotte, in ragione delle regole previste dall’art. 106, comma 8 del Codice, secondo quanto specificato al paragrafo </w:t>
      </w:r>
      <w:r w:rsidR="00433BF0" w:rsidRPr="00F90B0B">
        <w:rPr>
          <w:rFonts w:ascii="Arial" w:hAnsi="Arial" w:cs="Arial"/>
        </w:rPr>
        <w:t xml:space="preserve">“garanzia provvisoria”. </w:t>
      </w:r>
      <w:r w:rsidRPr="00F90B0B">
        <w:rPr>
          <w:rFonts w:ascii="Arial" w:hAnsi="Arial" w:cs="Arial"/>
        </w:rPr>
        <w:t>L’aggiudicatario dovrà produrre, ove non siano stati presentati in gara, i documenti/certificati attestanti il possesso dei requisiti utili per la riduzione.</w:t>
      </w:r>
    </w:p>
    <w:p w14:paraId="792DA459" w14:textId="2BC68D21" w:rsidR="004C7C4E" w:rsidRPr="00F90B0B" w:rsidRDefault="004C7C4E" w:rsidP="004C7B93">
      <w:pPr>
        <w:pStyle w:val="PreformattatoHTML"/>
        <w:widowControl w:val="0"/>
        <w:spacing w:line="300" w:lineRule="exact"/>
        <w:ind w:right="16"/>
        <w:jc w:val="both"/>
        <w:rPr>
          <w:rFonts w:ascii="Arial" w:hAnsi="Arial" w:cs="Arial"/>
        </w:rPr>
      </w:pPr>
      <w:r w:rsidRPr="00F90B0B">
        <w:rPr>
          <w:rFonts w:ascii="Arial" w:hAnsi="Arial" w:cs="Arial"/>
        </w:rPr>
        <w:t>A titolo di ausilio, per il calcolo dell’importo delle garanzie, è stato predisposto l’</w:t>
      </w:r>
      <w:r w:rsidRPr="00F90B0B">
        <w:rPr>
          <w:rFonts w:ascii="Arial" w:hAnsi="Arial" w:cs="Arial"/>
          <w:b/>
        </w:rPr>
        <w:t>Allegato n</w:t>
      </w:r>
      <w:r w:rsidR="00433BF0" w:rsidRPr="00F90B0B">
        <w:rPr>
          <w:rFonts w:ascii="Arial" w:hAnsi="Arial" w:cs="Arial"/>
          <w:b/>
        </w:rPr>
        <w:t xml:space="preserve">.3 </w:t>
      </w:r>
      <w:r w:rsidRPr="00F90B0B">
        <w:rPr>
          <w:rFonts w:ascii="Arial" w:hAnsi="Arial" w:cs="Arial"/>
          <w:b/>
        </w:rPr>
        <w:t>Foglio di calcolo Garanzia provvisoria e definitiva</w:t>
      </w:r>
      <w:r w:rsidRPr="00F90B0B">
        <w:rPr>
          <w:rFonts w:ascii="Arial" w:hAnsi="Arial" w:cs="Arial"/>
        </w:rPr>
        <w:t>.</w:t>
      </w:r>
    </w:p>
    <w:p w14:paraId="6706E729" w14:textId="77777777" w:rsidR="004C7C4E" w:rsidRPr="00F90B0B" w:rsidRDefault="004C7C4E" w:rsidP="004C7B93">
      <w:pPr>
        <w:pStyle w:val="PreformattatoHTML"/>
        <w:widowControl w:val="0"/>
        <w:spacing w:line="300" w:lineRule="exact"/>
        <w:ind w:left="397" w:right="16"/>
        <w:jc w:val="center"/>
        <w:rPr>
          <w:rFonts w:ascii="Arial" w:hAnsi="Arial" w:cs="Arial"/>
        </w:rPr>
      </w:pPr>
      <w:r w:rsidRPr="00F90B0B">
        <w:rPr>
          <w:rFonts w:ascii="Arial" w:hAnsi="Arial" w:cs="Arial"/>
        </w:rPr>
        <w:t>***</w:t>
      </w:r>
    </w:p>
    <w:p w14:paraId="0EDF016A" w14:textId="77777777" w:rsidR="004C7C4E" w:rsidRPr="00F90B0B" w:rsidRDefault="004C7C4E" w:rsidP="004C7B93">
      <w:pPr>
        <w:pStyle w:val="PreformattatoHTML"/>
        <w:widowControl w:val="0"/>
        <w:spacing w:line="300" w:lineRule="exact"/>
        <w:ind w:right="16"/>
        <w:jc w:val="both"/>
        <w:rPr>
          <w:rFonts w:ascii="Arial" w:hAnsi="Arial" w:cs="Arial"/>
        </w:rPr>
      </w:pPr>
      <w:r w:rsidRPr="00F90B0B">
        <w:rPr>
          <w:rFonts w:ascii="Arial" w:hAnsi="Arial" w:cs="Arial"/>
        </w:rPr>
        <w:t xml:space="preserve">La mancata costituzione della garanzia in favore di Consip determina la decadenza dell’aggiudicazione e l’escussione della garanzia provvisoria e la Consip S.p.A. potrà aggiudicare la Convenzione al concorrente che segue nella graduatoria. </w:t>
      </w:r>
    </w:p>
    <w:p w14:paraId="439892EF" w14:textId="77777777" w:rsidR="004C7C4E" w:rsidRPr="00F90B0B" w:rsidRDefault="004C7C4E" w:rsidP="004C7B93">
      <w:pPr>
        <w:pStyle w:val="PreformattatoHTML"/>
        <w:widowControl w:val="0"/>
        <w:spacing w:line="300" w:lineRule="exact"/>
        <w:ind w:right="16"/>
        <w:jc w:val="both"/>
        <w:rPr>
          <w:rFonts w:ascii="Arial" w:hAnsi="Arial" w:cs="Arial"/>
        </w:rPr>
      </w:pPr>
      <w:r w:rsidRPr="00F90B0B">
        <w:rPr>
          <w:rFonts w:ascii="Arial" w:hAnsi="Arial" w:cs="Arial"/>
        </w:rPr>
        <w:t xml:space="preserve">Qualora l’ammontare di una delle </w:t>
      </w:r>
      <w:proofErr w:type="gramStart"/>
      <w:r w:rsidRPr="00F90B0B">
        <w:rPr>
          <w:rFonts w:ascii="Arial" w:hAnsi="Arial" w:cs="Arial"/>
        </w:rPr>
        <w:t>predette</w:t>
      </w:r>
      <w:proofErr w:type="gramEnd"/>
      <w:r w:rsidRPr="00F90B0B">
        <w:rPr>
          <w:rFonts w:ascii="Arial" w:hAnsi="Arial" w:cs="Arial"/>
        </w:rPr>
        <w:t xml:space="preserve"> garanzie dovesse ridursi per effetto dell’applicazione di penali, o per qualsiasi altra causa, il Fornitore dovrà provvedere al reintegro secondo quanto espressamente previsto nello Schema di Convenzione, in caso di inottemperanza, la reintegrazione si effettua a valere sui ratei di prezzo da corrispondere all'esecutore.</w:t>
      </w:r>
    </w:p>
    <w:p w14:paraId="09578DC3" w14:textId="6FBD5D1B" w:rsidR="004C7C4E" w:rsidRPr="00F90B0B" w:rsidRDefault="004C7C4E" w:rsidP="004C7B93">
      <w:pPr>
        <w:pStyle w:val="Titolo2"/>
        <w:spacing w:line="300" w:lineRule="exact"/>
        <w:ind w:left="426" w:hanging="426"/>
        <w:rPr>
          <w:rFonts w:ascii="Arial" w:hAnsi="Arial" w:cs="Arial"/>
        </w:rPr>
      </w:pPr>
      <w:bookmarkStart w:id="4384" w:name="_Toc497728179"/>
      <w:bookmarkStart w:id="4385" w:name="_Toc497831574"/>
      <w:bookmarkStart w:id="4386" w:name="_Toc498419772"/>
      <w:bookmarkStart w:id="4387" w:name="_Toc229996767"/>
      <w:bookmarkStart w:id="4388" w:name="_Toc501101157"/>
      <w:bookmarkEnd w:id="4384"/>
      <w:bookmarkEnd w:id="4385"/>
      <w:bookmarkEnd w:id="4386"/>
      <w:r w:rsidRPr="00F90B0B">
        <w:rPr>
          <w:rFonts w:ascii="Arial" w:hAnsi="Arial" w:cs="Arial"/>
        </w:rPr>
        <w:t>CODICE ETICO - MODELLO DI ORGANIZZAZIONE E GESTIONE EX D.LGS. N. 231/2001 - P</w:t>
      </w:r>
      <w:r w:rsidR="00C84B83">
        <w:rPr>
          <w:rFonts w:ascii="Arial" w:hAnsi="Arial" w:cs="Arial"/>
        </w:rPr>
        <w:t xml:space="preserve">IANO </w:t>
      </w:r>
      <w:r w:rsidR="00C84B83">
        <w:rPr>
          <w:rFonts w:ascii="Arial" w:hAnsi="Arial" w:cs="Arial"/>
        </w:rPr>
        <w:lastRenderedPageBreak/>
        <w:t>TRIENNALE PER LA PREVENZIONE DELLA CORRUZIONE E DELLA TRASPARENZA</w:t>
      </w:r>
      <w:bookmarkEnd w:id="4387"/>
      <w:r w:rsidRPr="00F90B0B" w:rsidDel="00C84B83">
        <w:rPr>
          <w:rFonts w:ascii="Arial" w:hAnsi="Arial" w:cs="Arial"/>
          <w:i/>
          <w:color w:val="0000FF"/>
        </w:rPr>
        <w:t xml:space="preserve"> </w:t>
      </w:r>
      <w:bookmarkEnd w:id="4388"/>
    </w:p>
    <w:p w14:paraId="7EE61FFE" w14:textId="56FFA0F3"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 xml:space="preserve">Nello svolgimento delle attività oggetto della Convenzione, l’aggiudicatario di ciascun lotto dovrà uniformarsi ai principi e doveri richiamati nel Codice Etico in vigore presso la Consip S.p.A., ai principi e alle previsioni contenute nel Modello di organizzazione, gestione e controllo adottato dalla medesima Consip S.p.A. ai sensi del D. Lgs. n. 231/2001, nonché a quanto previsto nel Piano Triennale di Prevenzione della Corruzione e della trasparenza adottato da Consip S.p.A. ai sensi della L. 190/2012. </w:t>
      </w:r>
    </w:p>
    <w:p w14:paraId="5D664F47" w14:textId="073AF2E1" w:rsidR="004C7C4E" w:rsidRPr="00F90B0B" w:rsidRDefault="004C7C4E" w:rsidP="004C7B93">
      <w:pPr>
        <w:spacing w:line="300" w:lineRule="exact"/>
        <w:rPr>
          <w:rFonts w:ascii="Arial" w:hAnsi="Arial" w:cs="Arial"/>
          <w:sz w:val="20"/>
          <w:szCs w:val="20"/>
        </w:rPr>
      </w:pPr>
      <w:r w:rsidRPr="00F90B0B">
        <w:rPr>
          <w:rFonts w:ascii="Arial" w:hAnsi="Arial" w:cs="Arial"/>
          <w:sz w:val="20"/>
          <w:szCs w:val="20"/>
        </w:rPr>
        <w:t xml:space="preserve">A tal fine, in seguito alla comunicazione di aggiudicazione e prima della stipula della Convenzione, l’aggiudicatario di ciascun lotto ha l’onere di prendere visione dei </w:t>
      </w:r>
      <w:proofErr w:type="gramStart"/>
      <w:r w:rsidRPr="00F90B0B">
        <w:rPr>
          <w:rFonts w:ascii="Arial" w:hAnsi="Arial" w:cs="Arial"/>
          <w:sz w:val="20"/>
          <w:szCs w:val="20"/>
        </w:rPr>
        <w:t>predetti</w:t>
      </w:r>
      <w:proofErr w:type="gramEnd"/>
      <w:r w:rsidRPr="00F90B0B">
        <w:rPr>
          <w:rFonts w:ascii="Arial" w:hAnsi="Arial" w:cs="Arial"/>
          <w:sz w:val="20"/>
          <w:szCs w:val="20"/>
        </w:rPr>
        <w:t xml:space="preserve"> documenti pubblicati sul sito </w:t>
      </w:r>
      <w:hyperlink r:id="rId27" w:history="1">
        <w:r w:rsidRPr="00F90B0B">
          <w:rPr>
            <w:rFonts w:ascii="Arial" w:hAnsi="Arial" w:cs="Arial"/>
            <w:sz w:val="20"/>
            <w:szCs w:val="20"/>
          </w:rPr>
          <w:t>www.consip.it</w:t>
        </w:r>
      </w:hyperlink>
      <w:r w:rsidRPr="00F90B0B">
        <w:rPr>
          <w:rFonts w:ascii="Arial" w:hAnsi="Arial" w:cs="Arial"/>
          <w:sz w:val="20"/>
          <w:szCs w:val="20"/>
        </w:rPr>
        <w:t xml:space="preserve">. </w:t>
      </w:r>
    </w:p>
    <w:p w14:paraId="38FC484F" w14:textId="77777777" w:rsidR="004C7C4E" w:rsidRPr="00F90B0B" w:rsidRDefault="004C7C4E" w:rsidP="004C7B93">
      <w:pPr>
        <w:spacing w:line="300" w:lineRule="exact"/>
        <w:rPr>
          <w:rFonts w:ascii="Arial" w:hAnsi="Arial" w:cs="Arial"/>
          <w:sz w:val="20"/>
          <w:szCs w:val="20"/>
        </w:rPr>
      </w:pPr>
    </w:p>
    <w:p w14:paraId="416EDFA8" w14:textId="4DDC86DA" w:rsidR="004C7C4E" w:rsidRPr="00F90B0B" w:rsidRDefault="004C7C4E" w:rsidP="004C7B93">
      <w:pPr>
        <w:pStyle w:val="Titolo2"/>
        <w:spacing w:line="300" w:lineRule="exact"/>
        <w:ind w:left="426" w:hanging="426"/>
        <w:rPr>
          <w:rFonts w:ascii="Arial" w:hAnsi="Arial" w:cs="Arial"/>
          <w:bCs w:val="0"/>
          <w:i/>
          <w:caps w:val="0"/>
        </w:rPr>
      </w:pPr>
      <w:bookmarkStart w:id="4389" w:name="_Toc229996768"/>
      <w:r w:rsidRPr="00F90B0B">
        <w:rPr>
          <w:rFonts w:ascii="Arial" w:hAnsi="Arial" w:cs="Arial"/>
        </w:rPr>
        <w:t>ACCESSO AGLI ATTI</w:t>
      </w:r>
      <w:bookmarkEnd w:id="4389"/>
      <w:r w:rsidRPr="00F90B0B">
        <w:rPr>
          <w:rFonts w:ascii="Arial" w:hAnsi="Arial" w:cs="Arial"/>
        </w:rPr>
        <w:t xml:space="preserve"> </w:t>
      </w:r>
    </w:p>
    <w:p w14:paraId="4862E36C" w14:textId="2B434991" w:rsidR="00426EF3" w:rsidRPr="00F90B0B" w:rsidRDefault="00426EF3" w:rsidP="2A5B270E">
      <w:pPr>
        <w:widowControl w:val="0"/>
        <w:spacing w:line="280" w:lineRule="exact"/>
        <w:rPr>
          <w:rFonts w:ascii="Arial" w:hAnsi="Arial" w:cs="Arial"/>
          <w:sz w:val="20"/>
          <w:szCs w:val="20"/>
        </w:rPr>
      </w:pPr>
      <w:r w:rsidRPr="00F90B0B">
        <w:rPr>
          <w:rFonts w:ascii="Arial" w:hAnsi="Arial" w:cs="Arial"/>
          <w:sz w:val="20"/>
          <w:szCs w:val="20"/>
        </w:rPr>
        <w:t xml:space="preserve">L’accesso agli atti della procedura è assicurato in modalità digitale mediante acquisizione diretta dei dati e delle informazioni inseriti </w:t>
      </w:r>
      <w:r w:rsidR="00EE17F7" w:rsidRPr="00F90B0B">
        <w:rPr>
          <w:rFonts w:ascii="Arial" w:hAnsi="Arial" w:cs="Arial"/>
          <w:sz w:val="20"/>
          <w:szCs w:val="20"/>
        </w:rPr>
        <w:t>nel Sistema</w:t>
      </w:r>
      <w:r w:rsidRPr="00F90B0B">
        <w:rPr>
          <w:rFonts w:ascii="Arial" w:hAnsi="Arial" w:cs="Arial"/>
          <w:sz w:val="20"/>
          <w:szCs w:val="20"/>
        </w:rPr>
        <w:t xml:space="preserve"> a decorrere dalla comunicazione digitale dell’aggiudicazione.</w:t>
      </w:r>
    </w:p>
    <w:p w14:paraId="14BB8399" w14:textId="1D12CF4F" w:rsidR="00426EF3" w:rsidRPr="00F90B0B" w:rsidRDefault="00426EF3" w:rsidP="2A5B270E">
      <w:pPr>
        <w:widowControl w:val="0"/>
        <w:spacing w:line="280" w:lineRule="exact"/>
        <w:rPr>
          <w:rFonts w:ascii="Arial" w:hAnsi="Arial" w:cs="Arial"/>
          <w:sz w:val="20"/>
          <w:szCs w:val="20"/>
        </w:rPr>
      </w:pPr>
      <w:r w:rsidRPr="00F90B0B">
        <w:rPr>
          <w:rFonts w:ascii="Arial" w:hAnsi="Arial" w:cs="Arial"/>
          <w:sz w:val="20"/>
          <w:szCs w:val="20"/>
        </w:rPr>
        <w:t xml:space="preserve">A tutti i partecipanti non esclusi in via definitiva sono messi a disposizione, mediante </w:t>
      </w:r>
      <w:r w:rsidR="00EE17F7" w:rsidRPr="00F90B0B">
        <w:rPr>
          <w:rFonts w:ascii="Arial" w:hAnsi="Arial" w:cs="Arial"/>
          <w:sz w:val="20"/>
          <w:szCs w:val="20"/>
        </w:rPr>
        <w:t>il Sistema</w:t>
      </w:r>
      <w:r w:rsidRPr="00F90B0B">
        <w:rPr>
          <w:rFonts w:ascii="Arial" w:hAnsi="Arial" w:cs="Arial"/>
          <w:sz w:val="20"/>
          <w:szCs w:val="20"/>
        </w:rPr>
        <w:t>, l’offerta dell’operatore economico risultato aggiudicatario, i verbali di gara e gli atti, i dati e le informazioni che sono stati valutati ai fini dell’aggiudicazione. La disponibilità dei documenti è garantita</w:t>
      </w:r>
      <w:r w:rsidR="00EE17F7" w:rsidRPr="00F90B0B">
        <w:rPr>
          <w:rFonts w:ascii="Arial" w:hAnsi="Arial" w:cs="Arial"/>
          <w:sz w:val="20"/>
          <w:szCs w:val="20"/>
        </w:rPr>
        <w:t xml:space="preserve"> attraverso l’accesso all’apposita sezione della gara denominata “Accesso agli atti”</w:t>
      </w:r>
      <w:r w:rsidRPr="00F90B0B">
        <w:rPr>
          <w:rFonts w:ascii="Arial" w:hAnsi="Arial" w:cs="Arial"/>
          <w:sz w:val="20"/>
          <w:szCs w:val="20"/>
        </w:rPr>
        <w:t xml:space="preserve"> e</w:t>
      </w:r>
      <w:r w:rsidR="00DE43FB" w:rsidRPr="00F90B0B">
        <w:rPr>
          <w:rFonts w:ascii="Arial" w:hAnsi="Arial" w:cs="Arial"/>
          <w:sz w:val="20"/>
          <w:szCs w:val="20"/>
        </w:rPr>
        <w:t>d</w:t>
      </w:r>
      <w:r w:rsidRPr="00F90B0B">
        <w:rPr>
          <w:rFonts w:ascii="Arial" w:hAnsi="Arial" w:cs="Arial"/>
          <w:sz w:val="20"/>
          <w:szCs w:val="20"/>
        </w:rPr>
        <w:t xml:space="preserve"> </w:t>
      </w:r>
      <w:r w:rsidR="00DE43FB" w:rsidRPr="00F90B0B">
        <w:rPr>
          <w:rFonts w:ascii="Arial" w:hAnsi="Arial" w:cs="Arial"/>
          <w:sz w:val="20"/>
          <w:szCs w:val="20"/>
        </w:rPr>
        <w:t xml:space="preserve">è </w:t>
      </w:r>
      <w:r w:rsidRPr="00F90B0B">
        <w:rPr>
          <w:rFonts w:ascii="Arial" w:hAnsi="Arial" w:cs="Arial"/>
          <w:sz w:val="20"/>
          <w:szCs w:val="20"/>
        </w:rPr>
        <w:t xml:space="preserve">comunicata agli interessati </w:t>
      </w:r>
      <w:r w:rsidR="00DE43FB" w:rsidRPr="00F90B0B">
        <w:rPr>
          <w:rFonts w:ascii="Arial" w:hAnsi="Arial" w:cs="Arial"/>
          <w:sz w:val="20"/>
          <w:szCs w:val="20"/>
        </w:rPr>
        <w:t>attraverso una notifica inviata all’area comunicazioni dedicata all’accesso agli atti</w:t>
      </w:r>
      <w:r w:rsidRPr="00F90B0B">
        <w:rPr>
          <w:rFonts w:ascii="Arial" w:hAnsi="Arial" w:cs="Arial"/>
          <w:sz w:val="20"/>
          <w:szCs w:val="20"/>
        </w:rPr>
        <w:t xml:space="preserve">. </w:t>
      </w:r>
    </w:p>
    <w:p w14:paraId="78B4447E" w14:textId="7B20F277" w:rsidR="00426EF3" w:rsidRPr="00F90B0B" w:rsidRDefault="4FF91F2D" w:rsidP="2A5B270E">
      <w:pPr>
        <w:widowControl w:val="0"/>
        <w:spacing w:line="280" w:lineRule="exact"/>
        <w:rPr>
          <w:rFonts w:ascii="Arial" w:hAnsi="Arial" w:cs="Arial"/>
          <w:sz w:val="20"/>
          <w:szCs w:val="20"/>
        </w:rPr>
      </w:pPr>
      <w:r w:rsidRPr="00F90B0B">
        <w:rPr>
          <w:rFonts w:ascii="Arial" w:hAnsi="Arial" w:cs="Arial"/>
          <w:sz w:val="20"/>
          <w:szCs w:val="20"/>
        </w:rPr>
        <w:t xml:space="preserve">Ai partecipanti collocatisi nei primi cinque posti della graduatoria sono rese disponibili, reciprocamente, le offerte presentate dagli stessi </w:t>
      </w:r>
      <w:r w:rsidR="01BA02AC" w:rsidRPr="00F90B0B">
        <w:rPr>
          <w:rFonts w:ascii="Arial" w:hAnsi="Arial" w:cs="Arial"/>
          <w:sz w:val="20"/>
          <w:szCs w:val="20"/>
        </w:rPr>
        <w:t>attraverso l’accesso all’apposita sezione della gara denominata “Accesso agli atti”</w:t>
      </w:r>
      <w:r w:rsidRPr="00F90B0B">
        <w:rPr>
          <w:rFonts w:ascii="Arial" w:hAnsi="Arial" w:cs="Arial"/>
          <w:i/>
          <w:iCs/>
          <w:sz w:val="20"/>
          <w:szCs w:val="20"/>
        </w:rPr>
        <w:t>.</w:t>
      </w:r>
      <w:r w:rsidRPr="00F90B0B">
        <w:rPr>
          <w:rFonts w:ascii="Arial" w:hAnsi="Arial" w:cs="Arial"/>
          <w:sz w:val="20"/>
          <w:szCs w:val="20"/>
        </w:rPr>
        <w:t xml:space="preserve"> La disponibilità della documentazione è comunicata agli interessati </w:t>
      </w:r>
      <w:r w:rsidR="01BA02AC" w:rsidRPr="00F90B0B">
        <w:rPr>
          <w:rFonts w:ascii="Arial" w:hAnsi="Arial" w:cs="Arial"/>
          <w:sz w:val="20"/>
          <w:szCs w:val="20"/>
        </w:rPr>
        <w:t>attraverso una notifica inviata all’area comunicazioni dedicata all’accesso agli atti</w:t>
      </w:r>
      <w:r w:rsidRPr="00F90B0B">
        <w:rPr>
          <w:rFonts w:ascii="Arial" w:hAnsi="Arial" w:cs="Arial"/>
          <w:sz w:val="20"/>
          <w:szCs w:val="20"/>
        </w:rPr>
        <w:t xml:space="preserve">.  </w:t>
      </w:r>
    </w:p>
    <w:p w14:paraId="36B493A7" w14:textId="1C5E050F" w:rsidR="00426EF3" w:rsidRPr="00F90B0B" w:rsidRDefault="00426EF3" w:rsidP="2A5B270E">
      <w:pPr>
        <w:widowControl w:val="0"/>
        <w:spacing w:line="280" w:lineRule="exact"/>
        <w:rPr>
          <w:rFonts w:ascii="Arial" w:hAnsi="Arial" w:cs="Arial"/>
          <w:sz w:val="20"/>
          <w:szCs w:val="20"/>
        </w:rPr>
      </w:pPr>
      <w:r w:rsidRPr="00F90B0B">
        <w:rPr>
          <w:rFonts w:ascii="Arial" w:hAnsi="Arial" w:cs="Arial"/>
          <w:sz w:val="20"/>
          <w:szCs w:val="20"/>
        </w:rPr>
        <w:t xml:space="preserve">I partecipanti collocatisi oltre il quinto posto della graduatoria possono accedere alle offerte dei concorrenti diversi dal primo presentando apposita istanza ai sensi degli articoli 3 bis e 22 della legge n. 241/90. L’accesso è consentito </w:t>
      </w:r>
      <w:r w:rsidR="006976B7" w:rsidRPr="00F90B0B">
        <w:rPr>
          <w:rFonts w:ascii="Arial" w:hAnsi="Arial" w:cs="Arial"/>
          <w:sz w:val="20"/>
          <w:szCs w:val="20"/>
        </w:rPr>
        <w:t>attraverso l’accesso all’apposita sezione della gara denominata “Accesso agli atti”</w:t>
      </w:r>
      <w:r w:rsidRPr="00F90B0B">
        <w:rPr>
          <w:rFonts w:ascii="Arial" w:hAnsi="Arial" w:cs="Arial"/>
          <w:i/>
          <w:iCs/>
          <w:sz w:val="20"/>
          <w:szCs w:val="20"/>
        </w:rPr>
        <w:t>.</w:t>
      </w:r>
    </w:p>
    <w:p w14:paraId="48914D80" w14:textId="122CCB5A" w:rsidR="00426EF3" w:rsidRPr="00F90B0B" w:rsidRDefault="00426EF3" w:rsidP="2A5B270E">
      <w:pPr>
        <w:widowControl w:val="0"/>
        <w:spacing w:line="280" w:lineRule="exact"/>
        <w:rPr>
          <w:rFonts w:ascii="Arial" w:hAnsi="Arial" w:cs="Arial"/>
          <w:sz w:val="20"/>
          <w:szCs w:val="20"/>
        </w:rPr>
      </w:pPr>
      <w:r w:rsidRPr="00F90B0B">
        <w:rPr>
          <w:rFonts w:ascii="Arial" w:hAnsi="Arial" w:cs="Arial"/>
          <w:sz w:val="20"/>
          <w:szCs w:val="20"/>
        </w:rPr>
        <w:t xml:space="preserve">Nel caso in cui sia richiesto l’oscuramento di parti delle offerte e dei giustificativi, le decisioni in ordine all’accoglimento o al rigetto della richiesta sono rese note </w:t>
      </w:r>
      <w:r w:rsidR="00A66984" w:rsidRPr="00F90B0B">
        <w:rPr>
          <w:rFonts w:ascii="Arial" w:hAnsi="Arial" w:cs="Arial"/>
          <w:sz w:val="20"/>
          <w:szCs w:val="20"/>
        </w:rPr>
        <w:t>dalla stazione appaltante</w:t>
      </w:r>
      <w:r w:rsidRPr="00F90B0B">
        <w:rPr>
          <w:rFonts w:ascii="Arial" w:hAnsi="Arial" w:cs="Arial"/>
          <w:sz w:val="20"/>
          <w:szCs w:val="20"/>
        </w:rPr>
        <w:t xml:space="preserve">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09570D8E" w14:textId="77777777" w:rsidR="00426EF3" w:rsidRPr="00F90B0B" w:rsidRDefault="00426EF3" w:rsidP="2A5B270E">
      <w:pPr>
        <w:pBdr>
          <w:top w:val="single" w:sz="8" w:space="1" w:color="000000"/>
          <w:left w:val="single" w:sz="8" w:space="4" w:color="000000"/>
          <w:bottom w:val="single" w:sz="8" w:space="0" w:color="000000"/>
          <w:right w:val="single" w:sz="8" w:space="4" w:color="000000"/>
        </w:pBdr>
        <w:spacing w:before="60" w:after="60"/>
        <w:rPr>
          <w:rFonts w:ascii="Arial" w:eastAsia="Garamond" w:hAnsi="Arial" w:cs="Arial"/>
          <w:i/>
          <w:iCs/>
          <w:sz w:val="20"/>
          <w:szCs w:val="20"/>
        </w:rPr>
      </w:pPr>
      <w:r w:rsidRPr="00F90B0B">
        <w:rPr>
          <w:rFonts w:ascii="Arial" w:eastAsia="Garamond" w:hAnsi="Arial" w:cs="Arial"/>
          <w:i/>
          <w:iCs/>
          <w:sz w:val="20"/>
          <w:szCs w:val="20"/>
        </w:rPr>
        <w:t>N.B</w:t>
      </w:r>
      <w:r w:rsidRPr="00F90B0B">
        <w:rPr>
          <w:rFonts w:ascii="Arial" w:eastAsia="Garamond" w:hAnsi="Arial" w:cs="Arial"/>
          <w:sz w:val="20"/>
          <w:szCs w:val="20"/>
        </w:rPr>
        <w:t xml:space="preserve">. </w:t>
      </w:r>
      <w:r w:rsidRPr="00F90B0B">
        <w:rPr>
          <w:rFonts w:ascii="Arial" w:eastAsia="Garamond" w:hAnsi="Arial" w:cs="Arial"/>
          <w:i/>
          <w:iCs/>
          <w:sz w:val="20"/>
          <w:szCs w:val="20"/>
        </w:rPr>
        <w:t xml:space="preserve"> La disciplina dell’accesso agli atti in caso di inversione procedimentale è stata oggetto di una richiesta di parere al Consiglio di Stato. All’esito del rilascio del parere, si procederà ad integrare tempestivamente il presente paragrafo in conformità alle soluzioni giuridiche ritenute percorribili dal Supremo Consesso di giustizia amministrativa.</w:t>
      </w:r>
    </w:p>
    <w:p w14:paraId="50E0415C" w14:textId="77777777" w:rsidR="00426EF3" w:rsidRPr="00F90B0B" w:rsidRDefault="00426EF3" w:rsidP="2A5B270E">
      <w:pPr>
        <w:spacing w:line="300" w:lineRule="exact"/>
        <w:rPr>
          <w:rFonts w:ascii="Arial" w:eastAsia="Garamond" w:hAnsi="Arial" w:cs="Arial"/>
          <w:sz w:val="20"/>
          <w:szCs w:val="20"/>
        </w:rPr>
      </w:pPr>
      <w:r w:rsidRPr="00F90B0B">
        <w:rPr>
          <w:rFonts w:ascii="Arial" w:eastAsia="Garamond" w:hAnsi="Arial" w:cs="Arial"/>
          <w:sz w:val="20"/>
          <w:szCs w:val="20"/>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46384B5A" w14:textId="77777777" w:rsidR="00426EF3" w:rsidRPr="00F90B0B" w:rsidRDefault="00426EF3" w:rsidP="00426EF3">
      <w:pPr>
        <w:spacing w:line="300" w:lineRule="exact"/>
        <w:rPr>
          <w:rFonts w:ascii="Arial" w:hAnsi="Arial" w:cs="Arial"/>
          <w:sz w:val="20"/>
          <w:szCs w:val="20"/>
        </w:rPr>
      </w:pPr>
    </w:p>
    <w:p w14:paraId="43FB9C65" w14:textId="1DCEE359" w:rsidR="004C7C4E" w:rsidRPr="00F90B0B" w:rsidRDefault="004C7C4E" w:rsidP="004C7B93">
      <w:pPr>
        <w:pStyle w:val="Titolo2"/>
        <w:spacing w:line="300" w:lineRule="exact"/>
        <w:ind w:left="426" w:hanging="426"/>
        <w:rPr>
          <w:rFonts w:ascii="Arial" w:hAnsi="Arial" w:cs="Arial"/>
        </w:rPr>
      </w:pPr>
      <w:bookmarkStart w:id="4390" w:name="_Toc229996769"/>
      <w:r w:rsidRPr="00F90B0B">
        <w:rPr>
          <w:rFonts w:ascii="Arial" w:hAnsi="Arial" w:cs="Arial"/>
        </w:rPr>
        <w:t>DEFINIZIONE DELLE CONTROVERSIE</w:t>
      </w:r>
      <w:bookmarkEnd w:id="4390"/>
    </w:p>
    <w:p w14:paraId="26ABB26C" w14:textId="77777777" w:rsidR="004C7C4E" w:rsidRPr="00F90B0B"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F90B0B">
        <w:rPr>
          <w:rFonts w:ascii="Arial" w:hAnsi="Arial" w:cs="Arial"/>
          <w:color w:val="000000"/>
          <w:sz w:val="20"/>
          <w:szCs w:val="24"/>
          <w:lang w:val="x-none"/>
        </w:rPr>
        <w:t xml:space="preserve">Per le controversie derivanti dalla presente procedura di gara è competente il Tribunale Amministrativo di </w:t>
      </w:r>
      <w:r w:rsidRPr="00F90B0B">
        <w:rPr>
          <w:rFonts w:ascii="Arial" w:hAnsi="Arial" w:cs="Arial"/>
          <w:sz w:val="20"/>
          <w:szCs w:val="20"/>
        </w:rPr>
        <w:t>ROMA</w:t>
      </w:r>
      <w:r w:rsidRPr="00F90B0B">
        <w:rPr>
          <w:rFonts w:ascii="Arial" w:hAnsi="Arial" w:cs="Arial"/>
          <w:color w:val="000000"/>
          <w:sz w:val="20"/>
          <w:szCs w:val="24"/>
          <w:lang w:val="x-none"/>
        </w:rPr>
        <w:t>.</w:t>
      </w:r>
    </w:p>
    <w:p w14:paraId="2EA32106" w14:textId="77777777" w:rsidR="004C7C4E" w:rsidRPr="00F90B0B" w:rsidRDefault="004C7C4E" w:rsidP="004C7B93">
      <w:pPr>
        <w:spacing w:line="300" w:lineRule="exact"/>
        <w:ind w:right="144"/>
        <w:textAlignment w:val="baseline"/>
        <w:rPr>
          <w:rFonts w:ascii="Arial" w:hAnsi="Arial" w:cs="Arial"/>
          <w:sz w:val="20"/>
          <w:szCs w:val="20"/>
        </w:rPr>
      </w:pPr>
    </w:p>
    <w:p w14:paraId="2415239B" w14:textId="0790A453" w:rsidR="00CB2304" w:rsidRPr="00F90B0B" w:rsidRDefault="004C7C4E" w:rsidP="004C7B93">
      <w:pPr>
        <w:widowControl w:val="0"/>
        <w:numPr>
          <w:ilvl w:val="0"/>
          <w:numId w:val="9"/>
        </w:numPr>
        <w:spacing w:line="300" w:lineRule="exact"/>
        <w:ind w:left="0" w:firstLine="66"/>
        <w:outlineLvl w:val="1"/>
        <w:rPr>
          <w:rFonts w:ascii="Arial" w:eastAsiaTheme="minorEastAsia" w:hAnsi="Arial" w:cs="Arial"/>
          <w:sz w:val="20"/>
          <w:szCs w:val="20"/>
        </w:rPr>
      </w:pPr>
      <w:bookmarkStart w:id="4391" w:name="_Toc780948807"/>
      <w:bookmarkStart w:id="4392" w:name="_Toc508788810"/>
      <w:r w:rsidRPr="00F90B0B">
        <w:rPr>
          <w:rFonts w:ascii="Arial" w:hAnsi="Arial" w:cs="Arial"/>
          <w:b/>
          <w:bCs/>
          <w:iCs/>
          <w:caps/>
          <w:sz w:val="20"/>
          <w:szCs w:val="20"/>
        </w:rPr>
        <w:t xml:space="preserve">INFORMATIVA SUL </w:t>
      </w:r>
      <w:r w:rsidRPr="00F90B0B">
        <w:rPr>
          <w:rFonts w:ascii="Arial" w:hAnsi="Arial" w:cs="Arial"/>
          <w:b/>
          <w:caps/>
          <w:sz w:val="20"/>
          <w:szCs w:val="20"/>
        </w:rPr>
        <w:t>TRATTAMENTO DEI DATI PERSONALI</w:t>
      </w:r>
      <w:bookmarkEnd w:id="4391"/>
      <w:r w:rsidRPr="00F90B0B">
        <w:rPr>
          <w:rFonts w:ascii="Arial" w:hAnsi="Arial" w:cs="Arial"/>
          <w:b/>
          <w:caps/>
          <w:sz w:val="20"/>
          <w:szCs w:val="20"/>
        </w:rPr>
        <w:t xml:space="preserve"> </w:t>
      </w:r>
      <w:bookmarkStart w:id="4393" w:name="_Toc393476565"/>
      <w:bookmarkStart w:id="4394" w:name="_Toc501101156"/>
      <w:bookmarkEnd w:id="4392"/>
    </w:p>
    <w:p w14:paraId="4336AA70" w14:textId="3D4E0ED4" w:rsidR="004C7C4E" w:rsidRPr="00F90B0B" w:rsidRDefault="004C7C4E" w:rsidP="004C7B93">
      <w:pPr>
        <w:spacing w:line="300" w:lineRule="exact"/>
        <w:rPr>
          <w:rFonts w:ascii="Arial" w:eastAsiaTheme="minorHAnsi" w:hAnsi="Arial" w:cs="Arial"/>
          <w:sz w:val="20"/>
          <w:szCs w:val="20"/>
        </w:rPr>
      </w:pPr>
      <w:r w:rsidRPr="00F90B0B">
        <w:rPr>
          <w:rFonts w:ascii="Arial" w:hAnsi="Arial" w:cs="Arial"/>
          <w:sz w:val="20"/>
          <w:szCs w:val="20"/>
        </w:rPr>
        <w:t>Ai sensi dell’art. 13 del Regolamento UE n. 2016/679 relativo alla protezione delle persone fisiche con riguardo al trattamento dei dati personali, nonché alla libera circolazione di tali dati (nel seguito anche “Regolamento UE” o “GDPR”), Consip S.p.A. fornisce le seguenti informazioni sul trattamento dei dati personali.</w:t>
      </w:r>
    </w:p>
    <w:p w14:paraId="23355A90"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b/>
          <w:bCs/>
          <w:sz w:val="20"/>
          <w:u w:val="single"/>
        </w:rPr>
        <w:t>Finalità del trattamento</w:t>
      </w:r>
    </w:p>
    <w:p w14:paraId="50E011EA" w14:textId="050A1D0F" w:rsidR="004C7C4E" w:rsidRPr="00F90B0B" w:rsidRDefault="004C7C4E" w:rsidP="00145CE3">
      <w:pPr>
        <w:pStyle w:val="usoboll1"/>
        <w:widowControl/>
        <w:numPr>
          <w:ilvl w:val="0"/>
          <w:numId w:val="46"/>
        </w:numPr>
        <w:spacing w:line="300" w:lineRule="exact"/>
        <w:ind w:left="0" w:firstLine="66"/>
        <w:jc w:val="both"/>
        <w:rPr>
          <w:rFonts w:ascii="Arial" w:hAnsi="Arial" w:cs="Arial"/>
          <w:sz w:val="20"/>
        </w:rPr>
      </w:pPr>
      <w:r w:rsidRPr="00F90B0B">
        <w:rPr>
          <w:rFonts w:ascii="Arial" w:hAnsi="Arial" w:cs="Arial"/>
          <w:sz w:val="20"/>
        </w:rPr>
        <w:t xml:space="preserve">i dati forniti dai concorrenti </w:t>
      </w:r>
      <w:r w:rsidR="00FC3DD5" w:rsidRPr="00F90B0B">
        <w:rPr>
          <w:rFonts w:ascii="Arial" w:hAnsi="Arial" w:cs="Arial"/>
          <w:sz w:val="20"/>
        </w:rPr>
        <w:t xml:space="preserve">ivi inclusi quelli acquisiti tramite il FVOE </w:t>
      </w:r>
      <w:r w:rsidRPr="00F90B0B">
        <w:rPr>
          <w:rFonts w:ascii="Arial" w:hAnsi="Arial" w:cs="Arial"/>
          <w:sz w:val="20"/>
        </w:rPr>
        <w:t xml:space="preserve">vengono raccolti e trattati da Consip S.p.A., in qualità di centrale di committenza, per verificare la sussistenza dei requisiti richiesti dalla legge ai fini della partecipazione alla gara e, in particolare, ai fini della verifica delle capacità amministrative e tecnico-economiche di tali soggetti, nonché ai fini della gestione della gara e dell’aggiudicazione, in adempimento di precisi obblighi di legge derivanti dalla normativa in materia di appalti e contrattualistica pubblica e nel rispetto della normativa antiriciclaggio di cui al </w:t>
      </w:r>
      <w:proofErr w:type="spellStart"/>
      <w:r w:rsidRPr="00F90B0B">
        <w:rPr>
          <w:rFonts w:ascii="Arial" w:hAnsi="Arial" w:cs="Arial"/>
          <w:sz w:val="20"/>
        </w:rPr>
        <w:t>D.lgs</w:t>
      </w:r>
      <w:proofErr w:type="spellEnd"/>
      <w:r w:rsidRPr="00F90B0B">
        <w:rPr>
          <w:rFonts w:ascii="Arial" w:hAnsi="Arial" w:cs="Arial"/>
          <w:sz w:val="20"/>
        </w:rPr>
        <w:t xml:space="preserve"> 231/07, </w:t>
      </w:r>
      <w:bookmarkStart w:id="4395" w:name="top"/>
      <w:bookmarkEnd w:id="4395"/>
      <w:r w:rsidRPr="00F90B0B">
        <w:rPr>
          <w:rFonts w:ascii="Arial" w:hAnsi="Arial" w:cs="Arial"/>
          <w:sz w:val="20"/>
        </w:rPr>
        <w:t xml:space="preserve">per la prevenzione dell’uso del sistema finanziario a scopo di riciclaggio dei proventi di attività criminose e di finanziamento del terrorismo; </w:t>
      </w:r>
    </w:p>
    <w:p w14:paraId="3F1C2269" w14:textId="77777777" w:rsidR="004C7C4E" w:rsidRPr="00F90B0B" w:rsidRDefault="004C7C4E" w:rsidP="00145CE3">
      <w:pPr>
        <w:pStyle w:val="usoboll1"/>
        <w:widowControl/>
        <w:numPr>
          <w:ilvl w:val="0"/>
          <w:numId w:val="46"/>
        </w:numPr>
        <w:spacing w:line="300" w:lineRule="exact"/>
        <w:ind w:left="0" w:firstLine="66"/>
        <w:jc w:val="both"/>
        <w:rPr>
          <w:rFonts w:ascii="Arial" w:hAnsi="Arial" w:cs="Arial"/>
          <w:sz w:val="20"/>
        </w:rPr>
      </w:pPr>
      <w:r w:rsidRPr="00F90B0B">
        <w:rPr>
          <w:rFonts w:ascii="Arial" w:hAnsi="Arial" w:cs="Arial"/>
          <w:sz w:val="20"/>
        </w:rPr>
        <w:t xml:space="preserve">i dati forniti dal/i concorrente/i aggiudicatario/i vengono acquisiti da Consip S.p.A. ai fini della stipula della Convenzione, per l’adempimento degli obblighi legali ad esso connessi, oltre che per la gestione ed esecuzione economica ed amministrativa della Convenzione stessa; </w:t>
      </w:r>
    </w:p>
    <w:p w14:paraId="3560FF45" w14:textId="77777777" w:rsidR="004C7C4E" w:rsidRPr="00F90B0B" w:rsidRDefault="004C7C4E" w:rsidP="00145CE3">
      <w:pPr>
        <w:pStyle w:val="usoboll1"/>
        <w:widowControl/>
        <w:numPr>
          <w:ilvl w:val="0"/>
          <w:numId w:val="46"/>
        </w:numPr>
        <w:spacing w:line="300" w:lineRule="exact"/>
        <w:ind w:left="0" w:firstLine="66"/>
        <w:jc w:val="both"/>
        <w:rPr>
          <w:rFonts w:ascii="Arial" w:hAnsi="Arial" w:cs="Arial"/>
          <w:sz w:val="20"/>
        </w:rPr>
      </w:pPr>
      <w:r w:rsidRPr="00F90B0B">
        <w:rPr>
          <w:rFonts w:ascii="Arial" w:hAnsi="Arial" w:cs="Arial"/>
          <w:sz w:val="20"/>
        </w:rPr>
        <w:t>i dati forniti dal/i concorrente/i aggiudicatario/i acquisiti da Consip S.p.A. saranno comunicati alle Amministrazioni che aderiscono alla Convenzione per le finalità relative alla sottoscrizione ed all’esecuzione dei singoli contratti di fornitura e per i relativi adempimenti di legge;</w:t>
      </w:r>
    </w:p>
    <w:p w14:paraId="652DCDD6" w14:textId="77777777" w:rsidR="004C7C4E" w:rsidRPr="00F90B0B" w:rsidRDefault="004C7C4E" w:rsidP="00145CE3">
      <w:pPr>
        <w:pStyle w:val="usoboll1"/>
        <w:widowControl/>
        <w:numPr>
          <w:ilvl w:val="0"/>
          <w:numId w:val="46"/>
        </w:numPr>
        <w:spacing w:line="300" w:lineRule="exact"/>
        <w:ind w:left="0" w:firstLine="66"/>
        <w:jc w:val="both"/>
        <w:rPr>
          <w:rFonts w:ascii="Arial" w:hAnsi="Arial" w:cs="Arial"/>
          <w:sz w:val="20"/>
          <w:u w:val="single"/>
        </w:rPr>
      </w:pPr>
      <w:r w:rsidRPr="00F90B0B">
        <w:rPr>
          <w:rFonts w:ascii="Arial" w:hAnsi="Arial" w:cs="Arial"/>
          <w:sz w:val="20"/>
        </w:rPr>
        <w:t>tutti i dati acquisiti da Consip S.p.A. potranno essere trattati anche per fini di studio e statistici nel rispetto e delle norme previste dal Regolamento UE.</w:t>
      </w:r>
    </w:p>
    <w:p w14:paraId="293E676E"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b/>
          <w:bCs/>
          <w:sz w:val="20"/>
          <w:u w:val="single"/>
        </w:rPr>
        <w:t>Base giuridica e natura del conferimento</w:t>
      </w:r>
    </w:p>
    <w:p w14:paraId="5A12B4E3" w14:textId="77777777" w:rsidR="004C7C4E" w:rsidRPr="00F90B0B" w:rsidRDefault="004C7C4E" w:rsidP="005C759F">
      <w:pPr>
        <w:spacing w:line="300" w:lineRule="exact"/>
        <w:rPr>
          <w:rFonts w:ascii="Arial" w:hAnsi="Arial" w:cs="Arial"/>
          <w:sz w:val="20"/>
          <w:szCs w:val="20"/>
          <w:lang w:eastAsia="ar-SA"/>
        </w:rPr>
      </w:pPr>
      <w:r w:rsidRPr="00F90B0B">
        <w:rPr>
          <w:rFonts w:ascii="Arial" w:hAnsi="Arial" w:cs="Arial"/>
          <w:sz w:val="20"/>
          <w:szCs w:val="20"/>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14:paraId="1AB23EB6" w14:textId="77777777" w:rsidR="004C7C4E" w:rsidRPr="00F90B0B" w:rsidRDefault="004C7C4E" w:rsidP="00145CE3">
      <w:pPr>
        <w:pStyle w:val="usoboll1"/>
        <w:spacing w:line="300" w:lineRule="exact"/>
        <w:jc w:val="both"/>
        <w:rPr>
          <w:rFonts w:ascii="Arial" w:hAnsi="Arial" w:cs="Arial"/>
          <w:b/>
          <w:bCs/>
          <w:sz w:val="20"/>
          <w:u w:val="single"/>
        </w:rPr>
      </w:pPr>
      <w:r w:rsidRPr="00F90B0B">
        <w:rPr>
          <w:rFonts w:ascii="Arial" w:hAnsi="Arial" w:cs="Arial"/>
          <w:b/>
          <w:bCs/>
          <w:sz w:val="20"/>
          <w:u w:val="single"/>
        </w:rPr>
        <w:t>Natura dei dati trattati</w:t>
      </w:r>
    </w:p>
    <w:p w14:paraId="431C8237" w14:textId="77777777" w:rsidR="004C7C4E" w:rsidRPr="00F90B0B" w:rsidRDefault="004C7C4E" w:rsidP="00145CE3">
      <w:pPr>
        <w:pStyle w:val="usoboll1"/>
        <w:spacing w:line="300" w:lineRule="exact"/>
        <w:jc w:val="both"/>
        <w:rPr>
          <w:rFonts w:ascii="Arial" w:hAnsi="Arial" w:cs="Arial"/>
          <w:sz w:val="20"/>
          <w:lang w:eastAsia="en-US"/>
        </w:rPr>
      </w:pPr>
      <w:r w:rsidRPr="00F90B0B">
        <w:rPr>
          <w:rFonts w:ascii="Arial" w:hAnsi="Arial" w:cs="Arial"/>
          <w:sz w:val="20"/>
          <w:lang w:eastAsia="en-US"/>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37BC575D"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b/>
          <w:bCs/>
          <w:sz w:val="20"/>
          <w:u w:val="single"/>
        </w:rPr>
        <w:t>Modalità del trattamento dei dati</w:t>
      </w:r>
    </w:p>
    <w:p w14:paraId="4F706D64" w14:textId="25DDD571" w:rsidR="004C7C4E" w:rsidRPr="00F90B0B" w:rsidRDefault="004C7C4E" w:rsidP="004C7B93">
      <w:pPr>
        <w:widowControl w:val="0"/>
        <w:suppressAutoHyphens/>
        <w:spacing w:line="300" w:lineRule="exact"/>
        <w:rPr>
          <w:rFonts w:ascii="Arial" w:hAnsi="Arial" w:cs="Arial"/>
          <w:sz w:val="20"/>
          <w:szCs w:val="20"/>
          <w:u w:val="single"/>
          <w:lang w:eastAsia="ar-SA"/>
        </w:rPr>
      </w:pPr>
      <w:r w:rsidRPr="00F90B0B">
        <w:rPr>
          <w:rFonts w:ascii="Arial" w:hAnsi="Arial" w:cs="Arial"/>
          <w:sz w:val="20"/>
          <w:szCs w:val="20"/>
          <w:lang w:eastAsia="ar-SA"/>
        </w:rPr>
        <w:t xml:space="preserve">I dati raccolti </w:t>
      </w:r>
      <w:r w:rsidR="00B447DE" w:rsidRPr="00F90B0B">
        <w:rPr>
          <w:rFonts w:ascii="Arial" w:hAnsi="Arial" w:cs="Arial"/>
          <w:sz w:val="20"/>
          <w:szCs w:val="20"/>
          <w:lang w:eastAsia="ar-SA"/>
        </w:rPr>
        <w:t>ivi inclusi quelli acquisiti tramite il FVOE</w:t>
      </w:r>
      <w:r w:rsidR="00B447DE" w:rsidRPr="00F90B0B">
        <w:rPr>
          <w:rFonts w:ascii="Arial" w:hAnsi="Arial" w:cs="Arial"/>
          <w:sz w:val="20"/>
          <w:szCs w:val="20"/>
        </w:rPr>
        <w:t xml:space="preserve"> </w:t>
      </w:r>
      <w:r w:rsidRPr="00F90B0B">
        <w:rPr>
          <w:rFonts w:ascii="Arial" w:hAnsi="Arial" w:cs="Arial"/>
          <w:sz w:val="20"/>
          <w:szCs w:val="20"/>
          <w:lang w:eastAsia="ar-SA"/>
        </w:rPr>
        <w:t xml:space="preserve">sono trattati e conservati ai sensi del Regolamento UE n. 2016/679, del </w:t>
      </w:r>
      <w:r w:rsidR="00752094" w:rsidRPr="00F90B0B">
        <w:rPr>
          <w:rFonts w:ascii="Arial" w:hAnsi="Arial" w:cs="Arial"/>
          <w:sz w:val="20"/>
          <w:szCs w:val="20"/>
          <w:lang w:eastAsia="ar-SA"/>
        </w:rPr>
        <w:t>D.lgs.</w:t>
      </w:r>
      <w:r w:rsidRPr="00F90B0B">
        <w:rPr>
          <w:rFonts w:ascii="Arial" w:hAnsi="Arial" w:cs="Arial"/>
          <w:sz w:val="20"/>
          <w:szCs w:val="20"/>
          <w:lang w:eastAsia="ar-SA"/>
        </w:rPr>
        <w:t xml:space="preserve"> 196/2003 recante il “Codice in materia di protezione dei dati personali” come modificato dal </w:t>
      </w:r>
      <w:r w:rsidR="00752094" w:rsidRPr="00F90B0B">
        <w:rPr>
          <w:rFonts w:ascii="Arial" w:hAnsi="Arial" w:cs="Arial"/>
          <w:sz w:val="20"/>
          <w:szCs w:val="20"/>
          <w:lang w:eastAsia="ar-SA"/>
        </w:rPr>
        <w:t>D.lgs.</w:t>
      </w:r>
      <w:r w:rsidRPr="00F90B0B">
        <w:rPr>
          <w:rFonts w:ascii="Arial" w:hAnsi="Arial" w:cs="Arial"/>
          <w:sz w:val="20"/>
          <w:szCs w:val="20"/>
          <w:lang w:eastAsia="ar-SA"/>
        </w:rPr>
        <w:t xml:space="preserve"> 101/2018 e del decreto della Presidenza del </w:t>
      </w:r>
      <w:proofErr w:type="gramStart"/>
      <w:r w:rsidRPr="00F90B0B">
        <w:rPr>
          <w:rFonts w:ascii="Arial" w:hAnsi="Arial" w:cs="Arial"/>
          <w:sz w:val="20"/>
          <w:szCs w:val="20"/>
          <w:lang w:eastAsia="ar-SA"/>
        </w:rPr>
        <w:t>Consiglio dei Ministri</w:t>
      </w:r>
      <w:proofErr w:type="gramEnd"/>
      <w:r w:rsidRPr="00F90B0B">
        <w:rPr>
          <w:rFonts w:ascii="Arial" w:hAnsi="Arial" w:cs="Arial"/>
          <w:sz w:val="20"/>
          <w:szCs w:val="20"/>
          <w:lang w:eastAsia="ar-SA"/>
        </w:rPr>
        <w:t xml:space="preserve"> n. 148/21 e dei relativi atti di attuazione. Il trattamento dei dati verrà effettuato da Consip S.p.A. in modo da assicurare la riservatezza </w:t>
      </w:r>
      <w:r w:rsidRPr="00F90B0B">
        <w:rPr>
          <w:rFonts w:ascii="Arial" w:hAnsi="Arial" w:cs="Arial"/>
          <w:sz w:val="20"/>
          <w:szCs w:val="20"/>
          <w:lang w:eastAsia="ar-SA"/>
        </w:rPr>
        <w:lastRenderedPageBreak/>
        <w:t>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272170AB"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b/>
          <w:bCs/>
          <w:sz w:val="20"/>
          <w:u w:val="single"/>
        </w:rPr>
        <w:t>Ambito di comunicazione e di diffusione dei dati</w:t>
      </w:r>
    </w:p>
    <w:p w14:paraId="48EC13B5" w14:textId="5D792416" w:rsidR="004C7C4E" w:rsidRPr="00F90B0B" w:rsidRDefault="004C7C4E" w:rsidP="00145CE3">
      <w:pPr>
        <w:pStyle w:val="usoboll1"/>
        <w:spacing w:line="300" w:lineRule="exact"/>
        <w:jc w:val="both"/>
        <w:rPr>
          <w:rFonts w:ascii="Arial" w:hAnsi="Arial" w:cs="Arial"/>
          <w:sz w:val="20"/>
        </w:rPr>
      </w:pPr>
      <w:r w:rsidRPr="00F90B0B">
        <w:rPr>
          <w:rFonts w:ascii="Arial" w:hAnsi="Arial" w:cs="Arial"/>
          <w:sz w:val="20"/>
        </w:rPr>
        <w:t>I dati saranno trattati dal personale di Consip S.p.A. che cura il procedimento di gara e l’esecuzione della Convenzione e dal personale che svolge attività inerenti; inoltre</w:t>
      </w:r>
      <w:r w:rsidR="00FD6609" w:rsidRPr="00F90B0B">
        <w:rPr>
          <w:rFonts w:ascii="Arial" w:hAnsi="Arial" w:cs="Arial"/>
          <w:sz w:val="20"/>
        </w:rPr>
        <w:t>,</w:t>
      </w:r>
      <w:r w:rsidRPr="00F90B0B">
        <w:rPr>
          <w:rFonts w:ascii="Arial" w:hAnsi="Arial" w:cs="Arial"/>
          <w:sz w:val="20"/>
        </w:rPr>
        <w:t xml:space="preserve"> i dati saran</w:t>
      </w:r>
      <w:r w:rsidR="004608A6" w:rsidRPr="00F90B0B">
        <w:rPr>
          <w:rFonts w:ascii="Arial" w:hAnsi="Arial" w:cs="Arial"/>
          <w:sz w:val="20"/>
        </w:rPr>
        <w:t>no anche nella disponibilità dell’Amministratore di Sistema</w:t>
      </w:r>
      <w:r w:rsidRPr="00F90B0B">
        <w:rPr>
          <w:rFonts w:ascii="Arial" w:hAnsi="Arial" w:cs="Arial"/>
          <w:sz w:val="20"/>
        </w:rPr>
        <w:t>, opportunamente nominato Responsabile del trattamento dei dati personali ai sensi dell’art. 28 regolamento UE/2016/679. Inoltre, i dati potranno essere:</w:t>
      </w:r>
    </w:p>
    <w:p w14:paraId="23BCDA73" w14:textId="77777777"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comunicati a collaboratori autonomi, professionisti, consulenti, che prestino attività di consulenza o assistenza a Consip S.p.A. in ordine al procedimento di gara ed all’esecuzione della Convenzione, anche per l’eventuale tutela in giudizio;</w:t>
      </w:r>
    </w:p>
    <w:p w14:paraId="1F15437F" w14:textId="77777777"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comunicati ad eventuali soggetti esterni, facenti parte delle Commissioni di aggiudicazione e di collaudo che verranno di volta in volta costituite;</w:t>
      </w:r>
    </w:p>
    <w:p w14:paraId="0DCB3130" w14:textId="6C76222A"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comunicati, ricorrendone le condizioni, al Ministero dell’Economia e delle Finanze o ad altra Pubblica Amministrazione per la quale Consip S.p.A. svolga attività ai sensi dello statuto sociale, alla Agenzia per l’Italia Digitale, relativamente ai dati forniti dal concorrente aggiudicatario;</w:t>
      </w:r>
    </w:p>
    <w:p w14:paraId="472AADF1" w14:textId="77777777"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comunicati ad altri concorrenti che facciano richiesta di accesso ai documenti di gara nei limiti consentiti ai sensi della legge 7 agosto 1990, n. 241;</w:t>
      </w:r>
    </w:p>
    <w:p w14:paraId="4B5FD689" w14:textId="77777777"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 xml:space="preserve">comunicati all’Autorità Nazionale Anticorruzione, in osservanza a quanto previsto dalla Determinazione AVCP n. 1 del 10/01/2008; </w:t>
      </w:r>
    </w:p>
    <w:p w14:paraId="36B61365" w14:textId="34B3BE07"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 xml:space="preserve">comunicati agli organismi di ispezione accreditati che effettuano attività di monitoraggio degli strumenti d’acquisto per conto di Consip </w:t>
      </w:r>
      <w:r w:rsidR="00752094" w:rsidRPr="00F90B0B">
        <w:rPr>
          <w:rFonts w:ascii="Arial" w:hAnsi="Arial" w:cs="Arial"/>
          <w:sz w:val="20"/>
        </w:rPr>
        <w:t>S.p.A.</w:t>
      </w:r>
      <w:r w:rsidRPr="00F90B0B">
        <w:rPr>
          <w:rFonts w:ascii="Arial" w:hAnsi="Arial" w:cs="Arial"/>
          <w:sz w:val="20"/>
        </w:rPr>
        <w:t>;</w:t>
      </w:r>
    </w:p>
    <w:p w14:paraId="0212EA6E" w14:textId="556A6081" w:rsidR="004C7C4E" w:rsidRPr="00F90B0B" w:rsidRDefault="004C7C4E" w:rsidP="00145CE3">
      <w:pPr>
        <w:pStyle w:val="usoboll1"/>
        <w:widowControl/>
        <w:numPr>
          <w:ilvl w:val="0"/>
          <w:numId w:val="47"/>
        </w:numPr>
        <w:spacing w:line="300" w:lineRule="exact"/>
        <w:ind w:firstLine="66"/>
        <w:jc w:val="both"/>
        <w:rPr>
          <w:rFonts w:ascii="Arial" w:hAnsi="Arial" w:cs="Arial"/>
          <w:sz w:val="20"/>
        </w:rPr>
      </w:pPr>
      <w:r w:rsidRPr="00F90B0B">
        <w:rPr>
          <w:rFonts w:ascii="Arial" w:hAnsi="Arial" w:cs="Arial"/>
          <w:sz w:val="20"/>
        </w:rPr>
        <w:t xml:space="preserve">comunicati alla UIF – Banca d’Italia in caso di ottemperanza da parte di Consip S.p.A. dell’obbligo di Segnalazione di Operazioni Sospette, ai sensi dell’art. 35 del </w:t>
      </w:r>
      <w:r w:rsidR="00752094" w:rsidRPr="00F90B0B">
        <w:rPr>
          <w:rFonts w:ascii="Arial" w:hAnsi="Arial" w:cs="Arial"/>
          <w:sz w:val="20"/>
        </w:rPr>
        <w:t>D.lgs.</w:t>
      </w:r>
      <w:r w:rsidRPr="00F90B0B">
        <w:rPr>
          <w:rFonts w:ascii="Arial" w:hAnsi="Arial" w:cs="Arial"/>
          <w:sz w:val="20"/>
        </w:rPr>
        <w:t xml:space="preserve"> 231/2007.</w:t>
      </w:r>
    </w:p>
    <w:p w14:paraId="746AA898" w14:textId="5E257D35" w:rsidR="004C7C4E" w:rsidRPr="00F90B0B" w:rsidRDefault="004C7C4E" w:rsidP="00145CE3">
      <w:pPr>
        <w:pStyle w:val="usoboll1"/>
        <w:spacing w:line="300" w:lineRule="exact"/>
        <w:jc w:val="both"/>
        <w:rPr>
          <w:rFonts w:ascii="Arial" w:hAnsi="Arial" w:cs="Arial"/>
          <w:sz w:val="20"/>
        </w:rPr>
      </w:pPr>
      <w:r w:rsidRPr="00F90B0B">
        <w:rPr>
          <w:rFonts w:ascii="Arial" w:hAnsi="Arial" w:cs="Arial"/>
          <w:sz w:val="20"/>
        </w:rPr>
        <w:t>In adempimento agli obblighi di legge che impongono la trasparenza amministrativa (</w:t>
      </w:r>
      <w:r w:rsidR="00B5268B" w:rsidRPr="00F90B0B">
        <w:rPr>
          <w:rFonts w:ascii="Arial" w:hAnsi="Arial" w:cs="Arial"/>
          <w:sz w:val="20"/>
        </w:rPr>
        <w:t>L. 190/2012,</w:t>
      </w:r>
      <w:r w:rsidRPr="00F90B0B">
        <w:rPr>
          <w:rFonts w:ascii="Arial" w:hAnsi="Arial" w:cs="Arial"/>
          <w:sz w:val="20"/>
        </w:rPr>
        <w:t xml:space="preserve"> </w:t>
      </w:r>
      <w:r w:rsidR="00752094" w:rsidRPr="00F90B0B">
        <w:rPr>
          <w:rFonts w:ascii="Arial" w:hAnsi="Arial" w:cs="Arial"/>
          <w:sz w:val="20"/>
        </w:rPr>
        <w:t>D.lgs.</w:t>
      </w:r>
      <w:r w:rsidR="00B5268B" w:rsidRPr="00F90B0B">
        <w:rPr>
          <w:rFonts w:ascii="Arial" w:hAnsi="Arial" w:cs="Arial"/>
          <w:sz w:val="20"/>
        </w:rPr>
        <w:t xml:space="preserve"> n. 33/2013</w:t>
      </w:r>
      <w:r w:rsidRPr="00F90B0B">
        <w:rPr>
          <w:rFonts w:ascii="Arial" w:hAnsi="Arial" w:cs="Arial"/>
          <w:sz w:val="20"/>
        </w:rPr>
        <w:t xml:space="preserve">), </w:t>
      </w:r>
      <w:r w:rsidR="00076063" w:rsidRPr="00F90B0B">
        <w:rPr>
          <w:rFonts w:ascii="Arial" w:hAnsi="Arial" w:cs="Arial"/>
          <w:sz w:val="20"/>
        </w:rPr>
        <w:t xml:space="preserve">il concorrente/contraente prende atto ed acconsente a che i dati e la documentazione che la legge impone di pubblicare, siano pubblicati e diffusi, ricorrendone le condizioni, tramite il sito internet </w:t>
      </w:r>
      <w:hyperlink r:id="rId28" w:history="1">
        <w:r w:rsidR="00076063" w:rsidRPr="00F90B0B">
          <w:rPr>
            <w:rFonts w:ascii="Arial" w:hAnsi="Arial" w:cs="Arial"/>
            <w:b/>
            <w:color w:val="0000FF"/>
            <w:sz w:val="20"/>
            <w:u w:val="single"/>
          </w:rPr>
          <w:t>www.consip.it</w:t>
        </w:r>
      </w:hyperlink>
      <w:r w:rsidR="000350BB" w:rsidRPr="00F90B0B">
        <w:rPr>
          <w:rFonts w:ascii="Arial" w:hAnsi="Arial" w:cs="Arial"/>
          <w:sz w:val="20"/>
        </w:rPr>
        <w:t xml:space="preserve">, sezione “Società Trasparente”, </w:t>
      </w:r>
      <w:r w:rsidR="00076063" w:rsidRPr="00F90B0B">
        <w:rPr>
          <w:rFonts w:ascii="Arial" w:hAnsi="Arial" w:cs="Arial"/>
          <w:sz w:val="20"/>
        </w:rPr>
        <w:t xml:space="preserve"> </w:t>
      </w:r>
      <w:hyperlink r:id="rId29" w:history="1">
        <w:r w:rsidR="00076063" w:rsidRPr="00F90B0B">
          <w:rPr>
            <w:rFonts w:ascii="Arial" w:hAnsi="Arial" w:cs="Arial"/>
            <w:b/>
            <w:color w:val="0000FF"/>
            <w:sz w:val="20"/>
            <w:u w:val="single"/>
          </w:rPr>
          <w:t>www.acquistinretepa.it</w:t>
        </w:r>
      </w:hyperlink>
      <w:r w:rsidR="00076063" w:rsidRPr="00F90B0B">
        <w:rPr>
          <w:rFonts w:ascii="Arial" w:hAnsi="Arial" w:cs="Arial"/>
          <w:b/>
          <w:color w:val="0000FF"/>
          <w:sz w:val="20"/>
          <w:u w:val="single"/>
        </w:rPr>
        <w:t xml:space="preserve"> </w:t>
      </w:r>
      <w:r w:rsidR="00076063" w:rsidRPr="00F90B0B">
        <w:rPr>
          <w:rFonts w:ascii="Arial" w:hAnsi="Arial" w:cs="Arial"/>
          <w:sz w:val="20"/>
        </w:rPr>
        <w:t xml:space="preserve">e la BDNCP; inoltre, il nominativo del concorrente aggiudicatario della gara ed il prezzo di aggiudicazione dell’appalto, saranno diffusi tramite il sito internet </w:t>
      </w:r>
      <w:hyperlink r:id="rId30" w:history="1">
        <w:r w:rsidR="00076063" w:rsidRPr="00F90B0B">
          <w:rPr>
            <w:rFonts w:ascii="Arial" w:hAnsi="Arial" w:cs="Arial"/>
            <w:b/>
            <w:color w:val="0000FF"/>
            <w:sz w:val="20"/>
            <w:u w:val="single"/>
          </w:rPr>
          <w:t>www.mef.gov.it</w:t>
        </w:r>
      </w:hyperlink>
      <w:r w:rsidR="00076063" w:rsidRPr="00F90B0B">
        <w:rPr>
          <w:rFonts w:ascii="Arial" w:hAnsi="Arial" w:cs="Arial"/>
          <w:sz w:val="20"/>
        </w:rPr>
        <w:t>.</w:t>
      </w:r>
      <w:r w:rsidRPr="00F90B0B">
        <w:rPr>
          <w:rFonts w:ascii="Arial" w:hAnsi="Arial" w:cs="Arial"/>
          <w:sz w:val="20"/>
        </w:rPr>
        <w:t xml:space="preserve"> Oltre a quanto sopra, i dati inerenti la partecipazione del Concorrente all’iniziativa di gara, nei limiti e in applicazione dei principi e delle disposizioni in materia di dati pubblici e riutilizzo delle informazioni del settore pubblico (</w:t>
      </w:r>
      <w:r w:rsidR="00752094" w:rsidRPr="00F90B0B">
        <w:rPr>
          <w:rFonts w:ascii="Arial" w:hAnsi="Arial" w:cs="Arial"/>
          <w:sz w:val="20"/>
        </w:rPr>
        <w:t>D.lgs.</w:t>
      </w:r>
      <w:r w:rsidRPr="00F90B0B">
        <w:rPr>
          <w:rFonts w:ascii="Arial" w:hAnsi="Arial" w:cs="Arial"/>
          <w:sz w:val="20"/>
        </w:rPr>
        <w:t xml:space="preserve"> 36/2006 e artt. 52 e 68, comma 3, del </w:t>
      </w:r>
      <w:r w:rsidR="00752094" w:rsidRPr="00F90B0B">
        <w:rPr>
          <w:rFonts w:ascii="Arial" w:hAnsi="Arial" w:cs="Arial"/>
          <w:sz w:val="20"/>
        </w:rPr>
        <w:t>D.lgs.</w:t>
      </w:r>
      <w:r w:rsidRPr="00F90B0B">
        <w:rPr>
          <w:rFonts w:ascii="Arial" w:hAnsi="Arial" w:cs="Arial"/>
          <w:sz w:val="20"/>
        </w:rPr>
        <w:t xml:space="preserve"> 82/2005), saranno essere utilizzati dal MEF e da Consip, ciascuno per quanto di propria competenza, in forma aggregata, per essere messi a disposizione di altre pubbliche amministrazioni, persone fisiche e giuridiche, anche come dati di tipo aperto. </w:t>
      </w:r>
    </w:p>
    <w:p w14:paraId="3AD2D6EA" w14:textId="77777777" w:rsidR="004C7C4E" w:rsidRPr="00F90B0B" w:rsidRDefault="004C7C4E" w:rsidP="004C7B93">
      <w:pPr>
        <w:pStyle w:val="usoboll1"/>
        <w:spacing w:line="300" w:lineRule="exact"/>
        <w:rPr>
          <w:rFonts w:ascii="Arial" w:hAnsi="Arial" w:cs="Arial"/>
          <w:b/>
          <w:bCs/>
          <w:sz w:val="20"/>
          <w:u w:val="single"/>
        </w:rPr>
      </w:pPr>
      <w:r w:rsidRPr="00F90B0B">
        <w:rPr>
          <w:rFonts w:ascii="Arial" w:hAnsi="Arial" w:cs="Arial"/>
          <w:b/>
          <w:bCs/>
          <w:sz w:val="20"/>
          <w:u w:val="single"/>
        </w:rPr>
        <w:lastRenderedPageBreak/>
        <w:t>Periodo di conservazione dei dati</w:t>
      </w:r>
    </w:p>
    <w:p w14:paraId="458BA70C" w14:textId="77777777" w:rsidR="004C7C4E" w:rsidRPr="00F90B0B" w:rsidRDefault="004C7C4E" w:rsidP="00A0307E">
      <w:pPr>
        <w:pStyle w:val="usoboll1"/>
        <w:spacing w:line="300" w:lineRule="exact"/>
        <w:jc w:val="both"/>
        <w:rPr>
          <w:rFonts w:ascii="Arial" w:hAnsi="Arial" w:cs="Arial"/>
          <w:sz w:val="20"/>
        </w:rPr>
      </w:pPr>
      <w:r w:rsidRPr="00F90B0B">
        <w:rPr>
          <w:rFonts w:ascii="Arial" w:hAnsi="Arial" w:cs="Arial"/>
          <w:sz w:val="20"/>
        </w:rPr>
        <w:t xml:space="preserve">Il periodo di conservazione dei dati è di </w:t>
      </w:r>
      <w:proofErr w:type="gramStart"/>
      <w:r w:rsidRPr="00F90B0B">
        <w:rPr>
          <w:rFonts w:ascii="Arial" w:hAnsi="Arial" w:cs="Arial"/>
          <w:sz w:val="20"/>
        </w:rPr>
        <w:t>10</w:t>
      </w:r>
      <w:proofErr w:type="gramEnd"/>
      <w:r w:rsidRPr="00F90B0B">
        <w:rPr>
          <w:rFonts w:ascii="Arial" w:hAnsi="Arial" w:cs="Arial"/>
          <w:sz w:val="20"/>
        </w:rPr>
        <w:t xml:space="preserve"> anni dalla conclusione dell’esecuzione dell’ultimo ordinativo di fornitura relativo alla Convenzione, in ragione delle potenziali azioni legali esercitabili nei limiti della prescrizione ordinaria. Inoltre, i dati potranno essere conservati, anche in forma aggregata, per fini di studio o statistici nel rispetto degli artt. 89 del Regolamento UE e 110bis del D. Lgs. 196/2003.</w:t>
      </w:r>
    </w:p>
    <w:p w14:paraId="1994619C" w14:textId="77777777" w:rsidR="004C7C4E" w:rsidRPr="00F90B0B" w:rsidRDefault="004C7C4E" w:rsidP="004C7B93">
      <w:pPr>
        <w:pStyle w:val="usoboll1"/>
        <w:spacing w:line="300" w:lineRule="exact"/>
        <w:rPr>
          <w:rFonts w:ascii="Arial" w:hAnsi="Arial" w:cs="Arial"/>
          <w:b/>
          <w:bCs/>
          <w:sz w:val="20"/>
          <w:u w:val="single"/>
        </w:rPr>
      </w:pPr>
      <w:r w:rsidRPr="00F90B0B">
        <w:rPr>
          <w:rFonts w:ascii="Arial" w:hAnsi="Arial" w:cs="Arial"/>
          <w:b/>
          <w:bCs/>
          <w:sz w:val="20"/>
          <w:u w:val="single"/>
        </w:rPr>
        <w:t>Processo decisionale automatizzato</w:t>
      </w:r>
    </w:p>
    <w:p w14:paraId="6C7166E0"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sz w:val="20"/>
        </w:rPr>
        <w:t>Non è presente alcun processo decisionale automatizzato.</w:t>
      </w:r>
    </w:p>
    <w:p w14:paraId="55848AF9" w14:textId="77777777" w:rsidR="004C7C4E" w:rsidRPr="00F90B0B" w:rsidRDefault="004C7C4E" w:rsidP="004C7B93">
      <w:pPr>
        <w:pStyle w:val="usoboll1"/>
        <w:spacing w:line="300" w:lineRule="exact"/>
        <w:rPr>
          <w:rFonts w:ascii="Arial" w:hAnsi="Arial" w:cs="Arial"/>
          <w:sz w:val="20"/>
        </w:rPr>
      </w:pPr>
      <w:r w:rsidRPr="00F90B0B">
        <w:rPr>
          <w:rFonts w:ascii="Arial" w:hAnsi="Arial" w:cs="Arial"/>
          <w:b/>
          <w:bCs/>
          <w:sz w:val="20"/>
          <w:u w:val="single"/>
        </w:rPr>
        <w:t>Diritti del concorrente</w:t>
      </w:r>
      <w:r w:rsidRPr="00F90B0B">
        <w:rPr>
          <w:rFonts w:ascii="Arial" w:hAnsi="Arial" w:cs="Arial"/>
          <w:b/>
          <w:bCs/>
          <w:color w:val="1F497D"/>
          <w:sz w:val="20"/>
          <w:u w:val="single"/>
        </w:rPr>
        <w:t>/</w:t>
      </w:r>
      <w:r w:rsidRPr="00F90B0B">
        <w:rPr>
          <w:rFonts w:ascii="Arial" w:hAnsi="Arial" w:cs="Arial"/>
          <w:b/>
          <w:bCs/>
          <w:sz w:val="20"/>
          <w:u w:val="single"/>
        </w:rPr>
        <w:t>interessato</w:t>
      </w:r>
    </w:p>
    <w:p w14:paraId="58D44600" w14:textId="77777777" w:rsidR="004C7C4E" w:rsidRPr="00F90B0B" w:rsidRDefault="004C7C4E" w:rsidP="00A0307E">
      <w:pPr>
        <w:pStyle w:val="usoboll1"/>
        <w:spacing w:line="300" w:lineRule="exact"/>
        <w:jc w:val="both"/>
        <w:rPr>
          <w:rFonts w:ascii="Arial" w:hAnsi="Arial" w:cs="Arial"/>
          <w:sz w:val="20"/>
        </w:rPr>
      </w:pPr>
      <w:r w:rsidRPr="00F90B0B">
        <w:rPr>
          <w:rFonts w:ascii="Arial" w:hAnsi="Arial" w:cs="Arial"/>
          <w:sz w:val="20"/>
        </w:rPr>
        <w:t xml:space="preserve">Per “interessato” si intende qualsiasi persona fisica i cui dati sono trasferiti dal concorrente alla stazione appaltante. </w:t>
      </w:r>
    </w:p>
    <w:p w14:paraId="628E5C25" w14:textId="77777777" w:rsidR="004C7C4E" w:rsidRPr="00F90B0B" w:rsidRDefault="004C7C4E" w:rsidP="00A0307E">
      <w:pPr>
        <w:pStyle w:val="usoboll1"/>
        <w:spacing w:line="300" w:lineRule="exact"/>
        <w:jc w:val="both"/>
        <w:rPr>
          <w:rFonts w:ascii="Arial" w:hAnsi="Arial" w:cs="Arial"/>
          <w:sz w:val="20"/>
        </w:rPr>
      </w:pPr>
      <w:r w:rsidRPr="00F90B0B">
        <w:rPr>
          <w:rFonts w:ascii="Arial" w:hAnsi="Arial" w:cs="Arial"/>
          <w:sz w:val="20"/>
        </w:rPr>
        <w:t xml:space="preserve">All'interessato vengono riconosciuti i diritti di cui agli artt. 15 e ss. del Regolamento UE. In particolare, l’interessato ha il diritto di: </w:t>
      </w:r>
      <w:r w:rsidRPr="00F90B0B">
        <w:rPr>
          <w:rFonts w:ascii="Arial" w:hAnsi="Arial" w:cs="Arial"/>
          <w:i/>
          <w:iCs/>
          <w:sz w:val="20"/>
        </w:rPr>
        <w:t>i)</w:t>
      </w:r>
      <w:r w:rsidRPr="00F90B0B">
        <w:rPr>
          <w:rFonts w:ascii="Arial" w:hAnsi="Arial" w:cs="Arial"/>
          <w:sz w:val="20"/>
        </w:rPr>
        <w:t xml:space="preserve"> ottenere, in qualunque momento, la conferma che sia o meno in corso un trattamento di dati personali che lo riguardano; </w:t>
      </w:r>
      <w:r w:rsidRPr="00F90B0B">
        <w:rPr>
          <w:rFonts w:ascii="Arial" w:hAnsi="Arial" w:cs="Arial"/>
          <w:i/>
          <w:iCs/>
          <w:sz w:val="20"/>
        </w:rPr>
        <w:t>ii)</w:t>
      </w:r>
      <w:r w:rsidRPr="00F90B0B">
        <w:rPr>
          <w:rFonts w:ascii="Arial" w:hAnsi="Arial" w:cs="Arial"/>
          <w:sz w:val="20"/>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F90B0B">
        <w:rPr>
          <w:rFonts w:ascii="Arial" w:hAnsi="Arial" w:cs="Arial"/>
          <w:i/>
          <w:iCs/>
          <w:sz w:val="20"/>
        </w:rPr>
        <w:t>iii)</w:t>
      </w:r>
      <w:r w:rsidRPr="00F90B0B">
        <w:rPr>
          <w:rFonts w:ascii="Arial" w:hAnsi="Arial" w:cs="Arial"/>
          <w:sz w:val="20"/>
        </w:rPr>
        <w:t xml:space="preserve"> il diritto di chiedere, e nel caso ottenere, la rettifica e, ove possibile, la cancellazione o, ancora, la limitazione del trattamento e, infine, può opporsi, per motivi legittimi, al loro trattamento; </w:t>
      </w:r>
      <w:r w:rsidRPr="00F90B0B">
        <w:rPr>
          <w:rFonts w:ascii="Arial" w:hAnsi="Arial" w:cs="Arial"/>
          <w:i/>
          <w:iCs/>
          <w:sz w:val="20"/>
        </w:rPr>
        <w:t>iv)</w:t>
      </w:r>
      <w:r w:rsidRPr="00F90B0B">
        <w:rPr>
          <w:rFonts w:ascii="Arial" w:hAnsi="Arial" w:cs="Arial"/>
          <w:sz w:val="20"/>
        </w:rPr>
        <w:t xml:space="preserve"> il diritto alla portabilità dei dati che sarà applicabile nei limiti di cui all’art. 20 del Regolamento UE. </w:t>
      </w:r>
    </w:p>
    <w:p w14:paraId="0A71D1BC" w14:textId="77777777" w:rsidR="004C7C4E" w:rsidRPr="00F90B0B" w:rsidRDefault="004C7C4E" w:rsidP="00A0307E">
      <w:pPr>
        <w:pStyle w:val="usoboll1"/>
        <w:spacing w:line="300" w:lineRule="exact"/>
        <w:jc w:val="both"/>
        <w:rPr>
          <w:rFonts w:ascii="Arial" w:hAnsi="Arial" w:cs="Arial"/>
          <w:sz w:val="20"/>
        </w:rPr>
      </w:pPr>
      <w:r w:rsidRPr="00F90B0B">
        <w:rPr>
          <w:rFonts w:ascii="Arial" w:hAnsi="Arial" w:cs="Arial"/>
          <w:sz w:val="20"/>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ricorso, reclamo o segnalazione. </w:t>
      </w:r>
    </w:p>
    <w:p w14:paraId="4B87C80D" w14:textId="77777777" w:rsidR="004C7C4E" w:rsidRPr="00F90B0B" w:rsidRDefault="004C7C4E" w:rsidP="004C7B93">
      <w:pPr>
        <w:pStyle w:val="Rientrocorpodeltesto"/>
        <w:spacing w:line="300" w:lineRule="exact"/>
        <w:ind w:left="0"/>
        <w:rPr>
          <w:rFonts w:ascii="Arial" w:hAnsi="Arial" w:cs="Arial"/>
          <w:i w:val="0"/>
          <w:iCs w:val="0"/>
        </w:rPr>
      </w:pPr>
      <w:r w:rsidRPr="00F90B0B">
        <w:rPr>
          <w:rFonts w:ascii="Arial" w:hAnsi="Arial" w:cs="Arial"/>
          <w:i w:val="0"/>
          <w:iCs w:val="0"/>
          <w:u w:val="single"/>
        </w:rPr>
        <w:t>Titolare del trattamento e Responsabile della Protezione dei dati</w:t>
      </w:r>
    </w:p>
    <w:p w14:paraId="331281C0" w14:textId="77777777" w:rsidR="004C7C4E" w:rsidRPr="00F90B0B" w:rsidRDefault="004C7C4E" w:rsidP="00A0307E">
      <w:pPr>
        <w:pStyle w:val="Rientrocorpodeltesto"/>
        <w:spacing w:line="300" w:lineRule="exact"/>
        <w:ind w:left="0"/>
        <w:jc w:val="both"/>
        <w:rPr>
          <w:rFonts w:ascii="Arial" w:hAnsi="Arial" w:cs="Arial"/>
          <w:b w:val="0"/>
          <w:bCs w:val="0"/>
          <w:i w:val="0"/>
          <w:iCs w:val="0"/>
        </w:rPr>
      </w:pPr>
      <w:r w:rsidRPr="00F90B0B">
        <w:rPr>
          <w:rFonts w:ascii="Arial" w:hAnsi="Arial" w:cs="Arial"/>
          <w:b w:val="0"/>
          <w:bCs w:val="0"/>
          <w:i w:val="0"/>
          <w:iCs w:val="0"/>
        </w:rPr>
        <w:t xml:space="preserve">Titolare del trattamento è il Ministero dell’economia e delle finanze (MEF), con sede in Roma, Via XX </w:t>
      </w:r>
      <w:proofErr w:type="gramStart"/>
      <w:r w:rsidRPr="00F90B0B">
        <w:rPr>
          <w:rFonts w:ascii="Arial" w:hAnsi="Arial" w:cs="Arial"/>
          <w:b w:val="0"/>
          <w:bCs w:val="0"/>
          <w:i w:val="0"/>
          <w:iCs w:val="0"/>
        </w:rPr>
        <w:t>settembre</w:t>
      </w:r>
      <w:proofErr w:type="gramEnd"/>
      <w:r w:rsidRPr="00F90B0B">
        <w:rPr>
          <w:rFonts w:ascii="Arial" w:hAnsi="Arial" w:cs="Arial"/>
          <w:b w:val="0"/>
          <w:bCs w:val="0"/>
          <w:i w:val="0"/>
          <w:iCs w:val="0"/>
        </w:rPr>
        <w:t xml:space="preserve"> 97, che ha provveduto a nominare il proprio Responsabile della protezione dei dati. Consip S.p.A è stata nominata dal Mef Responsabile del trattamento dei dati personali per le attività svolte nell’ambito del Programma di Razionalizzazione, pertanto, per qualsiasi richiesta in merito al trattamento dei dati personali conferiti e all'esercizio dei diritti, l’interessato potrà rivolgersi al Responsabile della Protezione dei dati (DPO) di Consip S.p.A., al seguente indirizzo email: </w:t>
      </w:r>
      <w:hyperlink r:id="rId31" w:history="1">
        <w:r w:rsidRPr="00F90B0B">
          <w:rPr>
            <w:rStyle w:val="Collegamentoipertestuale"/>
            <w:rFonts w:ascii="Arial" w:eastAsia="Calibri" w:hAnsi="Arial" w:cs="Arial"/>
            <w:b w:val="0"/>
          </w:rPr>
          <w:t>esercizio.diritti.privacy@consip.it</w:t>
        </w:r>
      </w:hyperlink>
      <w:r w:rsidRPr="00F90B0B">
        <w:rPr>
          <w:rFonts w:ascii="Arial" w:hAnsi="Arial" w:cs="Arial"/>
          <w:b w:val="0"/>
          <w:bCs w:val="0"/>
          <w:i w:val="0"/>
          <w:iCs w:val="0"/>
        </w:rPr>
        <w:t xml:space="preserve"> o </w:t>
      </w:r>
      <w:hyperlink r:id="rId32" w:history="1">
        <w:r w:rsidRPr="00F90B0B">
          <w:rPr>
            <w:rStyle w:val="Collegamentoipertestuale"/>
            <w:rFonts w:ascii="Arial" w:eastAsia="Calibri" w:hAnsi="Arial" w:cs="Arial"/>
            <w:b w:val="0"/>
          </w:rPr>
          <w:t>dpo@postacert.consip.it</w:t>
        </w:r>
      </w:hyperlink>
    </w:p>
    <w:p w14:paraId="68087339" w14:textId="77777777" w:rsidR="004C7C4E" w:rsidRPr="00F90B0B" w:rsidRDefault="004C7C4E" w:rsidP="004C7B93">
      <w:pPr>
        <w:pStyle w:val="Rientrocorpodeltesto"/>
        <w:spacing w:line="300" w:lineRule="exact"/>
        <w:ind w:left="0" w:firstLine="66"/>
        <w:rPr>
          <w:rFonts w:ascii="Arial" w:hAnsi="Arial" w:cs="Arial"/>
          <w:i w:val="0"/>
          <w:iCs w:val="0"/>
          <w:u w:val="single"/>
        </w:rPr>
      </w:pPr>
      <w:r w:rsidRPr="00F90B0B">
        <w:rPr>
          <w:rFonts w:ascii="Arial" w:hAnsi="Arial" w:cs="Arial"/>
          <w:i w:val="0"/>
          <w:iCs w:val="0"/>
          <w:u w:val="single"/>
        </w:rPr>
        <w:t>Clausola finale</w:t>
      </w:r>
    </w:p>
    <w:p w14:paraId="27392EB2" w14:textId="3164E97C" w:rsidR="004C7C4E" w:rsidRPr="00F90B0B" w:rsidRDefault="004C7C4E" w:rsidP="00A0307E">
      <w:pPr>
        <w:pStyle w:val="Rientrocorpodeltesto"/>
        <w:spacing w:line="300" w:lineRule="exact"/>
        <w:ind w:left="0"/>
        <w:jc w:val="both"/>
        <w:rPr>
          <w:rFonts w:ascii="Arial" w:hAnsi="Arial" w:cs="Arial"/>
          <w:b w:val="0"/>
          <w:bCs w:val="0"/>
          <w:i w:val="0"/>
          <w:iCs w:val="0"/>
        </w:rPr>
      </w:pPr>
      <w:r w:rsidRPr="00F90B0B">
        <w:rPr>
          <w:rFonts w:ascii="Arial" w:hAnsi="Arial" w:cs="Arial"/>
          <w:b w:val="0"/>
          <w:bCs w:val="0"/>
          <w:i w:val="0"/>
          <w:iCs w:val="0"/>
        </w:rPr>
        <w:t>Acquisite le sopra riportate informazioni, con la presentazione dell’offerta e/o la sottoscrizione della Convenzione, il legale rappresentante pro-tempore del Concorrente/aggiudicatario si impegna</w:t>
      </w:r>
      <w:r w:rsidR="00A83405" w:rsidRPr="00F90B0B">
        <w:rPr>
          <w:rFonts w:ascii="Arial" w:hAnsi="Arial" w:cs="Arial"/>
          <w:b w:val="0"/>
          <w:bCs w:val="0"/>
          <w:i w:val="0"/>
          <w:iCs w:val="0"/>
        </w:rPr>
        <w:t xml:space="preserve"> </w:t>
      </w:r>
      <w:r w:rsidRPr="00F90B0B">
        <w:rPr>
          <w:rFonts w:ascii="Arial" w:hAnsi="Arial" w:cs="Arial"/>
          <w:b w:val="0"/>
          <w:bCs w:val="0"/>
          <w:i w:val="0"/>
          <w:iCs w:val="0"/>
        </w:rPr>
        <w:t>ad adempiere agli obblighi di informativa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27DF7935" w14:textId="77777777" w:rsidR="004C7C4E" w:rsidRPr="00F90B0B" w:rsidRDefault="004C7C4E" w:rsidP="004C7B93">
      <w:pPr>
        <w:pStyle w:val="usoboll1"/>
        <w:spacing w:line="300" w:lineRule="exact"/>
        <w:ind w:left="4536" w:firstLine="66"/>
        <w:rPr>
          <w:rFonts w:ascii="Arial" w:hAnsi="Arial" w:cs="Arial"/>
          <w:b/>
          <w:sz w:val="20"/>
        </w:rPr>
      </w:pPr>
      <w:bookmarkStart w:id="4396" w:name="_Toc519086015"/>
      <w:bookmarkStart w:id="4397" w:name="_Toc519086017"/>
      <w:bookmarkStart w:id="4398" w:name="_Toc519086020"/>
      <w:bookmarkStart w:id="4399" w:name="_Toc519086021"/>
      <w:bookmarkStart w:id="4400" w:name="_Toc519086022"/>
      <w:bookmarkStart w:id="4401" w:name="_Toc519086023"/>
      <w:bookmarkStart w:id="4402" w:name="_Toc519086025"/>
      <w:bookmarkStart w:id="4403" w:name="_Toc519086026"/>
      <w:bookmarkStart w:id="4404" w:name="_Toc519086027"/>
      <w:bookmarkStart w:id="4405" w:name="_Toc519086035"/>
      <w:bookmarkStart w:id="4406" w:name="_Toc519086036"/>
      <w:bookmarkStart w:id="4407" w:name="_Toc519086037"/>
      <w:bookmarkStart w:id="4408" w:name="_Toc519086038"/>
      <w:bookmarkStart w:id="4409" w:name="_Toc519086039"/>
      <w:bookmarkStart w:id="4410" w:name="_Toc519086041"/>
      <w:bookmarkStart w:id="4411" w:name="_Toc519086042"/>
      <w:bookmarkEnd w:id="21"/>
      <w:bookmarkEnd w:id="4393"/>
      <w:bookmarkEnd w:id="4394"/>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r w:rsidRPr="00F90B0B">
        <w:rPr>
          <w:rFonts w:ascii="Arial" w:hAnsi="Arial" w:cs="Arial"/>
          <w:b/>
          <w:sz w:val="20"/>
        </w:rPr>
        <w:t xml:space="preserve">Consip S.p.A. </w:t>
      </w:r>
    </w:p>
    <w:p w14:paraId="024B9728" w14:textId="1FF4E562" w:rsidR="0059310A" w:rsidRPr="00F90B0B" w:rsidRDefault="0059310A" w:rsidP="004C7B93">
      <w:pPr>
        <w:pStyle w:val="Firma"/>
        <w:widowControl w:val="0"/>
        <w:ind w:firstLine="66"/>
        <w:rPr>
          <w:rFonts w:ascii="Arial" w:hAnsi="Arial" w:cs="Arial"/>
        </w:rPr>
      </w:pPr>
      <w:bookmarkStart w:id="4412" w:name="__RefHeading__14624_575623012"/>
      <w:bookmarkEnd w:id="4412"/>
      <w:r w:rsidRPr="00F90B0B">
        <w:rPr>
          <w:rFonts w:ascii="Arial" w:hAnsi="Arial" w:cs="Arial"/>
          <w:bCs/>
          <w:color w:val="1F497D"/>
        </w:rPr>
        <w:lastRenderedPageBreak/>
        <w:tab/>
      </w:r>
      <w:r w:rsidR="005358E8" w:rsidRPr="00F90B0B">
        <w:rPr>
          <w:rFonts w:ascii="Arial" w:hAnsi="Arial" w:cs="Arial"/>
        </w:rPr>
        <w:t>Avv</w:t>
      </w:r>
      <w:r w:rsidR="00BD3484" w:rsidRPr="00F90B0B">
        <w:rPr>
          <w:rFonts w:ascii="Arial" w:hAnsi="Arial" w:cs="Arial"/>
        </w:rPr>
        <w:t xml:space="preserve">. Marco </w:t>
      </w:r>
      <w:r w:rsidR="00490162" w:rsidRPr="00F90B0B">
        <w:rPr>
          <w:rFonts w:ascii="Arial" w:hAnsi="Arial" w:cs="Arial"/>
        </w:rPr>
        <w:t>Reggiani</w:t>
      </w:r>
    </w:p>
    <w:p w14:paraId="21F299EA" w14:textId="7C6CADF3" w:rsidR="001105D3" w:rsidRPr="00F90B0B" w:rsidRDefault="00A07A01" w:rsidP="004C7B93">
      <w:pPr>
        <w:pStyle w:val="Firma"/>
        <w:widowControl w:val="0"/>
        <w:ind w:firstLine="66"/>
        <w:rPr>
          <w:rFonts w:ascii="Arial" w:hAnsi="Arial" w:cs="Arial"/>
        </w:rPr>
      </w:pPr>
      <w:r w:rsidRPr="00F90B0B">
        <w:rPr>
          <w:rFonts w:ascii="Arial" w:hAnsi="Arial" w:cs="Arial"/>
        </w:rPr>
        <w:t xml:space="preserve">                                                           </w:t>
      </w:r>
      <w:r w:rsidR="004C7C4E" w:rsidRPr="00F90B0B">
        <w:rPr>
          <w:rFonts w:ascii="Arial" w:hAnsi="Arial" w:cs="Arial"/>
        </w:rPr>
        <w:t>(Amministratore Delegato</w:t>
      </w:r>
      <w:r w:rsidR="00265919" w:rsidRPr="00F90B0B">
        <w:rPr>
          <w:rFonts w:ascii="Arial" w:hAnsi="Arial" w:cs="Arial"/>
        </w:rPr>
        <w:t xml:space="preserve"> e Direttore Generale</w:t>
      </w:r>
      <w:r w:rsidR="004C7C4E" w:rsidRPr="00F90B0B">
        <w:rPr>
          <w:rFonts w:ascii="Arial" w:hAnsi="Arial" w:cs="Arial"/>
        </w:rPr>
        <w:t xml:space="preserve">) </w:t>
      </w:r>
    </w:p>
    <w:sectPr w:rsidR="001105D3" w:rsidRPr="00F90B0B" w:rsidSect="00035FC0">
      <w:headerReference w:type="default" r:id="rId33"/>
      <w:footerReference w:type="default" r:id="rId34"/>
      <w:headerReference w:type="first" r:id="rId35"/>
      <w:pgSz w:w="11907" w:h="16840" w:code="9"/>
      <w:pgMar w:top="1417" w:right="1134" w:bottom="1134"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85F8" w14:textId="77777777" w:rsidR="00444166" w:rsidRDefault="00444166" w:rsidP="001123F8">
      <w:pPr>
        <w:spacing w:line="240" w:lineRule="auto"/>
      </w:pPr>
      <w:r>
        <w:separator/>
      </w:r>
    </w:p>
  </w:endnote>
  <w:endnote w:type="continuationSeparator" w:id="0">
    <w:p w14:paraId="19B6E621" w14:textId="77777777" w:rsidR="00444166" w:rsidRDefault="00444166" w:rsidP="00112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tilium">
    <w:altName w:val="Times New Roman"/>
    <w:charset w:val="01"/>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Titillium">
    <w:altName w:val="Courier New"/>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02B4" w14:textId="6FA84C5C" w:rsidR="5B34995D" w:rsidRDefault="005B4BCB" w:rsidP="5B34995D">
    <w:pPr>
      <w:pStyle w:val="CLASSIFICAZIONEFOOTER1"/>
      <w:spacing w:after="0"/>
      <w:rPr>
        <w:rFonts w:ascii="Arial" w:hAnsi="Arial" w:cs="Arial"/>
        <w:sz w:val="16"/>
        <w:szCs w:val="16"/>
      </w:rPr>
    </w:pPr>
    <w:r>
      <w:rPr>
        <w:rFonts w:ascii="Arial" w:hAnsi="Arial" w:cs="Arial"/>
        <w:sz w:val="16"/>
        <w:szCs w:val="16"/>
      </w:rPr>
      <w:t>C</w:t>
    </w:r>
    <w:r w:rsidRPr="5B34995D">
      <w:rPr>
        <w:rFonts w:ascii="Arial" w:hAnsi="Arial" w:cs="Arial"/>
        <w:sz w:val="16"/>
        <w:szCs w:val="16"/>
      </w:rPr>
      <w:t xml:space="preserve">lassificazione </w:t>
    </w:r>
    <w:r>
      <w:rPr>
        <w:rFonts w:ascii="Arial" w:hAnsi="Arial" w:cs="Arial"/>
        <w:sz w:val="16"/>
        <w:szCs w:val="16"/>
      </w:rPr>
      <w:t>Consip</w:t>
    </w:r>
    <w:r w:rsidR="5B34995D" w:rsidRPr="5B34995D">
      <w:rPr>
        <w:rFonts w:ascii="Arial" w:hAnsi="Arial" w:cs="Arial"/>
        <w:sz w:val="16"/>
        <w:szCs w:val="16"/>
      </w:rPr>
      <w:t xml:space="preserve">: </w:t>
    </w:r>
    <w:r w:rsidR="00FD60BF">
      <w:rPr>
        <w:rFonts w:ascii="Arial" w:hAnsi="Arial" w:cs="Arial"/>
        <w:sz w:val="16"/>
        <w:szCs w:val="16"/>
      </w:rPr>
      <w:t>Ambito Pubblico</w:t>
    </w:r>
    <w:r w:rsidR="5B34995D" w:rsidRPr="5B34995D">
      <w:rPr>
        <w:rFonts w:ascii="Arial" w:eastAsia="Times New Roman" w:hAnsi="Arial" w:cs="Arial"/>
        <w:b/>
        <w:bCs/>
        <w:i/>
        <w:iCs/>
        <w:color w:val="0000FF"/>
        <w:sz w:val="16"/>
        <w:szCs w:val="16"/>
      </w:rPr>
      <w:t xml:space="preserve"> </w:t>
    </w:r>
  </w:p>
  <w:p w14:paraId="5CCF40CC" w14:textId="2ADD86C0" w:rsidR="5B34995D" w:rsidRDefault="005B4BCB" w:rsidP="5B34995D">
    <w:pPr>
      <w:pStyle w:val="Pidipagina"/>
      <w:spacing w:beforeAutospacing="0" w:afterAutospacing="0"/>
      <w:ind w:right="-227"/>
      <w:rPr>
        <w:rFonts w:ascii="Arial" w:hAnsi="Arial" w:cs="Arial"/>
        <w:sz w:val="16"/>
        <w:szCs w:val="16"/>
      </w:rPr>
    </w:pPr>
    <w:r>
      <w:rPr>
        <w:rFonts w:ascii="Arial" w:hAnsi="Arial" w:cs="Arial"/>
        <w:sz w:val="16"/>
        <w:szCs w:val="16"/>
      </w:rPr>
      <w:t xml:space="preserve">ID </w:t>
    </w:r>
    <w:r w:rsidR="006805BA">
      <w:rPr>
        <w:rFonts w:ascii="Arial" w:hAnsi="Arial" w:cs="Arial"/>
        <w:sz w:val="16"/>
        <w:szCs w:val="16"/>
      </w:rPr>
      <w:t>295</w:t>
    </w:r>
    <w:r w:rsidR="004A77F1">
      <w:rPr>
        <w:rFonts w:ascii="Arial" w:hAnsi="Arial" w:cs="Arial"/>
        <w:sz w:val="16"/>
        <w:szCs w:val="16"/>
      </w:rPr>
      <w:t>6</w:t>
    </w:r>
    <w:r>
      <w:rPr>
        <w:rFonts w:ascii="Arial" w:hAnsi="Arial" w:cs="Arial"/>
        <w:sz w:val="16"/>
        <w:szCs w:val="16"/>
      </w:rPr>
      <w:t xml:space="preserve"> - </w:t>
    </w:r>
    <w:r w:rsidR="5B34995D" w:rsidRPr="5B34995D">
      <w:rPr>
        <w:rFonts w:ascii="Arial" w:hAnsi="Arial" w:cs="Arial"/>
        <w:sz w:val="16"/>
        <w:szCs w:val="16"/>
      </w:rPr>
      <w:t>Gara a procedura aperta ai sensi del D.lgs. n. 36/2023</w:t>
    </w:r>
  </w:p>
  <w:p w14:paraId="7CBA33D1" w14:textId="3C9C1CC0" w:rsidR="5B34995D" w:rsidRDefault="5B34995D" w:rsidP="5B34995D">
    <w:pPr>
      <w:pStyle w:val="Pidipagina"/>
      <w:spacing w:beforeAutospacing="0" w:afterAutospacing="0"/>
      <w:ind w:right="-227"/>
      <w:rPr>
        <w:rFonts w:ascii="Arial" w:hAnsi="Arial" w:cs="Arial"/>
        <w:sz w:val="16"/>
        <w:szCs w:val="16"/>
      </w:rPr>
    </w:pPr>
  </w:p>
  <w:p w14:paraId="4BB955F7" w14:textId="11D54163" w:rsidR="00625C49" w:rsidRPr="00FE1DCB" w:rsidRDefault="00625C49" w:rsidP="00FE1DCB">
    <w:pPr>
      <w:pStyle w:val="Pidipagina"/>
      <w:spacing w:beforeAutospacing="0" w:afterAutospacing="0"/>
      <w:jc w:val="right"/>
      <w:rPr>
        <w:rFonts w:ascii="Arial" w:hAnsi="Arial" w:cs="Arial"/>
        <w:sz w:val="16"/>
        <w:szCs w:val="16"/>
      </w:rPr>
    </w:pPr>
    <w:r w:rsidRPr="00FE1DCB">
      <w:rPr>
        <w:rFonts w:ascii="Arial" w:hAnsi="Arial" w:cs="Arial"/>
        <w:sz w:val="16"/>
        <w:szCs w:val="16"/>
      </w:rPr>
      <w:t>Pag</w:t>
    </w:r>
    <w:r w:rsidR="002215D6">
      <w:rPr>
        <w:rFonts w:ascii="Arial" w:hAnsi="Arial" w:cs="Arial"/>
        <w:sz w:val="16"/>
        <w:szCs w:val="16"/>
      </w:rPr>
      <w:t>.</w:t>
    </w:r>
    <w:r w:rsidRPr="00FE1DCB">
      <w:rPr>
        <w:rFonts w:ascii="Arial" w:hAnsi="Arial" w:cs="Arial"/>
        <w:sz w:val="16"/>
        <w:szCs w:val="16"/>
      </w:rPr>
      <w:t xml:space="preserve"> </w:t>
    </w:r>
    <w:r w:rsidRPr="00FE1DCB">
      <w:rPr>
        <w:rFonts w:ascii="Arial" w:hAnsi="Arial" w:cs="Arial"/>
        <w:sz w:val="16"/>
        <w:szCs w:val="16"/>
      </w:rPr>
      <w:fldChar w:fldCharType="begin"/>
    </w:r>
    <w:r w:rsidRPr="00FE1DCB">
      <w:rPr>
        <w:rFonts w:ascii="Arial" w:hAnsi="Arial" w:cs="Arial"/>
        <w:sz w:val="16"/>
        <w:szCs w:val="16"/>
      </w:rPr>
      <w:instrText>PAGE   \* MERGEFORMAT</w:instrText>
    </w:r>
    <w:r w:rsidRPr="00FE1DCB">
      <w:rPr>
        <w:rFonts w:ascii="Arial" w:hAnsi="Arial" w:cs="Arial"/>
        <w:sz w:val="16"/>
        <w:szCs w:val="16"/>
      </w:rPr>
      <w:fldChar w:fldCharType="separate"/>
    </w:r>
    <w:r w:rsidR="00CC0C3F" w:rsidRPr="00FE1DCB">
      <w:rPr>
        <w:rFonts w:ascii="Arial" w:hAnsi="Arial" w:cs="Arial"/>
        <w:noProof/>
        <w:sz w:val="16"/>
        <w:szCs w:val="16"/>
      </w:rPr>
      <w:t>55</w:t>
    </w:r>
    <w:r w:rsidRPr="00FE1DC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C6A5E" w14:textId="77777777" w:rsidR="00444166" w:rsidRDefault="00444166" w:rsidP="001123F8">
      <w:pPr>
        <w:spacing w:line="240" w:lineRule="auto"/>
      </w:pPr>
      <w:r>
        <w:separator/>
      </w:r>
    </w:p>
  </w:footnote>
  <w:footnote w:type="continuationSeparator" w:id="0">
    <w:p w14:paraId="3060163C" w14:textId="77777777" w:rsidR="00444166" w:rsidRDefault="00444166" w:rsidP="001123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4753" w14:textId="161F4647" w:rsidR="00CB2B47" w:rsidRDefault="00CB2B47">
    <w:pPr>
      <w:pStyle w:val="Intestazione"/>
    </w:pPr>
    <w:r w:rsidRPr="0005165F">
      <w:rPr>
        <w:noProof/>
        <w:color w:val="004288"/>
        <w:sz w:val="18"/>
        <w:szCs w:val="18"/>
      </w:rPr>
      <w:drawing>
        <wp:anchor distT="0" distB="0" distL="114300" distR="114300" simplePos="0" relativeHeight="251658241" behindDoc="0" locked="0" layoutInCell="1" allowOverlap="1" wp14:anchorId="36E2C0FA" wp14:editId="3411F922">
          <wp:simplePos x="0" y="0"/>
          <wp:positionH relativeFrom="column">
            <wp:posOffset>0</wp:posOffset>
          </wp:positionH>
          <wp:positionV relativeFrom="page">
            <wp:posOffset>539115</wp:posOffset>
          </wp:positionV>
          <wp:extent cx="1212605" cy="298800"/>
          <wp:effectExtent l="0" t="0" r="0" b="6350"/>
          <wp:wrapNone/>
          <wp:docPr id="904057318" name="Immagine 90405731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D9E487C" w14:textId="77777777" w:rsidR="00625C49" w:rsidRDefault="00625C49" w:rsidP="00F115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3E04" w14:textId="310DDEE8" w:rsidR="00CB2B47" w:rsidRDefault="00CB2B47">
    <w:pPr>
      <w:pStyle w:val="Intestazione"/>
    </w:pPr>
    <w:r w:rsidRPr="0005165F">
      <w:rPr>
        <w:noProof/>
        <w:color w:val="004288"/>
        <w:sz w:val="18"/>
        <w:szCs w:val="18"/>
      </w:rPr>
      <w:drawing>
        <wp:anchor distT="0" distB="0" distL="114300" distR="114300" simplePos="0" relativeHeight="251658240" behindDoc="0" locked="0" layoutInCell="1" allowOverlap="1" wp14:anchorId="60FE7AC9" wp14:editId="1DB94F0F">
          <wp:simplePos x="0" y="0"/>
          <wp:positionH relativeFrom="column">
            <wp:posOffset>0</wp:posOffset>
          </wp:positionH>
          <wp:positionV relativeFrom="page">
            <wp:posOffset>539115</wp:posOffset>
          </wp:positionV>
          <wp:extent cx="1212605" cy="298800"/>
          <wp:effectExtent l="0" t="0" r="0" b="6350"/>
          <wp:wrapNone/>
          <wp:docPr id="540583854" name="Immagine 54058385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29D09239" w14:textId="77777777" w:rsidR="00625C49" w:rsidRPr="00B31C50" w:rsidRDefault="00625C49" w:rsidP="00F115D1">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decimal"/>
      <w:pStyle w:val="Numeroelenco2"/>
      <w:lvlText w:val="%1."/>
      <w:lvlJc w:val="left"/>
      <w:pPr>
        <w:tabs>
          <w:tab w:val="num" w:pos="284"/>
        </w:tabs>
        <w:ind w:left="284" w:hanging="360"/>
      </w:p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426"/>
        </w:tabs>
        <w:ind w:left="426" w:hanging="360"/>
      </w:pPr>
      <w:rPr>
        <w:rFonts w:ascii="Verdana" w:hAnsi="Verdana"/>
        <w:i/>
      </w:r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hint="default"/>
        <w:sz w:val="20"/>
      </w:rPr>
    </w:lvl>
  </w:abstractNum>
  <w:abstractNum w:abstractNumId="7" w15:restartNumberingAfterBreak="0">
    <w:nsid w:val="00000029"/>
    <w:multiLevelType w:val="singleLevel"/>
    <w:tmpl w:val="00000029"/>
    <w:name w:val="WW8Num63"/>
    <w:lvl w:ilvl="0">
      <w:start w:val="3"/>
      <w:numFmt w:val="bullet"/>
      <w:lvlText w:val="-"/>
      <w:lvlJc w:val="left"/>
      <w:pPr>
        <w:tabs>
          <w:tab w:val="num" w:pos="1146"/>
        </w:tabs>
        <w:ind w:left="1146" w:hanging="360"/>
      </w:pPr>
      <w:rPr>
        <w:rFonts w:ascii="Trebuchet MS" w:hAnsi="Trebuchet MS" w:cs="Symbol"/>
        <w:sz w:val="20"/>
      </w:rPr>
    </w:lvl>
  </w:abstractNum>
  <w:abstractNum w:abstractNumId="8" w15:restartNumberingAfterBreak="0">
    <w:nsid w:val="0000002A"/>
    <w:multiLevelType w:val="singleLevel"/>
    <w:tmpl w:val="04100011"/>
    <w:lvl w:ilvl="0">
      <w:start w:val="1"/>
      <w:numFmt w:val="decimal"/>
      <w:lvlText w:val="%1)"/>
      <w:lvlJc w:val="left"/>
      <w:pPr>
        <w:ind w:left="720" w:hanging="360"/>
      </w:pPr>
      <w:rPr>
        <w:sz w:val="20"/>
      </w:rPr>
    </w:lvl>
  </w:abstractNum>
  <w:abstractNum w:abstractNumId="9" w15:restartNumberingAfterBreak="0">
    <w:nsid w:val="0000002D"/>
    <w:multiLevelType w:val="singleLevel"/>
    <w:tmpl w:val="9424ABB6"/>
    <w:lvl w:ilvl="0">
      <w:start w:val="1"/>
      <w:numFmt w:val="lowerLetter"/>
      <w:lvlText w:val="%1)"/>
      <w:lvlJc w:val="left"/>
      <w:pPr>
        <w:tabs>
          <w:tab w:val="num" w:pos="786"/>
        </w:tabs>
        <w:ind w:left="786" w:hanging="360"/>
      </w:pPr>
      <w:rPr>
        <w:b w:val="0"/>
        <w:i w:val="0"/>
        <w:sz w:val="20"/>
        <w:szCs w:val="20"/>
      </w:rPr>
    </w:lvl>
  </w:abstractNum>
  <w:abstractNum w:abstractNumId="10" w15:restartNumberingAfterBreak="0">
    <w:nsid w:val="002F34A0"/>
    <w:multiLevelType w:val="hybridMultilevel"/>
    <w:tmpl w:val="7200CF9C"/>
    <w:lvl w:ilvl="0" w:tplc="A594D24A">
      <w:numFmt w:val="bullet"/>
      <w:lvlText w:val="-"/>
      <w:lvlJc w:val="left"/>
      <w:pPr>
        <w:ind w:left="1227" w:hanging="360"/>
      </w:pPr>
      <w:rPr>
        <w:rFonts w:ascii="Garamond" w:hAnsi="Garamond" w:hint="default"/>
        <w:b/>
        <w:i w:val="0"/>
      </w:rPr>
    </w:lvl>
    <w:lvl w:ilvl="1" w:tplc="FEC80672">
      <w:start w:val="1"/>
      <w:numFmt w:val="bullet"/>
      <w:lvlText w:val="o"/>
      <w:lvlJc w:val="left"/>
      <w:pPr>
        <w:ind w:left="1947" w:hanging="360"/>
      </w:pPr>
      <w:rPr>
        <w:rFonts w:ascii="Courier New" w:hAnsi="Courier New" w:hint="default"/>
      </w:rPr>
    </w:lvl>
    <w:lvl w:ilvl="2" w:tplc="84029E72">
      <w:start w:val="1"/>
      <w:numFmt w:val="bullet"/>
      <w:lvlText w:val=""/>
      <w:lvlJc w:val="left"/>
      <w:pPr>
        <w:ind w:left="2667" w:hanging="360"/>
      </w:pPr>
      <w:rPr>
        <w:rFonts w:ascii="Wingdings" w:hAnsi="Wingdings" w:hint="default"/>
      </w:rPr>
    </w:lvl>
    <w:lvl w:ilvl="3" w:tplc="E7F8C470">
      <w:start w:val="1"/>
      <w:numFmt w:val="bullet"/>
      <w:lvlText w:val=""/>
      <w:lvlJc w:val="left"/>
      <w:pPr>
        <w:ind w:left="3387" w:hanging="360"/>
      </w:pPr>
      <w:rPr>
        <w:rFonts w:ascii="Symbol" w:hAnsi="Symbol" w:hint="default"/>
      </w:rPr>
    </w:lvl>
    <w:lvl w:ilvl="4" w:tplc="851CE2B0">
      <w:start w:val="1"/>
      <w:numFmt w:val="bullet"/>
      <w:lvlText w:val="o"/>
      <w:lvlJc w:val="left"/>
      <w:pPr>
        <w:ind w:left="4107" w:hanging="360"/>
      </w:pPr>
      <w:rPr>
        <w:rFonts w:ascii="Courier New" w:hAnsi="Courier New" w:hint="default"/>
      </w:rPr>
    </w:lvl>
    <w:lvl w:ilvl="5" w:tplc="3F62EFFA">
      <w:start w:val="1"/>
      <w:numFmt w:val="bullet"/>
      <w:lvlText w:val=""/>
      <w:lvlJc w:val="left"/>
      <w:pPr>
        <w:ind w:left="4827" w:hanging="360"/>
      </w:pPr>
      <w:rPr>
        <w:rFonts w:ascii="Wingdings" w:hAnsi="Wingdings" w:hint="default"/>
      </w:rPr>
    </w:lvl>
    <w:lvl w:ilvl="6" w:tplc="13064E18">
      <w:start w:val="1"/>
      <w:numFmt w:val="bullet"/>
      <w:lvlText w:val=""/>
      <w:lvlJc w:val="left"/>
      <w:pPr>
        <w:ind w:left="5547" w:hanging="360"/>
      </w:pPr>
      <w:rPr>
        <w:rFonts w:ascii="Symbol" w:hAnsi="Symbol" w:hint="default"/>
      </w:rPr>
    </w:lvl>
    <w:lvl w:ilvl="7" w:tplc="7488F052">
      <w:start w:val="1"/>
      <w:numFmt w:val="bullet"/>
      <w:lvlText w:val="o"/>
      <w:lvlJc w:val="left"/>
      <w:pPr>
        <w:ind w:left="6267" w:hanging="360"/>
      </w:pPr>
      <w:rPr>
        <w:rFonts w:ascii="Courier New" w:hAnsi="Courier New" w:hint="default"/>
      </w:rPr>
    </w:lvl>
    <w:lvl w:ilvl="8" w:tplc="33CECF1A">
      <w:start w:val="1"/>
      <w:numFmt w:val="bullet"/>
      <w:lvlText w:val=""/>
      <w:lvlJc w:val="left"/>
      <w:pPr>
        <w:ind w:left="6987" w:hanging="360"/>
      </w:pPr>
      <w:rPr>
        <w:rFonts w:ascii="Wingdings" w:hAnsi="Wingdings" w:hint="default"/>
      </w:rPr>
    </w:lvl>
  </w:abstractNum>
  <w:abstractNum w:abstractNumId="11" w15:restartNumberingAfterBreak="0">
    <w:nsid w:val="010F4A23"/>
    <w:multiLevelType w:val="hybridMultilevel"/>
    <w:tmpl w:val="F5788B2A"/>
    <w:lvl w:ilvl="0" w:tplc="4FF861E8">
      <w:start w:val="1"/>
      <w:numFmt w:val="lowerLetter"/>
      <w:lvlText w:val="%1)"/>
      <w:lvlJc w:val="left"/>
      <w:pPr>
        <w:ind w:left="644"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29F4DA1"/>
    <w:multiLevelType w:val="hybridMultilevel"/>
    <w:tmpl w:val="52F4C994"/>
    <w:lvl w:ilvl="0" w:tplc="322E8D3A">
      <w:start w:val="1"/>
      <w:numFmt w:val="decimal"/>
      <w:pStyle w:val="Numeroelenco"/>
      <w:lvlText w:val="%1."/>
      <w:lvlJc w:val="left"/>
      <w:pPr>
        <w:tabs>
          <w:tab w:val="num" w:pos="360"/>
        </w:tabs>
        <w:ind w:left="360" w:hanging="360"/>
      </w:pPr>
      <w:rPr>
        <w:i w:val="0"/>
        <w:strike w:val="0"/>
        <w:color w:val="auto"/>
      </w:rPr>
    </w:lvl>
    <w:lvl w:ilvl="1" w:tplc="61440574">
      <w:start w:val="1"/>
      <w:numFmt w:val="bullet"/>
      <w:lvlText w:val="o"/>
      <w:lvlJc w:val="left"/>
      <w:pPr>
        <w:tabs>
          <w:tab w:val="num" w:pos="1800"/>
        </w:tabs>
        <w:ind w:left="1800" w:hanging="360"/>
      </w:pPr>
      <w:rPr>
        <w:rFonts w:ascii="Courier New" w:hAnsi="Courier New" w:hint="default"/>
      </w:rPr>
    </w:lvl>
    <w:lvl w:ilvl="2" w:tplc="B010D332">
      <w:start w:val="1"/>
      <w:numFmt w:val="bullet"/>
      <w:lvlText w:val=""/>
      <w:lvlJc w:val="left"/>
      <w:pPr>
        <w:tabs>
          <w:tab w:val="num" w:pos="2520"/>
        </w:tabs>
        <w:ind w:left="2520" w:hanging="360"/>
      </w:pPr>
      <w:rPr>
        <w:rFonts w:ascii="Wingdings" w:hAnsi="Wingdings" w:hint="default"/>
      </w:rPr>
    </w:lvl>
    <w:lvl w:ilvl="3" w:tplc="B08CA1AE" w:tentative="1">
      <w:start w:val="1"/>
      <w:numFmt w:val="bullet"/>
      <w:lvlText w:val=""/>
      <w:lvlJc w:val="left"/>
      <w:pPr>
        <w:tabs>
          <w:tab w:val="num" w:pos="3240"/>
        </w:tabs>
        <w:ind w:left="3240" w:hanging="360"/>
      </w:pPr>
      <w:rPr>
        <w:rFonts w:ascii="Symbol" w:hAnsi="Symbol" w:hint="default"/>
      </w:rPr>
    </w:lvl>
    <w:lvl w:ilvl="4" w:tplc="2FFAE548" w:tentative="1">
      <w:start w:val="1"/>
      <w:numFmt w:val="bullet"/>
      <w:lvlText w:val="o"/>
      <w:lvlJc w:val="left"/>
      <w:pPr>
        <w:tabs>
          <w:tab w:val="num" w:pos="3960"/>
        </w:tabs>
        <w:ind w:left="3960" w:hanging="360"/>
      </w:pPr>
      <w:rPr>
        <w:rFonts w:ascii="Courier New" w:hAnsi="Courier New" w:hint="default"/>
      </w:rPr>
    </w:lvl>
    <w:lvl w:ilvl="5" w:tplc="82A2E2E0" w:tentative="1">
      <w:start w:val="1"/>
      <w:numFmt w:val="bullet"/>
      <w:lvlText w:val=""/>
      <w:lvlJc w:val="left"/>
      <w:pPr>
        <w:tabs>
          <w:tab w:val="num" w:pos="4680"/>
        </w:tabs>
        <w:ind w:left="4680" w:hanging="360"/>
      </w:pPr>
      <w:rPr>
        <w:rFonts w:ascii="Wingdings" w:hAnsi="Wingdings" w:hint="default"/>
      </w:rPr>
    </w:lvl>
    <w:lvl w:ilvl="6" w:tplc="6A4434C0" w:tentative="1">
      <w:start w:val="1"/>
      <w:numFmt w:val="bullet"/>
      <w:lvlText w:val=""/>
      <w:lvlJc w:val="left"/>
      <w:pPr>
        <w:tabs>
          <w:tab w:val="num" w:pos="5400"/>
        </w:tabs>
        <w:ind w:left="5400" w:hanging="360"/>
      </w:pPr>
      <w:rPr>
        <w:rFonts w:ascii="Symbol" w:hAnsi="Symbol" w:hint="default"/>
      </w:rPr>
    </w:lvl>
    <w:lvl w:ilvl="7" w:tplc="328C9C52" w:tentative="1">
      <w:start w:val="1"/>
      <w:numFmt w:val="bullet"/>
      <w:lvlText w:val="o"/>
      <w:lvlJc w:val="left"/>
      <w:pPr>
        <w:tabs>
          <w:tab w:val="num" w:pos="6120"/>
        </w:tabs>
        <w:ind w:left="6120" w:hanging="360"/>
      </w:pPr>
      <w:rPr>
        <w:rFonts w:ascii="Courier New" w:hAnsi="Courier New" w:hint="default"/>
      </w:rPr>
    </w:lvl>
    <w:lvl w:ilvl="8" w:tplc="A72CE57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3462592"/>
    <w:multiLevelType w:val="hybridMultilevel"/>
    <w:tmpl w:val="99E67744"/>
    <w:lvl w:ilvl="0" w:tplc="D74637A4">
      <w:start w:val="1"/>
      <w:numFmt w:val="decimal"/>
      <w:lvlText w:val="%1."/>
      <w:lvlJc w:val="left"/>
      <w:pPr>
        <w:ind w:left="720" w:hanging="360"/>
      </w:pPr>
    </w:lvl>
    <w:lvl w:ilvl="1" w:tplc="1DC6A9C6">
      <w:start w:val="1"/>
      <w:numFmt w:val="lowerLetter"/>
      <w:lvlText w:val="%2."/>
      <w:lvlJc w:val="left"/>
      <w:pPr>
        <w:ind w:left="1440" w:hanging="360"/>
      </w:pPr>
    </w:lvl>
    <w:lvl w:ilvl="2" w:tplc="A3266792">
      <w:start w:val="1"/>
      <w:numFmt w:val="lowerRoman"/>
      <w:lvlText w:val="%3."/>
      <w:lvlJc w:val="right"/>
      <w:pPr>
        <w:ind w:left="2160" w:hanging="180"/>
      </w:pPr>
    </w:lvl>
    <w:lvl w:ilvl="3" w:tplc="BD02999C">
      <w:start w:val="1"/>
      <w:numFmt w:val="decimal"/>
      <w:lvlText w:val="%4."/>
      <w:lvlJc w:val="left"/>
      <w:pPr>
        <w:ind w:left="2880" w:hanging="360"/>
      </w:pPr>
    </w:lvl>
    <w:lvl w:ilvl="4" w:tplc="A044BB0C">
      <w:start w:val="1"/>
      <w:numFmt w:val="lowerLetter"/>
      <w:lvlText w:val="%5."/>
      <w:lvlJc w:val="left"/>
      <w:pPr>
        <w:ind w:left="3600" w:hanging="360"/>
      </w:pPr>
    </w:lvl>
    <w:lvl w:ilvl="5" w:tplc="6DD88A52">
      <w:start w:val="1"/>
      <w:numFmt w:val="lowerRoman"/>
      <w:lvlText w:val="%6."/>
      <w:lvlJc w:val="right"/>
      <w:pPr>
        <w:ind w:left="4320" w:hanging="180"/>
      </w:pPr>
    </w:lvl>
    <w:lvl w:ilvl="6" w:tplc="FE5230B0">
      <w:start w:val="1"/>
      <w:numFmt w:val="decimal"/>
      <w:lvlText w:val="%7."/>
      <w:lvlJc w:val="left"/>
      <w:pPr>
        <w:ind w:left="5040" w:hanging="360"/>
      </w:pPr>
    </w:lvl>
    <w:lvl w:ilvl="7" w:tplc="4FAAC0EC">
      <w:start w:val="1"/>
      <w:numFmt w:val="lowerLetter"/>
      <w:lvlText w:val="%8."/>
      <w:lvlJc w:val="left"/>
      <w:pPr>
        <w:ind w:left="5760" w:hanging="360"/>
      </w:pPr>
    </w:lvl>
    <w:lvl w:ilvl="8" w:tplc="B1303370">
      <w:start w:val="1"/>
      <w:numFmt w:val="lowerRoman"/>
      <w:lvlText w:val="%9."/>
      <w:lvlJc w:val="right"/>
      <w:pPr>
        <w:ind w:left="6480" w:hanging="180"/>
      </w:pPr>
    </w:lvl>
  </w:abstractNum>
  <w:abstractNum w:abstractNumId="14" w15:restartNumberingAfterBreak="0">
    <w:nsid w:val="064D7838"/>
    <w:multiLevelType w:val="hybridMultilevel"/>
    <w:tmpl w:val="9D96F126"/>
    <w:lvl w:ilvl="0" w:tplc="F2543C00">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69115A0"/>
    <w:multiLevelType w:val="hybridMultilevel"/>
    <w:tmpl w:val="C2885798"/>
    <w:lvl w:ilvl="0" w:tplc="BB8EAF18">
      <w:start w:val="1"/>
      <w:numFmt w:val="bullet"/>
      <w:lvlText w:val="-"/>
      <w:lvlJc w:val="left"/>
      <w:pPr>
        <w:ind w:left="1068" w:hanging="360"/>
      </w:pPr>
      <w:rPr>
        <w:rFonts w:ascii="Calibri" w:hAnsi="Calibri" w:hint="default"/>
        <w:b/>
      </w:rPr>
    </w:lvl>
    <w:lvl w:ilvl="1" w:tplc="9B464E1C" w:tentative="1">
      <w:start w:val="1"/>
      <w:numFmt w:val="bullet"/>
      <w:lvlText w:val="o"/>
      <w:lvlJc w:val="left"/>
      <w:pPr>
        <w:ind w:left="1788" w:hanging="360"/>
      </w:pPr>
      <w:rPr>
        <w:rFonts w:ascii="Courier New" w:hAnsi="Courier New" w:hint="default"/>
      </w:rPr>
    </w:lvl>
    <w:lvl w:ilvl="2" w:tplc="F370B9DE" w:tentative="1">
      <w:start w:val="1"/>
      <w:numFmt w:val="bullet"/>
      <w:lvlText w:val=""/>
      <w:lvlJc w:val="left"/>
      <w:pPr>
        <w:ind w:left="2508" w:hanging="360"/>
      </w:pPr>
      <w:rPr>
        <w:rFonts w:ascii="Wingdings" w:hAnsi="Wingdings" w:hint="default"/>
      </w:rPr>
    </w:lvl>
    <w:lvl w:ilvl="3" w:tplc="04663F8C" w:tentative="1">
      <w:start w:val="1"/>
      <w:numFmt w:val="bullet"/>
      <w:lvlText w:val=""/>
      <w:lvlJc w:val="left"/>
      <w:pPr>
        <w:ind w:left="3228" w:hanging="360"/>
      </w:pPr>
      <w:rPr>
        <w:rFonts w:ascii="Symbol" w:hAnsi="Symbol" w:hint="default"/>
      </w:rPr>
    </w:lvl>
    <w:lvl w:ilvl="4" w:tplc="4C5AA9DC" w:tentative="1">
      <w:start w:val="1"/>
      <w:numFmt w:val="bullet"/>
      <w:lvlText w:val="o"/>
      <w:lvlJc w:val="left"/>
      <w:pPr>
        <w:ind w:left="3948" w:hanging="360"/>
      </w:pPr>
      <w:rPr>
        <w:rFonts w:ascii="Courier New" w:hAnsi="Courier New" w:hint="default"/>
      </w:rPr>
    </w:lvl>
    <w:lvl w:ilvl="5" w:tplc="ECC608DA" w:tentative="1">
      <w:start w:val="1"/>
      <w:numFmt w:val="bullet"/>
      <w:lvlText w:val=""/>
      <w:lvlJc w:val="left"/>
      <w:pPr>
        <w:ind w:left="4668" w:hanging="360"/>
      </w:pPr>
      <w:rPr>
        <w:rFonts w:ascii="Wingdings" w:hAnsi="Wingdings" w:hint="default"/>
      </w:rPr>
    </w:lvl>
    <w:lvl w:ilvl="6" w:tplc="F75E90C8" w:tentative="1">
      <w:start w:val="1"/>
      <w:numFmt w:val="bullet"/>
      <w:lvlText w:val=""/>
      <w:lvlJc w:val="left"/>
      <w:pPr>
        <w:ind w:left="5388" w:hanging="360"/>
      </w:pPr>
      <w:rPr>
        <w:rFonts w:ascii="Symbol" w:hAnsi="Symbol" w:hint="default"/>
      </w:rPr>
    </w:lvl>
    <w:lvl w:ilvl="7" w:tplc="AAD65C4A" w:tentative="1">
      <w:start w:val="1"/>
      <w:numFmt w:val="bullet"/>
      <w:lvlText w:val="o"/>
      <w:lvlJc w:val="left"/>
      <w:pPr>
        <w:ind w:left="6108" w:hanging="360"/>
      </w:pPr>
      <w:rPr>
        <w:rFonts w:ascii="Courier New" w:hAnsi="Courier New" w:hint="default"/>
      </w:rPr>
    </w:lvl>
    <w:lvl w:ilvl="8" w:tplc="EE1C5A1A" w:tentative="1">
      <w:start w:val="1"/>
      <w:numFmt w:val="bullet"/>
      <w:lvlText w:val=""/>
      <w:lvlJc w:val="left"/>
      <w:pPr>
        <w:ind w:left="6828" w:hanging="360"/>
      </w:pPr>
      <w:rPr>
        <w:rFonts w:ascii="Wingdings" w:hAnsi="Wingdings" w:hint="default"/>
      </w:rPr>
    </w:lvl>
  </w:abstractNum>
  <w:abstractNum w:abstractNumId="16" w15:restartNumberingAfterBreak="0">
    <w:nsid w:val="074625E9"/>
    <w:multiLevelType w:val="multilevel"/>
    <w:tmpl w:val="668A463E"/>
    <w:lvl w:ilvl="0">
      <w:start w:val="1"/>
      <w:numFmt w:val="decimal"/>
      <w:lvlText w:val="%1."/>
      <w:lvlJc w:val="left"/>
      <w:pPr>
        <w:ind w:left="360" w:hanging="360"/>
      </w:pPr>
      <w:rPr>
        <w:strike w:val="0"/>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4"/>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557864"/>
    <w:multiLevelType w:val="hybridMultilevel"/>
    <w:tmpl w:val="7CD0D370"/>
    <w:lvl w:ilvl="0" w:tplc="86283628">
      <w:numFmt w:val="bullet"/>
      <w:lvlText w:val="-"/>
      <w:lvlJc w:val="left"/>
      <w:pPr>
        <w:ind w:left="644" w:hanging="360"/>
      </w:pPr>
      <w:rPr>
        <w:rFonts w:ascii="Garamond" w:hAnsi="Garamond" w:hint="default"/>
      </w:rPr>
    </w:lvl>
    <w:lvl w:ilvl="1" w:tplc="F0B88492" w:tentative="1">
      <w:start w:val="1"/>
      <w:numFmt w:val="bullet"/>
      <w:lvlText w:val="o"/>
      <w:lvlJc w:val="left"/>
      <w:pPr>
        <w:ind w:left="1364" w:hanging="360"/>
      </w:pPr>
      <w:rPr>
        <w:rFonts w:ascii="Courier New" w:hAnsi="Courier New" w:hint="default"/>
      </w:rPr>
    </w:lvl>
    <w:lvl w:ilvl="2" w:tplc="47AAA23C" w:tentative="1">
      <w:start w:val="1"/>
      <w:numFmt w:val="bullet"/>
      <w:lvlText w:val=""/>
      <w:lvlJc w:val="left"/>
      <w:pPr>
        <w:ind w:left="2084" w:hanging="360"/>
      </w:pPr>
      <w:rPr>
        <w:rFonts w:ascii="Wingdings" w:hAnsi="Wingdings" w:hint="default"/>
      </w:rPr>
    </w:lvl>
    <w:lvl w:ilvl="3" w:tplc="694AB838" w:tentative="1">
      <w:start w:val="1"/>
      <w:numFmt w:val="bullet"/>
      <w:lvlText w:val=""/>
      <w:lvlJc w:val="left"/>
      <w:pPr>
        <w:ind w:left="2804" w:hanging="360"/>
      </w:pPr>
      <w:rPr>
        <w:rFonts w:ascii="Symbol" w:hAnsi="Symbol" w:hint="default"/>
      </w:rPr>
    </w:lvl>
    <w:lvl w:ilvl="4" w:tplc="B2DA055A" w:tentative="1">
      <w:start w:val="1"/>
      <w:numFmt w:val="bullet"/>
      <w:lvlText w:val="o"/>
      <w:lvlJc w:val="left"/>
      <w:pPr>
        <w:ind w:left="3524" w:hanging="360"/>
      </w:pPr>
      <w:rPr>
        <w:rFonts w:ascii="Courier New" w:hAnsi="Courier New" w:hint="default"/>
      </w:rPr>
    </w:lvl>
    <w:lvl w:ilvl="5" w:tplc="D1682D44" w:tentative="1">
      <w:start w:val="1"/>
      <w:numFmt w:val="bullet"/>
      <w:lvlText w:val=""/>
      <w:lvlJc w:val="left"/>
      <w:pPr>
        <w:ind w:left="4244" w:hanging="360"/>
      </w:pPr>
      <w:rPr>
        <w:rFonts w:ascii="Wingdings" w:hAnsi="Wingdings" w:hint="default"/>
      </w:rPr>
    </w:lvl>
    <w:lvl w:ilvl="6" w:tplc="093EEDC6" w:tentative="1">
      <w:start w:val="1"/>
      <w:numFmt w:val="bullet"/>
      <w:lvlText w:val=""/>
      <w:lvlJc w:val="left"/>
      <w:pPr>
        <w:ind w:left="4964" w:hanging="360"/>
      </w:pPr>
      <w:rPr>
        <w:rFonts w:ascii="Symbol" w:hAnsi="Symbol" w:hint="default"/>
      </w:rPr>
    </w:lvl>
    <w:lvl w:ilvl="7" w:tplc="7FA44BCA" w:tentative="1">
      <w:start w:val="1"/>
      <w:numFmt w:val="bullet"/>
      <w:lvlText w:val="o"/>
      <w:lvlJc w:val="left"/>
      <w:pPr>
        <w:ind w:left="5684" w:hanging="360"/>
      </w:pPr>
      <w:rPr>
        <w:rFonts w:ascii="Courier New" w:hAnsi="Courier New" w:hint="default"/>
      </w:rPr>
    </w:lvl>
    <w:lvl w:ilvl="8" w:tplc="E5021E68" w:tentative="1">
      <w:start w:val="1"/>
      <w:numFmt w:val="bullet"/>
      <w:lvlText w:val=""/>
      <w:lvlJc w:val="left"/>
      <w:pPr>
        <w:ind w:left="6404" w:hanging="360"/>
      </w:pPr>
      <w:rPr>
        <w:rFonts w:ascii="Wingdings" w:hAnsi="Wingdings" w:hint="default"/>
      </w:rPr>
    </w:lvl>
  </w:abstractNum>
  <w:abstractNum w:abstractNumId="18" w15:restartNumberingAfterBreak="0">
    <w:nsid w:val="077A7B3F"/>
    <w:multiLevelType w:val="hybridMultilevel"/>
    <w:tmpl w:val="F8848C74"/>
    <w:lvl w:ilvl="0" w:tplc="A006A1E8">
      <w:numFmt w:val="bullet"/>
      <w:lvlText w:val="-"/>
      <w:lvlJc w:val="left"/>
      <w:pPr>
        <w:ind w:left="720" w:hanging="360"/>
      </w:pPr>
      <w:rPr>
        <w:rFonts w:ascii="Garamond" w:hAnsi="Garamond" w:hint="default"/>
      </w:rPr>
    </w:lvl>
    <w:lvl w:ilvl="1" w:tplc="F18640BC" w:tentative="1">
      <w:start w:val="1"/>
      <w:numFmt w:val="bullet"/>
      <w:lvlText w:val="o"/>
      <w:lvlJc w:val="left"/>
      <w:pPr>
        <w:ind w:left="1440" w:hanging="360"/>
      </w:pPr>
      <w:rPr>
        <w:rFonts w:ascii="Courier New" w:hAnsi="Courier New" w:hint="default"/>
      </w:rPr>
    </w:lvl>
    <w:lvl w:ilvl="2" w:tplc="E8AC9228" w:tentative="1">
      <w:start w:val="1"/>
      <w:numFmt w:val="bullet"/>
      <w:lvlText w:val=""/>
      <w:lvlJc w:val="left"/>
      <w:pPr>
        <w:ind w:left="2160" w:hanging="360"/>
      </w:pPr>
      <w:rPr>
        <w:rFonts w:ascii="Wingdings" w:hAnsi="Wingdings" w:hint="default"/>
      </w:rPr>
    </w:lvl>
    <w:lvl w:ilvl="3" w:tplc="8E68D7BC" w:tentative="1">
      <w:start w:val="1"/>
      <w:numFmt w:val="bullet"/>
      <w:lvlText w:val=""/>
      <w:lvlJc w:val="left"/>
      <w:pPr>
        <w:ind w:left="2880" w:hanging="360"/>
      </w:pPr>
      <w:rPr>
        <w:rFonts w:ascii="Symbol" w:hAnsi="Symbol" w:hint="default"/>
      </w:rPr>
    </w:lvl>
    <w:lvl w:ilvl="4" w:tplc="094AB4A0" w:tentative="1">
      <w:start w:val="1"/>
      <w:numFmt w:val="bullet"/>
      <w:lvlText w:val="o"/>
      <w:lvlJc w:val="left"/>
      <w:pPr>
        <w:ind w:left="3600" w:hanging="360"/>
      </w:pPr>
      <w:rPr>
        <w:rFonts w:ascii="Courier New" w:hAnsi="Courier New" w:hint="default"/>
      </w:rPr>
    </w:lvl>
    <w:lvl w:ilvl="5" w:tplc="DA2A1170" w:tentative="1">
      <w:start w:val="1"/>
      <w:numFmt w:val="bullet"/>
      <w:lvlText w:val=""/>
      <w:lvlJc w:val="left"/>
      <w:pPr>
        <w:ind w:left="4320" w:hanging="360"/>
      </w:pPr>
      <w:rPr>
        <w:rFonts w:ascii="Wingdings" w:hAnsi="Wingdings" w:hint="default"/>
      </w:rPr>
    </w:lvl>
    <w:lvl w:ilvl="6" w:tplc="3FD8AF4A" w:tentative="1">
      <w:start w:val="1"/>
      <w:numFmt w:val="bullet"/>
      <w:lvlText w:val=""/>
      <w:lvlJc w:val="left"/>
      <w:pPr>
        <w:ind w:left="5040" w:hanging="360"/>
      </w:pPr>
      <w:rPr>
        <w:rFonts w:ascii="Symbol" w:hAnsi="Symbol" w:hint="default"/>
      </w:rPr>
    </w:lvl>
    <w:lvl w:ilvl="7" w:tplc="3E4C5E6E" w:tentative="1">
      <w:start w:val="1"/>
      <w:numFmt w:val="bullet"/>
      <w:lvlText w:val="o"/>
      <w:lvlJc w:val="left"/>
      <w:pPr>
        <w:ind w:left="5760" w:hanging="360"/>
      </w:pPr>
      <w:rPr>
        <w:rFonts w:ascii="Courier New" w:hAnsi="Courier New" w:hint="default"/>
      </w:rPr>
    </w:lvl>
    <w:lvl w:ilvl="8" w:tplc="36EA36B6" w:tentative="1">
      <w:start w:val="1"/>
      <w:numFmt w:val="bullet"/>
      <w:lvlText w:val=""/>
      <w:lvlJc w:val="left"/>
      <w:pPr>
        <w:ind w:left="6480" w:hanging="360"/>
      </w:pPr>
      <w:rPr>
        <w:rFonts w:ascii="Wingdings" w:hAnsi="Wingdings" w:hint="default"/>
      </w:rPr>
    </w:lvl>
  </w:abstractNum>
  <w:abstractNum w:abstractNumId="19" w15:restartNumberingAfterBreak="0">
    <w:nsid w:val="0783517A"/>
    <w:multiLevelType w:val="hybridMultilevel"/>
    <w:tmpl w:val="1A966AC2"/>
    <w:lvl w:ilvl="0" w:tplc="FFFFFFFF">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0A2720B1"/>
    <w:multiLevelType w:val="hybridMultilevel"/>
    <w:tmpl w:val="9F062A44"/>
    <w:lvl w:ilvl="0" w:tplc="01C64590">
      <w:numFmt w:val="bullet"/>
      <w:lvlText w:val="-"/>
      <w:lvlJc w:val="left"/>
      <w:pPr>
        <w:ind w:left="720" w:hanging="360"/>
      </w:pPr>
      <w:rPr>
        <w:rFonts w:ascii="Garamond" w:hAnsi="Garamond" w:hint="default"/>
        <w:b/>
        <w:i w:val="0"/>
      </w:rPr>
    </w:lvl>
    <w:lvl w:ilvl="1" w:tplc="0ABE89FA">
      <w:start w:val="1"/>
      <w:numFmt w:val="bullet"/>
      <w:lvlText w:val="o"/>
      <w:lvlJc w:val="left"/>
      <w:pPr>
        <w:ind w:left="1440" w:hanging="360"/>
      </w:pPr>
      <w:rPr>
        <w:rFonts w:ascii="Courier New" w:hAnsi="Courier New" w:hint="default"/>
      </w:rPr>
    </w:lvl>
    <w:lvl w:ilvl="2" w:tplc="9C0E3760" w:tentative="1">
      <w:start w:val="1"/>
      <w:numFmt w:val="bullet"/>
      <w:lvlText w:val=""/>
      <w:lvlJc w:val="left"/>
      <w:pPr>
        <w:ind w:left="2160" w:hanging="360"/>
      </w:pPr>
      <w:rPr>
        <w:rFonts w:ascii="Wingdings" w:hAnsi="Wingdings" w:hint="default"/>
      </w:rPr>
    </w:lvl>
    <w:lvl w:ilvl="3" w:tplc="E2E4F918">
      <w:start w:val="1"/>
      <w:numFmt w:val="bullet"/>
      <w:lvlText w:val=""/>
      <w:lvlJc w:val="left"/>
      <w:pPr>
        <w:ind w:left="2880" w:hanging="360"/>
      </w:pPr>
      <w:rPr>
        <w:rFonts w:ascii="Symbol" w:hAnsi="Symbol" w:hint="default"/>
      </w:rPr>
    </w:lvl>
    <w:lvl w:ilvl="4" w:tplc="B694F96C" w:tentative="1">
      <w:start w:val="1"/>
      <w:numFmt w:val="bullet"/>
      <w:lvlText w:val="o"/>
      <w:lvlJc w:val="left"/>
      <w:pPr>
        <w:ind w:left="3600" w:hanging="360"/>
      </w:pPr>
      <w:rPr>
        <w:rFonts w:ascii="Courier New" w:hAnsi="Courier New" w:hint="default"/>
      </w:rPr>
    </w:lvl>
    <w:lvl w:ilvl="5" w:tplc="3C6A0AFC" w:tentative="1">
      <w:start w:val="1"/>
      <w:numFmt w:val="bullet"/>
      <w:lvlText w:val=""/>
      <w:lvlJc w:val="left"/>
      <w:pPr>
        <w:ind w:left="4320" w:hanging="360"/>
      </w:pPr>
      <w:rPr>
        <w:rFonts w:ascii="Wingdings" w:hAnsi="Wingdings" w:hint="default"/>
      </w:rPr>
    </w:lvl>
    <w:lvl w:ilvl="6" w:tplc="AD485616" w:tentative="1">
      <w:start w:val="1"/>
      <w:numFmt w:val="bullet"/>
      <w:lvlText w:val=""/>
      <w:lvlJc w:val="left"/>
      <w:pPr>
        <w:ind w:left="5040" w:hanging="360"/>
      </w:pPr>
      <w:rPr>
        <w:rFonts w:ascii="Symbol" w:hAnsi="Symbol" w:hint="default"/>
      </w:rPr>
    </w:lvl>
    <w:lvl w:ilvl="7" w:tplc="DB9455EE" w:tentative="1">
      <w:start w:val="1"/>
      <w:numFmt w:val="bullet"/>
      <w:lvlText w:val="o"/>
      <w:lvlJc w:val="left"/>
      <w:pPr>
        <w:ind w:left="5760" w:hanging="360"/>
      </w:pPr>
      <w:rPr>
        <w:rFonts w:ascii="Courier New" w:hAnsi="Courier New" w:hint="default"/>
      </w:rPr>
    </w:lvl>
    <w:lvl w:ilvl="8" w:tplc="1E38C61C" w:tentative="1">
      <w:start w:val="1"/>
      <w:numFmt w:val="bullet"/>
      <w:lvlText w:val=""/>
      <w:lvlJc w:val="left"/>
      <w:pPr>
        <w:ind w:left="6480" w:hanging="360"/>
      </w:pPr>
      <w:rPr>
        <w:rFonts w:ascii="Wingdings" w:hAnsi="Wingdings" w:hint="default"/>
      </w:rPr>
    </w:lvl>
  </w:abstractNum>
  <w:abstractNum w:abstractNumId="21" w15:restartNumberingAfterBreak="0">
    <w:nsid w:val="0AF6360E"/>
    <w:multiLevelType w:val="hybridMultilevel"/>
    <w:tmpl w:val="0C06B0D2"/>
    <w:lvl w:ilvl="0" w:tplc="81262DA2">
      <w:start w:val="3"/>
      <w:numFmt w:val="bullet"/>
      <w:lvlText w:val="-"/>
      <w:lvlJc w:val="left"/>
      <w:pPr>
        <w:ind w:left="1068" w:hanging="360"/>
      </w:pPr>
      <w:rPr>
        <w:rFonts w:ascii="Tahoma" w:hAnsi="Tahoma" w:hint="default"/>
      </w:rPr>
    </w:lvl>
    <w:lvl w:ilvl="1" w:tplc="044C58BE">
      <w:start w:val="1"/>
      <w:numFmt w:val="upperRoman"/>
      <w:lvlText w:val="%2."/>
      <w:lvlJc w:val="right"/>
      <w:pPr>
        <w:ind w:left="1788" w:hanging="360"/>
      </w:pPr>
    </w:lvl>
    <w:lvl w:ilvl="2" w:tplc="E6145242">
      <w:start w:val="1"/>
      <w:numFmt w:val="lowerRoman"/>
      <w:lvlText w:val="%3."/>
      <w:lvlJc w:val="right"/>
      <w:pPr>
        <w:ind w:left="2508" w:hanging="180"/>
      </w:pPr>
    </w:lvl>
    <w:lvl w:ilvl="3" w:tplc="17544E6C">
      <w:start w:val="1"/>
      <w:numFmt w:val="decimal"/>
      <w:lvlText w:val="%4."/>
      <w:lvlJc w:val="left"/>
      <w:pPr>
        <w:ind w:left="3228" w:hanging="360"/>
      </w:pPr>
    </w:lvl>
    <w:lvl w:ilvl="4" w:tplc="18360FAE">
      <w:start w:val="1"/>
      <w:numFmt w:val="lowerLetter"/>
      <w:lvlText w:val="%5."/>
      <w:lvlJc w:val="left"/>
      <w:pPr>
        <w:ind w:left="3948" w:hanging="360"/>
      </w:pPr>
    </w:lvl>
    <w:lvl w:ilvl="5" w:tplc="E3281C66">
      <w:start w:val="1"/>
      <w:numFmt w:val="lowerRoman"/>
      <w:lvlText w:val="%6."/>
      <w:lvlJc w:val="right"/>
      <w:pPr>
        <w:ind w:left="4668" w:hanging="180"/>
      </w:pPr>
    </w:lvl>
    <w:lvl w:ilvl="6" w:tplc="F24CD9C0">
      <w:start w:val="1"/>
      <w:numFmt w:val="decimal"/>
      <w:lvlText w:val="%7."/>
      <w:lvlJc w:val="left"/>
      <w:pPr>
        <w:ind w:left="5388" w:hanging="360"/>
      </w:pPr>
    </w:lvl>
    <w:lvl w:ilvl="7" w:tplc="582C0410">
      <w:start w:val="1"/>
      <w:numFmt w:val="lowerLetter"/>
      <w:lvlText w:val="%8."/>
      <w:lvlJc w:val="left"/>
      <w:pPr>
        <w:ind w:left="6108" w:hanging="360"/>
      </w:pPr>
    </w:lvl>
    <w:lvl w:ilvl="8" w:tplc="49C21996">
      <w:start w:val="1"/>
      <w:numFmt w:val="lowerRoman"/>
      <w:lvlText w:val="%9."/>
      <w:lvlJc w:val="right"/>
      <w:pPr>
        <w:ind w:left="6828" w:hanging="180"/>
      </w:pPr>
    </w:lvl>
  </w:abstractNum>
  <w:abstractNum w:abstractNumId="22" w15:restartNumberingAfterBreak="0">
    <w:nsid w:val="0B377EE3"/>
    <w:multiLevelType w:val="hybridMultilevel"/>
    <w:tmpl w:val="59325BA4"/>
    <w:lvl w:ilvl="0" w:tplc="19809010">
      <w:start w:val="1"/>
      <w:numFmt w:val="bullet"/>
      <w:lvlText w:val=""/>
      <w:lvlJc w:val="left"/>
      <w:pPr>
        <w:ind w:left="720" w:hanging="360"/>
      </w:pPr>
      <w:rPr>
        <w:rFonts w:ascii="Symbol" w:hAnsi="Symbol" w:hint="default"/>
      </w:rPr>
    </w:lvl>
    <w:lvl w:ilvl="1" w:tplc="629C5D5C" w:tentative="1">
      <w:start w:val="1"/>
      <w:numFmt w:val="bullet"/>
      <w:lvlText w:val="o"/>
      <w:lvlJc w:val="left"/>
      <w:pPr>
        <w:ind w:left="1440" w:hanging="360"/>
      </w:pPr>
      <w:rPr>
        <w:rFonts w:ascii="Courier New" w:hAnsi="Courier New" w:hint="default"/>
      </w:rPr>
    </w:lvl>
    <w:lvl w:ilvl="2" w:tplc="F3B610C8" w:tentative="1">
      <w:start w:val="1"/>
      <w:numFmt w:val="bullet"/>
      <w:lvlText w:val=""/>
      <w:lvlJc w:val="left"/>
      <w:pPr>
        <w:ind w:left="2160" w:hanging="360"/>
      </w:pPr>
      <w:rPr>
        <w:rFonts w:ascii="Wingdings" w:hAnsi="Wingdings" w:hint="default"/>
      </w:rPr>
    </w:lvl>
    <w:lvl w:ilvl="3" w:tplc="16FE7EC4" w:tentative="1">
      <w:start w:val="1"/>
      <w:numFmt w:val="bullet"/>
      <w:lvlText w:val=""/>
      <w:lvlJc w:val="left"/>
      <w:pPr>
        <w:ind w:left="2880" w:hanging="360"/>
      </w:pPr>
      <w:rPr>
        <w:rFonts w:ascii="Symbol" w:hAnsi="Symbol" w:hint="default"/>
      </w:rPr>
    </w:lvl>
    <w:lvl w:ilvl="4" w:tplc="95BE367A" w:tentative="1">
      <w:start w:val="1"/>
      <w:numFmt w:val="bullet"/>
      <w:lvlText w:val="o"/>
      <w:lvlJc w:val="left"/>
      <w:pPr>
        <w:ind w:left="3600" w:hanging="360"/>
      </w:pPr>
      <w:rPr>
        <w:rFonts w:ascii="Courier New" w:hAnsi="Courier New" w:hint="default"/>
      </w:rPr>
    </w:lvl>
    <w:lvl w:ilvl="5" w:tplc="71FC6A40" w:tentative="1">
      <w:start w:val="1"/>
      <w:numFmt w:val="bullet"/>
      <w:lvlText w:val=""/>
      <w:lvlJc w:val="left"/>
      <w:pPr>
        <w:ind w:left="4320" w:hanging="360"/>
      </w:pPr>
      <w:rPr>
        <w:rFonts w:ascii="Wingdings" w:hAnsi="Wingdings" w:hint="default"/>
      </w:rPr>
    </w:lvl>
    <w:lvl w:ilvl="6" w:tplc="B0E4B6E8" w:tentative="1">
      <w:start w:val="1"/>
      <w:numFmt w:val="bullet"/>
      <w:lvlText w:val=""/>
      <w:lvlJc w:val="left"/>
      <w:pPr>
        <w:ind w:left="5040" w:hanging="360"/>
      </w:pPr>
      <w:rPr>
        <w:rFonts w:ascii="Symbol" w:hAnsi="Symbol" w:hint="default"/>
      </w:rPr>
    </w:lvl>
    <w:lvl w:ilvl="7" w:tplc="666CB1E4" w:tentative="1">
      <w:start w:val="1"/>
      <w:numFmt w:val="bullet"/>
      <w:lvlText w:val="o"/>
      <w:lvlJc w:val="left"/>
      <w:pPr>
        <w:ind w:left="5760" w:hanging="360"/>
      </w:pPr>
      <w:rPr>
        <w:rFonts w:ascii="Courier New" w:hAnsi="Courier New" w:hint="default"/>
      </w:rPr>
    </w:lvl>
    <w:lvl w:ilvl="8" w:tplc="E6921202" w:tentative="1">
      <w:start w:val="1"/>
      <w:numFmt w:val="bullet"/>
      <w:lvlText w:val=""/>
      <w:lvlJc w:val="left"/>
      <w:pPr>
        <w:ind w:left="6480" w:hanging="360"/>
      </w:pPr>
      <w:rPr>
        <w:rFonts w:ascii="Wingdings" w:hAnsi="Wingdings" w:hint="default"/>
      </w:rPr>
    </w:lvl>
  </w:abstractNum>
  <w:abstractNum w:abstractNumId="23" w15:restartNumberingAfterBreak="0">
    <w:nsid w:val="0EA87BEC"/>
    <w:multiLevelType w:val="hybridMultilevel"/>
    <w:tmpl w:val="CE6A3236"/>
    <w:lvl w:ilvl="0" w:tplc="B6E4C190">
      <w:numFmt w:val="bullet"/>
      <w:lvlText w:val="-"/>
      <w:lvlJc w:val="left"/>
      <w:pPr>
        <w:ind w:left="720" w:hanging="360"/>
      </w:pPr>
      <w:rPr>
        <w:rFonts w:ascii="Garamond" w:hAnsi="Garamond" w:hint="default"/>
      </w:rPr>
    </w:lvl>
    <w:lvl w:ilvl="1" w:tplc="62247F0E" w:tentative="1">
      <w:start w:val="1"/>
      <w:numFmt w:val="bullet"/>
      <w:lvlText w:val="o"/>
      <w:lvlJc w:val="left"/>
      <w:pPr>
        <w:ind w:left="1440" w:hanging="360"/>
      </w:pPr>
      <w:rPr>
        <w:rFonts w:ascii="Courier New" w:hAnsi="Courier New" w:hint="default"/>
      </w:rPr>
    </w:lvl>
    <w:lvl w:ilvl="2" w:tplc="9BA6DBCE" w:tentative="1">
      <w:start w:val="1"/>
      <w:numFmt w:val="bullet"/>
      <w:lvlText w:val=""/>
      <w:lvlJc w:val="left"/>
      <w:pPr>
        <w:ind w:left="2160" w:hanging="360"/>
      </w:pPr>
      <w:rPr>
        <w:rFonts w:ascii="Wingdings" w:hAnsi="Wingdings" w:hint="default"/>
      </w:rPr>
    </w:lvl>
    <w:lvl w:ilvl="3" w:tplc="F7B81540" w:tentative="1">
      <w:start w:val="1"/>
      <w:numFmt w:val="bullet"/>
      <w:lvlText w:val=""/>
      <w:lvlJc w:val="left"/>
      <w:pPr>
        <w:ind w:left="2880" w:hanging="360"/>
      </w:pPr>
      <w:rPr>
        <w:rFonts w:ascii="Symbol" w:hAnsi="Symbol" w:hint="default"/>
      </w:rPr>
    </w:lvl>
    <w:lvl w:ilvl="4" w:tplc="964A2556" w:tentative="1">
      <w:start w:val="1"/>
      <w:numFmt w:val="bullet"/>
      <w:lvlText w:val="o"/>
      <w:lvlJc w:val="left"/>
      <w:pPr>
        <w:ind w:left="3600" w:hanging="360"/>
      </w:pPr>
      <w:rPr>
        <w:rFonts w:ascii="Courier New" w:hAnsi="Courier New" w:hint="default"/>
      </w:rPr>
    </w:lvl>
    <w:lvl w:ilvl="5" w:tplc="DA4C1C86" w:tentative="1">
      <w:start w:val="1"/>
      <w:numFmt w:val="bullet"/>
      <w:lvlText w:val=""/>
      <w:lvlJc w:val="left"/>
      <w:pPr>
        <w:ind w:left="4320" w:hanging="360"/>
      </w:pPr>
      <w:rPr>
        <w:rFonts w:ascii="Wingdings" w:hAnsi="Wingdings" w:hint="default"/>
      </w:rPr>
    </w:lvl>
    <w:lvl w:ilvl="6" w:tplc="99FAA1E6" w:tentative="1">
      <w:start w:val="1"/>
      <w:numFmt w:val="bullet"/>
      <w:lvlText w:val=""/>
      <w:lvlJc w:val="left"/>
      <w:pPr>
        <w:ind w:left="5040" w:hanging="360"/>
      </w:pPr>
      <w:rPr>
        <w:rFonts w:ascii="Symbol" w:hAnsi="Symbol" w:hint="default"/>
      </w:rPr>
    </w:lvl>
    <w:lvl w:ilvl="7" w:tplc="6B7857D6" w:tentative="1">
      <w:start w:val="1"/>
      <w:numFmt w:val="bullet"/>
      <w:lvlText w:val="o"/>
      <w:lvlJc w:val="left"/>
      <w:pPr>
        <w:ind w:left="5760" w:hanging="360"/>
      </w:pPr>
      <w:rPr>
        <w:rFonts w:ascii="Courier New" w:hAnsi="Courier New" w:hint="default"/>
      </w:rPr>
    </w:lvl>
    <w:lvl w:ilvl="8" w:tplc="284C48FE" w:tentative="1">
      <w:start w:val="1"/>
      <w:numFmt w:val="bullet"/>
      <w:lvlText w:val=""/>
      <w:lvlJc w:val="left"/>
      <w:pPr>
        <w:ind w:left="6480" w:hanging="360"/>
      </w:pPr>
      <w:rPr>
        <w:rFonts w:ascii="Wingdings" w:hAnsi="Wingdings" w:hint="default"/>
      </w:rPr>
    </w:lvl>
  </w:abstractNum>
  <w:abstractNum w:abstractNumId="24" w15:restartNumberingAfterBreak="0">
    <w:nsid w:val="0F3E5729"/>
    <w:multiLevelType w:val="hybridMultilevel"/>
    <w:tmpl w:val="EFD2F0DE"/>
    <w:lvl w:ilvl="0" w:tplc="FB7A2F78">
      <w:start w:val="1"/>
      <w:numFmt w:val="decimal"/>
      <w:lvlText w:val="%1."/>
      <w:lvlJc w:val="left"/>
      <w:pPr>
        <w:ind w:left="720" w:hanging="360"/>
      </w:pPr>
    </w:lvl>
    <w:lvl w:ilvl="1" w:tplc="8FB82F96">
      <w:start w:val="1"/>
      <w:numFmt w:val="lowerLetter"/>
      <w:lvlText w:val="%2."/>
      <w:lvlJc w:val="left"/>
      <w:pPr>
        <w:ind w:left="1440" w:hanging="360"/>
      </w:pPr>
    </w:lvl>
    <w:lvl w:ilvl="2" w:tplc="D8F26AD4">
      <w:start w:val="1"/>
      <w:numFmt w:val="lowerRoman"/>
      <w:lvlText w:val="%3."/>
      <w:lvlJc w:val="right"/>
      <w:pPr>
        <w:ind w:left="2160" w:hanging="180"/>
      </w:pPr>
    </w:lvl>
    <w:lvl w:ilvl="3" w:tplc="A3768248">
      <w:start w:val="1"/>
      <w:numFmt w:val="decimal"/>
      <w:lvlText w:val="%4."/>
      <w:lvlJc w:val="left"/>
      <w:pPr>
        <w:ind w:left="2880" w:hanging="360"/>
      </w:pPr>
    </w:lvl>
    <w:lvl w:ilvl="4" w:tplc="6A4C6A26">
      <w:start w:val="1"/>
      <w:numFmt w:val="lowerLetter"/>
      <w:lvlText w:val="%5."/>
      <w:lvlJc w:val="left"/>
      <w:pPr>
        <w:ind w:left="3600" w:hanging="360"/>
      </w:pPr>
    </w:lvl>
    <w:lvl w:ilvl="5" w:tplc="B306647E">
      <w:start w:val="1"/>
      <w:numFmt w:val="lowerRoman"/>
      <w:lvlText w:val="%6."/>
      <w:lvlJc w:val="right"/>
      <w:pPr>
        <w:ind w:left="4320" w:hanging="180"/>
      </w:pPr>
    </w:lvl>
    <w:lvl w:ilvl="6" w:tplc="96804DB2">
      <w:start w:val="1"/>
      <w:numFmt w:val="decimal"/>
      <w:lvlText w:val="%7."/>
      <w:lvlJc w:val="left"/>
      <w:pPr>
        <w:ind w:left="5040" w:hanging="360"/>
      </w:pPr>
    </w:lvl>
    <w:lvl w:ilvl="7" w:tplc="229879E4">
      <w:start w:val="1"/>
      <w:numFmt w:val="lowerLetter"/>
      <w:lvlText w:val="%8."/>
      <w:lvlJc w:val="left"/>
      <w:pPr>
        <w:ind w:left="5760" w:hanging="360"/>
      </w:pPr>
    </w:lvl>
    <w:lvl w:ilvl="8" w:tplc="C60C71D4">
      <w:start w:val="1"/>
      <w:numFmt w:val="lowerRoman"/>
      <w:lvlText w:val="%9."/>
      <w:lvlJc w:val="right"/>
      <w:pPr>
        <w:ind w:left="6480" w:hanging="180"/>
      </w:pPr>
    </w:lvl>
  </w:abstractNum>
  <w:abstractNum w:abstractNumId="25" w15:restartNumberingAfterBreak="0">
    <w:nsid w:val="100E2214"/>
    <w:multiLevelType w:val="multilevel"/>
    <w:tmpl w:val="17928EAA"/>
    <w:lvl w:ilvl="0">
      <w:start w:val="1"/>
      <w:numFmt w:val="lowerLetter"/>
      <w:lvlText w:val="%1)"/>
      <w:lvlJc w:val="left"/>
      <w:pPr>
        <w:tabs>
          <w:tab w:val="left" w:pos="1353"/>
        </w:tabs>
        <w:ind w:left="993" w:firstLine="0"/>
      </w:pPr>
      <w:rPr>
        <w:color w:val="000000"/>
        <w:spacing w:val="0"/>
        <w:w w:val="100"/>
        <w:sz w:val="17"/>
        <w:vertAlign w:val="baseline"/>
        <w:lang w:val="it-IT"/>
      </w:rPr>
    </w:lvl>
    <w:lvl w:ilvl="1">
      <w:numFmt w:val="decimal"/>
      <w:lvlText w:val=""/>
      <w:lvlJc w:val="left"/>
      <w:pPr>
        <w:ind w:left="993" w:firstLine="0"/>
      </w:pPr>
    </w:lvl>
    <w:lvl w:ilvl="2">
      <w:numFmt w:val="decimal"/>
      <w:lvlText w:val=""/>
      <w:lvlJc w:val="left"/>
      <w:pPr>
        <w:ind w:left="993" w:firstLine="0"/>
      </w:pPr>
    </w:lvl>
    <w:lvl w:ilvl="3">
      <w:numFmt w:val="decimal"/>
      <w:lvlText w:val=""/>
      <w:lvlJc w:val="left"/>
      <w:pPr>
        <w:ind w:left="993" w:firstLine="0"/>
      </w:pPr>
    </w:lvl>
    <w:lvl w:ilvl="4">
      <w:numFmt w:val="decimal"/>
      <w:lvlText w:val=""/>
      <w:lvlJc w:val="left"/>
      <w:pPr>
        <w:ind w:left="993" w:firstLine="0"/>
      </w:pPr>
    </w:lvl>
    <w:lvl w:ilvl="5">
      <w:numFmt w:val="decimal"/>
      <w:lvlText w:val=""/>
      <w:lvlJc w:val="left"/>
      <w:pPr>
        <w:ind w:left="993" w:firstLine="0"/>
      </w:pPr>
    </w:lvl>
    <w:lvl w:ilvl="6">
      <w:numFmt w:val="decimal"/>
      <w:lvlText w:val=""/>
      <w:lvlJc w:val="left"/>
      <w:pPr>
        <w:ind w:left="993" w:firstLine="0"/>
      </w:pPr>
    </w:lvl>
    <w:lvl w:ilvl="7">
      <w:numFmt w:val="decimal"/>
      <w:lvlText w:val=""/>
      <w:lvlJc w:val="left"/>
      <w:pPr>
        <w:ind w:left="993" w:firstLine="0"/>
      </w:pPr>
    </w:lvl>
    <w:lvl w:ilvl="8">
      <w:numFmt w:val="decimal"/>
      <w:lvlText w:val=""/>
      <w:lvlJc w:val="left"/>
      <w:pPr>
        <w:ind w:left="993" w:firstLine="0"/>
      </w:pPr>
    </w:lvl>
  </w:abstractNum>
  <w:abstractNum w:abstractNumId="26" w15:restartNumberingAfterBreak="0">
    <w:nsid w:val="100E248D"/>
    <w:multiLevelType w:val="hybridMultilevel"/>
    <w:tmpl w:val="CE4E149C"/>
    <w:lvl w:ilvl="0" w:tplc="FF309758">
      <w:start w:val="1"/>
      <w:numFmt w:val="bullet"/>
      <w:lvlText w:val="•"/>
      <w:lvlJc w:val="left"/>
      <w:pPr>
        <w:tabs>
          <w:tab w:val="num" w:pos="720"/>
        </w:tabs>
        <w:ind w:left="720" w:hanging="360"/>
      </w:pPr>
      <w:rPr>
        <w:rFonts w:ascii="Arial" w:hAnsi="Arial" w:hint="default"/>
      </w:rPr>
    </w:lvl>
    <w:lvl w:ilvl="1" w:tplc="A730652A" w:tentative="1">
      <w:start w:val="1"/>
      <w:numFmt w:val="bullet"/>
      <w:lvlText w:val="•"/>
      <w:lvlJc w:val="left"/>
      <w:pPr>
        <w:tabs>
          <w:tab w:val="num" w:pos="1440"/>
        </w:tabs>
        <w:ind w:left="1440" w:hanging="360"/>
      </w:pPr>
      <w:rPr>
        <w:rFonts w:ascii="Arial" w:hAnsi="Arial" w:hint="default"/>
      </w:rPr>
    </w:lvl>
    <w:lvl w:ilvl="2" w:tplc="6D609474" w:tentative="1">
      <w:start w:val="1"/>
      <w:numFmt w:val="bullet"/>
      <w:lvlText w:val="•"/>
      <w:lvlJc w:val="left"/>
      <w:pPr>
        <w:tabs>
          <w:tab w:val="num" w:pos="2160"/>
        </w:tabs>
        <w:ind w:left="2160" w:hanging="360"/>
      </w:pPr>
      <w:rPr>
        <w:rFonts w:ascii="Arial" w:hAnsi="Arial" w:hint="default"/>
      </w:rPr>
    </w:lvl>
    <w:lvl w:ilvl="3" w:tplc="CDB0966C" w:tentative="1">
      <w:start w:val="1"/>
      <w:numFmt w:val="bullet"/>
      <w:lvlText w:val="•"/>
      <w:lvlJc w:val="left"/>
      <w:pPr>
        <w:tabs>
          <w:tab w:val="num" w:pos="2880"/>
        </w:tabs>
        <w:ind w:left="2880" w:hanging="360"/>
      </w:pPr>
      <w:rPr>
        <w:rFonts w:ascii="Arial" w:hAnsi="Arial" w:hint="default"/>
      </w:rPr>
    </w:lvl>
    <w:lvl w:ilvl="4" w:tplc="4DEA91FE" w:tentative="1">
      <w:start w:val="1"/>
      <w:numFmt w:val="bullet"/>
      <w:lvlText w:val="•"/>
      <w:lvlJc w:val="left"/>
      <w:pPr>
        <w:tabs>
          <w:tab w:val="num" w:pos="3600"/>
        </w:tabs>
        <w:ind w:left="3600" w:hanging="360"/>
      </w:pPr>
      <w:rPr>
        <w:rFonts w:ascii="Arial" w:hAnsi="Arial" w:hint="default"/>
      </w:rPr>
    </w:lvl>
    <w:lvl w:ilvl="5" w:tplc="65E2257A" w:tentative="1">
      <w:start w:val="1"/>
      <w:numFmt w:val="bullet"/>
      <w:lvlText w:val="•"/>
      <w:lvlJc w:val="left"/>
      <w:pPr>
        <w:tabs>
          <w:tab w:val="num" w:pos="4320"/>
        </w:tabs>
        <w:ind w:left="4320" w:hanging="360"/>
      </w:pPr>
      <w:rPr>
        <w:rFonts w:ascii="Arial" w:hAnsi="Arial" w:hint="default"/>
      </w:rPr>
    </w:lvl>
    <w:lvl w:ilvl="6" w:tplc="3EBAC310" w:tentative="1">
      <w:start w:val="1"/>
      <w:numFmt w:val="bullet"/>
      <w:lvlText w:val="•"/>
      <w:lvlJc w:val="left"/>
      <w:pPr>
        <w:tabs>
          <w:tab w:val="num" w:pos="5040"/>
        </w:tabs>
        <w:ind w:left="5040" w:hanging="360"/>
      </w:pPr>
      <w:rPr>
        <w:rFonts w:ascii="Arial" w:hAnsi="Arial" w:hint="default"/>
      </w:rPr>
    </w:lvl>
    <w:lvl w:ilvl="7" w:tplc="DE2CEF54" w:tentative="1">
      <w:start w:val="1"/>
      <w:numFmt w:val="bullet"/>
      <w:lvlText w:val="•"/>
      <w:lvlJc w:val="left"/>
      <w:pPr>
        <w:tabs>
          <w:tab w:val="num" w:pos="5760"/>
        </w:tabs>
        <w:ind w:left="5760" w:hanging="360"/>
      </w:pPr>
      <w:rPr>
        <w:rFonts w:ascii="Arial" w:hAnsi="Arial" w:hint="default"/>
      </w:rPr>
    </w:lvl>
    <w:lvl w:ilvl="8" w:tplc="1E40F1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E542D0"/>
    <w:multiLevelType w:val="hybridMultilevel"/>
    <w:tmpl w:val="DA9E59C4"/>
    <w:lvl w:ilvl="0" w:tplc="8F148662">
      <w:start w:val="1"/>
      <w:numFmt w:val="lowerRoman"/>
      <w:lvlText w:val="%1)"/>
      <w:lvlJc w:val="left"/>
      <w:pPr>
        <w:ind w:left="2136" w:hanging="720"/>
      </w:pPr>
      <w:rPr>
        <w:rFonts w:hint="default"/>
        <w: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8" w15:restartNumberingAfterBreak="0">
    <w:nsid w:val="117A1F9F"/>
    <w:multiLevelType w:val="hybridMultilevel"/>
    <w:tmpl w:val="9306BDA6"/>
    <w:lvl w:ilvl="0" w:tplc="B672AF4C">
      <w:start w:val="3"/>
      <w:numFmt w:val="bullet"/>
      <w:lvlText w:val="-"/>
      <w:lvlJc w:val="left"/>
      <w:pPr>
        <w:ind w:left="1440" w:hanging="360"/>
      </w:pPr>
      <w:rPr>
        <w:rFonts w:ascii="Times New Roman" w:hAnsi="Times New Roman" w:hint="default"/>
        <w:sz w:val="24"/>
      </w:rPr>
    </w:lvl>
    <w:lvl w:ilvl="1" w:tplc="6C7E80F8">
      <w:start w:val="1"/>
      <w:numFmt w:val="bullet"/>
      <w:lvlText w:val="o"/>
      <w:lvlJc w:val="left"/>
      <w:pPr>
        <w:ind w:left="2160" w:hanging="360"/>
      </w:pPr>
      <w:rPr>
        <w:rFonts w:ascii="Courier New" w:hAnsi="Courier New" w:hint="default"/>
      </w:rPr>
    </w:lvl>
    <w:lvl w:ilvl="2" w:tplc="3C12F5EC" w:tentative="1">
      <w:start w:val="1"/>
      <w:numFmt w:val="bullet"/>
      <w:lvlText w:val=""/>
      <w:lvlJc w:val="left"/>
      <w:pPr>
        <w:ind w:left="2880" w:hanging="360"/>
      </w:pPr>
      <w:rPr>
        <w:rFonts w:ascii="Wingdings" w:hAnsi="Wingdings" w:hint="default"/>
      </w:rPr>
    </w:lvl>
    <w:lvl w:ilvl="3" w:tplc="2006E79C" w:tentative="1">
      <w:start w:val="1"/>
      <w:numFmt w:val="bullet"/>
      <w:lvlText w:val=""/>
      <w:lvlJc w:val="left"/>
      <w:pPr>
        <w:ind w:left="3600" w:hanging="360"/>
      </w:pPr>
      <w:rPr>
        <w:rFonts w:ascii="Symbol" w:hAnsi="Symbol" w:hint="default"/>
      </w:rPr>
    </w:lvl>
    <w:lvl w:ilvl="4" w:tplc="EF8ED8B6" w:tentative="1">
      <w:start w:val="1"/>
      <w:numFmt w:val="bullet"/>
      <w:lvlText w:val="o"/>
      <w:lvlJc w:val="left"/>
      <w:pPr>
        <w:ind w:left="4320" w:hanging="360"/>
      </w:pPr>
      <w:rPr>
        <w:rFonts w:ascii="Courier New" w:hAnsi="Courier New" w:hint="default"/>
      </w:rPr>
    </w:lvl>
    <w:lvl w:ilvl="5" w:tplc="66B24F64" w:tentative="1">
      <w:start w:val="1"/>
      <w:numFmt w:val="bullet"/>
      <w:lvlText w:val=""/>
      <w:lvlJc w:val="left"/>
      <w:pPr>
        <w:ind w:left="5040" w:hanging="360"/>
      </w:pPr>
      <w:rPr>
        <w:rFonts w:ascii="Wingdings" w:hAnsi="Wingdings" w:hint="default"/>
      </w:rPr>
    </w:lvl>
    <w:lvl w:ilvl="6" w:tplc="09E05C14" w:tentative="1">
      <w:start w:val="1"/>
      <w:numFmt w:val="bullet"/>
      <w:lvlText w:val=""/>
      <w:lvlJc w:val="left"/>
      <w:pPr>
        <w:ind w:left="5760" w:hanging="360"/>
      </w:pPr>
      <w:rPr>
        <w:rFonts w:ascii="Symbol" w:hAnsi="Symbol" w:hint="default"/>
      </w:rPr>
    </w:lvl>
    <w:lvl w:ilvl="7" w:tplc="FBCEC370" w:tentative="1">
      <w:start w:val="1"/>
      <w:numFmt w:val="bullet"/>
      <w:lvlText w:val="o"/>
      <w:lvlJc w:val="left"/>
      <w:pPr>
        <w:ind w:left="6480" w:hanging="360"/>
      </w:pPr>
      <w:rPr>
        <w:rFonts w:ascii="Courier New" w:hAnsi="Courier New" w:hint="default"/>
      </w:rPr>
    </w:lvl>
    <w:lvl w:ilvl="8" w:tplc="48B246F6" w:tentative="1">
      <w:start w:val="1"/>
      <w:numFmt w:val="bullet"/>
      <w:lvlText w:val=""/>
      <w:lvlJc w:val="left"/>
      <w:pPr>
        <w:ind w:left="7200" w:hanging="360"/>
      </w:pPr>
      <w:rPr>
        <w:rFonts w:ascii="Wingdings" w:hAnsi="Wingdings" w:hint="default"/>
      </w:rPr>
    </w:lvl>
  </w:abstractNum>
  <w:abstractNum w:abstractNumId="29" w15:restartNumberingAfterBreak="0">
    <w:nsid w:val="11AB6FFC"/>
    <w:multiLevelType w:val="hybridMultilevel"/>
    <w:tmpl w:val="B782A71C"/>
    <w:lvl w:ilvl="0" w:tplc="EDFA10BA">
      <w:start w:val="1"/>
      <w:numFmt w:val="bullet"/>
      <w:lvlText w:val=""/>
      <w:lvlJc w:val="left"/>
      <w:pPr>
        <w:ind w:left="720" w:hanging="360"/>
      </w:pPr>
      <w:rPr>
        <w:rFonts w:ascii="Wingdings" w:hAnsi="Wingdings" w:hint="default"/>
        <w:sz w:val="24"/>
      </w:rPr>
    </w:lvl>
    <w:lvl w:ilvl="1" w:tplc="FE2C6338" w:tentative="1">
      <w:start w:val="1"/>
      <w:numFmt w:val="bullet"/>
      <w:lvlText w:val="o"/>
      <w:lvlJc w:val="left"/>
      <w:pPr>
        <w:ind w:left="1440" w:hanging="360"/>
      </w:pPr>
      <w:rPr>
        <w:rFonts w:ascii="Courier New" w:hAnsi="Courier New" w:hint="default"/>
      </w:rPr>
    </w:lvl>
    <w:lvl w:ilvl="2" w:tplc="C05878AE" w:tentative="1">
      <w:start w:val="1"/>
      <w:numFmt w:val="bullet"/>
      <w:lvlText w:val=""/>
      <w:lvlJc w:val="left"/>
      <w:pPr>
        <w:ind w:left="2160" w:hanging="360"/>
      </w:pPr>
      <w:rPr>
        <w:rFonts w:ascii="Wingdings" w:hAnsi="Wingdings" w:hint="default"/>
      </w:rPr>
    </w:lvl>
    <w:lvl w:ilvl="3" w:tplc="0FB27DA6" w:tentative="1">
      <w:start w:val="1"/>
      <w:numFmt w:val="bullet"/>
      <w:lvlText w:val=""/>
      <w:lvlJc w:val="left"/>
      <w:pPr>
        <w:ind w:left="2880" w:hanging="360"/>
      </w:pPr>
      <w:rPr>
        <w:rFonts w:ascii="Symbol" w:hAnsi="Symbol" w:hint="default"/>
      </w:rPr>
    </w:lvl>
    <w:lvl w:ilvl="4" w:tplc="DDDE42D8" w:tentative="1">
      <w:start w:val="1"/>
      <w:numFmt w:val="bullet"/>
      <w:lvlText w:val="o"/>
      <w:lvlJc w:val="left"/>
      <w:pPr>
        <w:ind w:left="3600" w:hanging="360"/>
      </w:pPr>
      <w:rPr>
        <w:rFonts w:ascii="Courier New" w:hAnsi="Courier New" w:hint="default"/>
      </w:rPr>
    </w:lvl>
    <w:lvl w:ilvl="5" w:tplc="EE083354" w:tentative="1">
      <w:start w:val="1"/>
      <w:numFmt w:val="bullet"/>
      <w:lvlText w:val=""/>
      <w:lvlJc w:val="left"/>
      <w:pPr>
        <w:ind w:left="4320" w:hanging="360"/>
      </w:pPr>
      <w:rPr>
        <w:rFonts w:ascii="Wingdings" w:hAnsi="Wingdings" w:hint="default"/>
      </w:rPr>
    </w:lvl>
    <w:lvl w:ilvl="6" w:tplc="8F648380" w:tentative="1">
      <w:start w:val="1"/>
      <w:numFmt w:val="bullet"/>
      <w:lvlText w:val=""/>
      <w:lvlJc w:val="left"/>
      <w:pPr>
        <w:ind w:left="5040" w:hanging="360"/>
      </w:pPr>
      <w:rPr>
        <w:rFonts w:ascii="Symbol" w:hAnsi="Symbol" w:hint="default"/>
      </w:rPr>
    </w:lvl>
    <w:lvl w:ilvl="7" w:tplc="6780FDB4" w:tentative="1">
      <w:start w:val="1"/>
      <w:numFmt w:val="bullet"/>
      <w:lvlText w:val="o"/>
      <w:lvlJc w:val="left"/>
      <w:pPr>
        <w:ind w:left="5760" w:hanging="360"/>
      </w:pPr>
      <w:rPr>
        <w:rFonts w:ascii="Courier New" w:hAnsi="Courier New" w:hint="default"/>
      </w:rPr>
    </w:lvl>
    <w:lvl w:ilvl="8" w:tplc="6D38588A" w:tentative="1">
      <w:start w:val="1"/>
      <w:numFmt w:val="bullet"/>
      <w:lvlText w:val=""/>
      <w:lvlJc w:val="left"/>
      <w:pPr>
        <w:ind w:left="6480" w:hanging="360"/>
      </w:pPr>
      <w:rPr>
        <w:rFonts w:ascii="Wingdings" w:hAnsi="Wingdings" w:hint="default"/>
      </w:rPr>
    </w:lvl>
  </w:abstractNum>
  <w:abstractNum w:abstractNumId="30" w15:restartNumberingAfterBreak="0">
    <w:nsid w:val="1341501B"/>
    <w:multiLevelType w:val="hybridMultilevel"/>
    <w:tmpl w:val="23C49D18"/>
    <w:lvl w:ilvl="0" w:tplc="09742854">
      <w:start w:val="1"/>
      <w:numFmt w:val="decimal"/>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466347C"/>
    <w:multiLevelType w:val="hybridMultilevel"/>
    <w:tmpl w:val="5C1858D4"/>
    <w:lvl w:ilvl="0" w:tplc="8D627A28">
      <w:numFmt w:val="bullet"/>
      <w:lvlText w:val="-"/>
      <w:lvlJc w:val="left"/>
      <w:pPr>
        <w:ind w:left="786" w:hanging="360"/>
      </w:pPr>
      <w:rPr>
        <w:rFonts w:ascii="Garamond" w:hAnsi="Garamond" w:hint="default"/>
        <w:strike w:val="0"/>
      </w:rPr>
    </w:lvl>
    <w:lvl w:ilvl="1" w:tplc="C8DACC30" w:tentative="1">
      <w:start w:val="1"/>
      <w:numFmt w:val="lowerLetter"/>
      <w:lvlText w:val="%2."/>
      <w:lvlJc w:val="left"/>
      <w:pPr>
        <w:ind w:left="1440" w:hanging="360"/>
      </w:pPr>
    </w:lvl>
    <w:lvl w:ilvl="2" w:tplc="F2868C90" w:tentative="1">
      <w:start w:val="1"/>
      <w:numFmt w:val="lowerRoman"/>
      <w:lvlText w:val="%3."/>
      <w:lvlJc w:val="right"/>
      <w:pPr>
        <w:ind w:left="2160" w:hanging="180"/>
      </w:pPr>
    </w:lvl>
    <w:lvl w:ilvl="3" w:tplc="E1C28B6C" w:tentative="1">
      <w:start w:val="1"/>
      <w:numFmt w:val="decimal"/>
      <w:lvlText w:val="%4."/>
      <w:lvlJc w:val="left"/>
      <w:pPr>
        <w:ind w:left="2880" w:hanging="360"/>
      </w:pPr>
    </w:lvl>
    <w:lvl w:ilvl="4" w:tplc="3FBEC646" w:tentative="1">
      <w:start w:val="1"/>
      <w:numFmt w:val="lowerLetter"/>
      <w:lvlText w:val="%5."/>
      <w:lvlJc w:val="left"/>
      <w:pPr>
        <w:ind w:left="3600" w:hanging="360"/>
      </w:pPr>
    </w:lvl>
    <w:lvl w:ilvl="5" w:tplc="04D6076C" w:tentative="1">
      <w:start w:val="1"/>
      <w:numFmt w:val="lowerRoman"/>
      <w:lvlText w:val="%6."/>
      <w:lvlJc w:val="right"/>
      <w:pPr>
        <w:ind w:left="4320" w:hanging="180"/>
      </w:pPr>
    </w:lvl>
    <w:lvl w:ilvl="6" w:tplc="197882D2" w:tentative="1">
      <w:start w:val="1"/>
      <w:numFmt w:val="decimal"/>
      <w:lvlText w:val="%7."/>
      <w:lvlJc w:val="left"/>
      <w:pPr>
        <w:ind w:left="5040" w:hanging="360"/>
      </w:pPr>
    </w:lvl>
    <w:lvl w:ilvl="7" w:tplc="5A4A599A" w:tentative="1">
      <w:start w:val="1"/>
      <w:numFmt w:val="lowerLetter"/>
      <w:lvlText w:val="%8."/>
      <w:lvlJc w:val="left"/>
      <w:pPr>
        <w:ind w:left="5760" w:hanging="360"/>
      </w:pPr>
    </w:lvl>
    <w:lvl w:ilvl="8" w:tplc="FE4E8E44" w:tentative="1">
      <w:start w:val="1"/>
      <w:numFmt w:val="lowerRoman"/>
      <w:lvlText w:val="%9."/>
      <w:lvlJc w:val="right"/>
      <w:pPr>
        <w:ind w:left="6480" w:hanging="180"/>
      </w:pPr>
    </w:lvl>
  </w:abstractNum>
  <w:abstractNum w:abstractNumId="32" w15:restartNumberingAfterBreak="0">
    <w:nsid w:val="14DB39CD"/>
    <w:multiLevelType w:val="hybridMultilevel"/>
    <w:tmpl w:val="478C21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4" w15:restartNumberingAfterBreak="0">
    <w:nsid w:val="160C11DD"/>
    <w:multiLevelType w:val="multilevel"/>
    <w:tmpl w:val="DF22E0F8"/>
    <w:lvl w:ilvl="0">
      <w:start w:val="1"/>
      <w:numFmt w:val="bullet"/>
      <w:lvlText w:val="-"/>
      <w:lvlJc w:val="left"/>
      <w:pPr>
        <w:ind w:left="720" w:hanging="360"/>
      </w:pPr>
      <w:rPr>
        <w:rFonts w:ascii="Garamond" w:hAnsi="Garamond"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50323E"/>
    <w:multiLevelType w:val="multilevel"/>
    <w:tmpl w:val="4372D27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b w:val="0"/>
        <w:i w:val="0"/>
        <w:strike w:val="0"/>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69F7DC4"/>
    <w:multiLevelType w:val="hybridMultilevel"/>
    <w:tmpl w:val="C39249B4"/>
    <w:lvl w:ilvl="0" w:tplc="0214FEE6">
      <w:numFmt w:val="bullet"/>
      <w:lvlText w:val="-"/>
      <w:lvlJc w:val="left"/>
      <w:pPr>
        <w:ind w:left="720" w:hanging="360"/>
      </w:pPr>
      <w:rPr>
        <w:rFonts w:ascii="Garamond" w:hAnsi="Garamond" w:cs="Times New Roman"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7B9489D"/>
    <w:multiLevelType w:val="hybridMultilevel"/>
    <w:tmpl w:val="E60883D6"/>
    <w:lvl w:ilvl="0" w:tplc="8000FD00">
      <w:start w:val="1"/>
      <w:numFmt w:val="bullet"/>
      <w:lvlText w:val=""/>
      <w:lvlJc w:val="left"/>
      <w:pPr>
        <w:ind w:left="2136" w:hanging="360"/>
      </w:pPr>
      <w:rPr>
        <w:rFonts w:ascii="Symbol" w:hAnsi="Symbol" w:hint="default"/>
      </w:rPr>
    </w:lvl>
    <w:lvl w:ilvl="1" w:tplc="7232787A" w:tentative="1">
      <w:start w:val="1"/>
      <w:numFmt w:val="bullet"/>
      <w:lvlText w:val="o"/>
      <w:lvlJc w:val="left"/>
      <w:pPr>
        <w:ind w:left="2856" w:hanging="360"/>
      </w:pPr>
      <w:rPr>
        <w:rFonts w:ascii="Courier New" w:hAnsi="Courier New" w:hint="default"/>
      </w:rPr>
    </w:lvl>
    <w:lvl w:ilvl="2" w:tplc="5B48354C" w:tentative="1">
      <w:start w:val="1"/>
      <w:numFmt w:val="bullet"/>
      <w:lvlText w:val=""/>
      <w:lvlJc w:val="left"/>
      <w:pPr>
        <w:ind w:left="3576" w:hanging="360"/>
      </w:pPr>
      <w:rPr>
        <w:rFonts w:ascii="Wingdings" w:hAnsi="Wingdings" w:hint="default"/>
      </w:rPr>
    </w:lvl>
    <w:lvl w:ilvl="3" w:tplc="245060EE" w:tentative="1">
      <w:start w:val="1"/>
      <w:numFmt w:val="bullet"/>
      <w:lvlText w:val=""/>
      <w:lvlJc w:val="left"/>
      <w:pPr>
        <w:ind w:left="4296" w:hanging="360"/>
      </w:pPr>
      <w:rPr>
        <w:rFonts w:ascii="Symbol" w:hAnsi="Symbol" w:hint="default"/>
      </w:rPr>
    </w:lvl>
    <w:lvl w:ilvl="4" w:tplc="24C644BC" w:tentative="1">
      <w:start w:val="1"/>
      <w:numFmt w:val="bullet"/>
      <w:lvlText w:val="o"/>
      <w:lvlJc w:val="left"/>
      <w:pPr>
        <w:ind w:left="5016" w:hanging="360"/>
      </w:pPr>
      <w:rPr>
        <w:rFonts w:ascii="Courier New" w:hAnsi="Courier New" w:hint="default"/>
      </w:rPr>
    </w:lvl>
    <w:lvl w:ilvl="5" w:tplc="6CBCD774" w:tentative="1">
      <w:start w:val="1"/>
      <w:numFmt w:val="bullet"/>
      <w:lvlText w:val=""/>
      <w:lvlJc w:val="left"/>
      <w:pPr>
        <w:ind w:left="5736" w:hanging="360"/>
      </w:pPr>
      <w:rPr>
        <w:rFonts w:ascii="Wingdings" w:hAnsi="Wingdings" w:hint="default"/>
      </w:rPr>
    </w:lvl>
    <w:lvl w:ilvl="6" w:tplc="37F66942" w:tentative="1">
      <w:start w:val="1"/>
      <w:numFmt w:val="bullet"/>
      <w:lvlText w:val=""/>
      <w:lvlJc w:val="left"/>
      <w:pPr>
        <w:ind w:left="6456" w:hanging="360"/>
      </w:pPr>
      <w:rPr>
        <w:rFonts w:ascii="Symbol" w:hAnsi="Symbol" w:hint="default"/>
      </w:rPr>
    </w:lvl>
    <w:lvl w:ilvl="7" w:tplc="647C6A50" w:tentative="1">
      <w:start w:val="1"/>
      <w:numFmt w:val="bullet"/>
      <w:lvlText w:val="o"/>
      <w:lvlJc w:val="left"/>
      <w:pPr>
        <w:ind w:left="7176" w:hanging="360"/>
      </w:pPr>
      <w:rPr>
        <w:rFonts w:ascii="Courier New" w:hAnsi="Courier New" w:hint="default"/>
      </w:rPr>
    </w:lvl>
    <w:lvl w:ilvl="8" w:tplc="DA1638E8" w:tentative="1">
      <w:start w:val="1"/>
      <w:numFmt w:val="bullet"/>
      <w:lvlText w:val=""/>
      <w:lvlJc w:val="left"/>
      <w:pPr>
        <w:ind w:left="7896" w:hanging="360"/>
      </w:pPr>
      <w:rPr>
        <w:rFonts w:ascii="Wingdings" w:hAnsi="Wingdings" w:hint="default"/>
      </w:rPr>
    </w:lvl>
  </w:abstractNum>
  <w:abstractNum w:abstractNumId="38"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8926034"/>
    <w:multiLevelType w:val="multilevel"/>
    <w:tmpl w:val="C2A4B25C"/>
    <w:lvl w:ilvl="0">
      <w:start w:val="1"/>
      <w:numFmt w:val="bullet"/>
      <w:lvlText w:val="-"/>
      <w:lvlJc w:val="left"/>
      <w:pPr>
        <w:ind w:left="720" w:hanging="360"/>
      </w:pPr>
      <w:rPr>
        <w:rFonts w:ascii="Garamond" w:hAnsi="Garamond" w:hint="default"/>
        <w:b w:val="0"/>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9423349"/>
    <w:multiLevelType w:val="hybridMultilevel"/>
    <w:tmpl w:val="4A342550"/>
    <w:lvl w:ilvl="0" w:tplc="1C46F17A">
      <w:numFmt w:val="bullet"/>
      <w:lvlText w:val="-"/>
      <w:lvlJc w:val="left"/>
      <w:pPr>
        <w:ind w:left="720" w:hanging="360"/>
      </w:pPr>
      <w:rPr>
        <w:rFonts w:ascii="Garamond" w:hAnsi="Garamond" w:hint="default"/>
      </w:rPr>
    </w:lvl>
    <w:lvl w:ilvl="1" w:tplc="6F1E4238">
      <w:start w:val="1"/>
      <w:numFmt w:val="bullet"/>
      <w:lvlText w:val="o"/>
      <w:lvlJc w:val="left"/>
      <w:pPr>
        <w:ind w:left="1440" w:hanging="360"/>
      </w:pPr>
      <w:rPr>
        <w:rFonts w:ascii="Courier New" w:hAnsi="Courier New" w:hint="default"/>
      </w:rPr>
    </w:lvl>
    <w:lvl w:ilvl="2" w:tplc="BAFE2EF4">
      <w:start w:val="1"/>
      <w:numFmt w:val="bullet"/>
      <w:lvlText w:val=""/>
      <w:lvlJc w:val="left"/>
      <w:pPr>
        <w:ind w:left="2160" w:hanging="360"/>
      </w:pPr>
      <w:rPr>
        <w:rFonts w:ascii="Wingdings" w:hAnsi="Wingdings" w:hint="default"/>
      </w:rPr>
    </w:lvl>
    <w:lvl w:ilvl="3" w:tplc="B4B05048">
      <w:start w:val="1"/>
      <w:numFmt w:val="bullet"/>
      <w:lvlText w:val=""/>
      <w:lvlJc w:val="left"/>
      <w:pPr>
        <w:ind w:left="2880" w:hanging="360"/>
      </w:pPr>
      <w:rPr>
        <w:rFonts w:ascii="Symbol" w:hAnsi="Symbol" w:hint="default"/>
      </w:rPr>
    </w:lvl>
    <w:lvl w:ilvl="4" w:tplc="45986698">
      <w:start w:val="1"/>
      <w:numFmt w:val="bullet"/>
      <w:lvlText w:val="o"/>
      <w:lvlJc w:val="left"/>
      <w:pPr>
        <w:ind w:left="3600" w:hanging="360"/>
      </w:pPr>
      <w:rPr>
        <w:rFonts w:ascii="Courier New" w:hAnsi="Courier New" w:hint="default"/>
      </w:rPr>
    </w:lvl>
    <w:lvl w:ilvl="5" w:tplc="4EFC8E86">
      <w:start w:val="1"/>
      <w:numFmt w:val="bullet"/>
      <w:lvlText w:val=""/>
      <w:lvlJc w:val="left"/>
      <w:pPr>
        <w:ind w:left="4320" w:hanging="360"/>
      </w:pPr>
      <w:rPr>
        <w:rFonts w:ascii="Wingdings" w:hAnsi="Wingdings" w:hint="default"/>
      </w:rPr>
    </w:lvl>
    <w:lvl w:ilvl="6" w:tplc="18A0387E">
      <w:start w:val="1"/>
      <w:numFmt w:val="bullet"/>
      <w:lvlText w:val=""/>
      <w:lvlJc w:val="left"/>
      <w:pPr>
        <w:ind w:left="5040" w:hanging="360"/>
      </w:pPr>
      <w:rPr>
        <w:rFonts w:ascii="Symbol" w:hAnsi="Symbol" w:hint="default"/>
      </w:rPr>
    </w:lvl>
    <w:lvl w:ilvl="7" w:tplc="9796DF7C">
      <w:start w:val="1"/>
      <w:numFmt w:val="bullet"/>
      <w:lvlText w:val="o"/>
      <w:lvlJc w:val="left"/>
      <w:pPr>
        <w:ind w:left="5760" w:hanging="360"/>
      </w:pPr>
      <w:rPr>
        <w:rFonts w:ascii="Courier New" w:hAnsi="Courier New" w:hint="default"/>
      </w:rPr>
    </w:lvl>
    <w:lvl w:ilvl="8" w:tplc="36FA7294">
      <w:start w:val="1"/>
      <w:numFmt w:val="bullet"/>
      <w:lvlText w:val=""/>
      <w:lvlJc w:val="left"/>
      <w:pPr>
        <w:ind w:left="6480" w:hanging="360"/>
      </w:pPr>
      <w:rPr>
        <w:rFonts w:ascii="Wingdings" w:hAnsi="Wingdings" w:hint="default"/>
      </w:rPr>
    </w:lvl>
  </w:abstractNum>
  <w:abstractNum w:abstractNumId="41" w15:restartNumberingAfterBreak="0">
    <w:nsid w:val="1BA2498A"/>
    <w:multiLevelType w:val="hybridMultilevel"/>
    <w:tmpl w:val="EF507BE0"/>
    <w:lvl w:ilvl="0" w:tplc="A832F97A">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1BCA55D7"/>
    <w:multiLevelType w:val="multilevel"/>
    <w:tmpl w:val="AE3014D4"/>
    <w:lvl w:ilvl="0">
      <w:start w:val="1"/>
      <w:numFmt w:val="bullet"/>
      <w:lvlText w:val="-"/>
      <w:lvlJc w:val="left"/>
      <w:pPr>
        <w:tabs>
          <w:tab w:val="num" w:pos="0"/>
        </w:tabs>
        <w:ind w:left="720" w:hanging="360"/>
      </w:pPr>
      <w:rPr>
        <w:rFonts w:ascii="Garamond" w:hAnsi="Garamond" w:hint="default"/>
        <w:b/>
        <w:i w:val="0"/>
        <w:sz w:val="18"/>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3" w15:restartNumberingAfterBreak="0">
    <w:nsid w:val="1CB05028"/>
    <w:multiLevelType w:val="hybridMultilevel"/>
    <w:tmpl w:val="8C1EFF9E"/>
    <w:lvl w:ilvl="0" w:tplc="9086F7C2">
      <w:numFmt w:val="bullet"/>
      <w:lvlText w:val="-"/>
      <w:lvlJc w:val="left"/>
      <w:pPr>
        <w:ind w:left="720" w:hanging="360"/>
      </w:pPr>
      <w:rPr>
        <w:rFonts w:ascii="Garamond" w:hAnsi="Garamond" w:hint="default"/>
        <w:b/>
        <w:i w:val="0"/>
      </w:rPr>
    </w:lvl>
    <w:lvl w:ilvl="1" w:tplc="82B85DA8">
      <w:numFmt w:val="bullet"/>
      <w:lvlText w:val="-"/>
      <w:lvlJc w:val="left"/>
      <w:pPr>
        <w:ind w:left="1440" w:hanging="360"/>
      </w:pPr>
      <w:rPr>
        <w:rFonts w:ascii="Garamond" w:hAnsi="Garamond" w:hint="default"/>
        <w:b/>
        <w:i w:val="0"/>
      </w:rPr>
    </w:lvl>
    <w:lvl w:ilvl="2" w:tplc="6D582E32" w:tentative="1">
      <w:start w:val="1"/>
      <w:numFmt w:val="bullet"/>
      <w:lvlText w:val=""/>
      <w:lvlJc w:val="left"/>
      <w:pPr>
        <w:ind w:left="2160" w:hanging="360"/>
      </w:pPr>
      <w:rPr>
        <w:rFonts w:ascii="Wingdings" w:hAnsi="Wingdings" w:hint="default"/>
      </w:rPr>
    </w:lvl>
    <w:lvl w:ilvl="3" w:tplc="80E2C616" w:tentative="1">
      <w:start w:val="1"/>
      <w:numFmt w:val="bullet"/>
      <w:lvlText w:val=""/>
      <w:lvlJc w:val="left"/>
      <w:pPr>
        <w:ind w:left="2880" w:hanging="360"/>
      </w:pPr>
      <w:rPr>
        <w:rFonts w:ascii="Symbol" w:hAnsi="Symbol" w:hint="default"/>
      </w:rPr>
    </w:lvl>
    <w:lvl w:ilvl="4" w:tplc="C52E2FA8" w:tentative="1">
      <w:start w:val="1"/>
      <w:numFmt w:val="bullet"/>
      <w:lvlText w:val="o"/>
      <w:lvlJc w:val="left"/>
      <w:pPr>
        <w:ind w:left="3600" w:hanging="360"/>
      </w:pPr>
      <w:rPr>
        <w:rFonts w:ascii="Courier New" w:hAnsi="Courier New" w:hint="default"/>
      </w:rPr>
    </w:lvl>
    <w:lvl w:ilvl="5" w:tplc="BF8AAC14" w:tentative="1">
      <w:start w:val="1"/>
      <w:numFmt w:val="bullet"/>
      <w:lvlText w:val=""/>
      <w:lvlJc w:val="left"/>
      <w:pPr>
        <w:ind w:left="4320" w:hanging="360"/>
      </w:pPr>
      <w:rPr>
        <w:rFonts w:ascii="Wingdings" w:hAnsi="Wingdings" w:hint="default"/>
      </w:rPr>
    </w:lvl>
    <w:lvl w:ilvl="6" w:tplc="EC3AFAB6" w:tentative="1">
      <w:start w:val="1"/>
      <w:numFmt w:val="bullet"/>
      <w:lvlText w:val=""/>
      <w:lvlJc w:val="left"/>
      <w:pPr>
        <w:ind w:left="5040" w:hanging="360"/>
      </w:pPr>
      <w:rPr>
        <w:rFonts w:ascii="Symbol" w:hAnsi="Symbol" w:hint="default"/>
      </w:rPr>
    </w:lvl>
    <w:lvl w:ilvl="7" w:tplc="CA7A69C4" w:tentative="1">
      <w:start w:val="1"/>
      <w:numFmt w:val="bullet"/>
      <w:lvlText w:val="o"/>
      <w:lvlJc w:val="left"/>
      <w:pPr>
        <w:ind w:left="5760" w:hanging="360"/>
      </w:pPr>
      <w:rPr>
        <w:rFonts w:ascii="Courier New" w:hAnsi="Courier New" w:hint="default"/>
      </w:rPr>
    </w:lvl>
    <w:lvl w:ilvl="8" w:tplc="F90C0D58" w:tentative="1">
      <w:start w:val="1"/>
      <w:numFmt w:val="bullet"/>
      <w:lvlText w:val=""/>
      <w:lvlJc w:val="left"/>
      <w:pPr>
        <w:ind w:left="6480" w:hanging="360"/>
      </w:pPr>
      <w:rPr>
        <w:rFonts w:ascii="Wingdings" w:hAnsi="Wingdings" w:hint="default"/>
      </w:rPr>
    </w:lvl>
  </w:abstractNum>
  <w:abstractNum w:abstractNumId="44" w15:restartNumberingAfterBreak="0">
    <w:nsid w:val="1EC36155"/>
    <w:multiLevelType w:val="hybridMultilevel"/>
    <w:tmpl w:val="7BB06D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1F1895FC"/>
    <w:multiLevelType w:val="multilevel"/>
    <w:tmpl w:val="9F5C0670"/>
    <w:lvl w:ilvl="0">
      <w:numFmt w:val="none"/>
      <w:lvlText w:val=""/>
      <w:lvlJc w:val="left"/>
      <w:pPr>
        <w:tabs>
          <w:tab w:val="num" w:pos="360"/>
        </w:tabs>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6" w15:restartNumberingAfterBreak="0">
    <w:nsid w:val="224E3665"/>
    <w:multiLevelType w:val="hybridMultilevel"/>
    <w:tmpl w:val="A1F010B0"/>
    <w:lvl w:ilvl="0" w:tplc="9632A7F0">
      <w:start w:val="1"/>
      <w:numFmt w:val="lowerLetter"/>
      <w:lvlText w:val="%1)"/>
      <w:lvlJc w:val="left"/>
      <w:pPr>
        <w:ind w:left="720" w:hanging="360"/>
      </w:pPr>
      <w:rPr>
        <w:i w:val="0"/>
        <w:iCs w:val="0"/>
        <w:sz w:val="20"/>
        <w:szCs w:val="20"/>
      </w:rPr>
    </w:lvl>
    <w:lvl w:ilvl="1" w:tplc="C8A85712" w:tentative="1">
      <w:start w:val="1"/>
      <w:numFmt w:val="lowerLetter"/>
      <w:lvlText w:val="%2."/>
      <w:lvlJc w:val="left"/>
      <w:pPr>
        <w:ind w:left="1440" w:hanging="360"/>
      </w:pPr>
    </w:lvl>
    <w:lvl w:ilvl="2" w:tplc="E3D2872E" w:tentative="1">
      <w:start w:val="1"/>
      <w:numFmt w:val="lowerRoman"/>
      <w:lvlText w:val="%3."/>
      <w:lvlJc w:val="right"/>
      <w:pPr>
        <w:ind w:left="2160" w:hanging="180"/>
      </w:pPr>
    </w:lvl>
    <w:lvl w:ilvl="3" w:tplc="63ECE58C" w:tentative="1">
      <w:start w:val="1"/>
      <w:numFmt w:val="decimal"/>
      <w:lvlText w:val="%4."/>
      <w:lvlJc w:val="left"/>
      <w:pPr>
        <w:ind w:left="2880" w:hanging="360"/>
      </w:pPr>
    </w:lvl>
    <w:lvl w:ilvl="4" w:tplc="E1425140" w:tentative="1">
      <w:start w:val="1"/>
      <w:numFmt w:val="lowerLetter"/>
      <w:lvlText w:val="%5."/>
      <w:lvlJc w:val="left"/>
      <w:pPr>
        <w:ind w:left="3600" w:hanging="360"/>
      </w:pPr>
    </w:lvl>
    <w:lvl w:ilvl="5" w:tplc="86D87E3A" w:tentative="1">
      <w:start w:val="1"/>
      <w:numFmt w:val="lowerRoman"/>
      <w:lvlText w:val="%6."/>
      <w:lvlJc w:val="right"/>
      <w:pPr>
        <w:ind w:left="4320" w:hanging="180"/>
      </w:pPr>
    </w:lvl>
    <w:lvl w:ilvl="6" w:tplc="D76A8706" w:tentative="1">
      <w:start w:val="1"/>
      <w:numFmt w:val="decimal"/>
      <w:lvlText w:val="%7."/>
      <w:lvlJc w:val="left"/>
      <w:pPr>
        <w:ind w:left="5040" w:hanging="360"/>
      </w:pPr>
    </w:lvl>
    <w:lvl w:ilvl="7" w:tplc="4FEA502A" w:tentative="1">
      <w:start w:val="1"/>
      <w:numFmt w:val="lowerLetter"/>
      <w:lvlText w:val="%8."/>
      <w:lvlJc w:val="left"/>
      <w:pPr>
        <w:ind w:left="5760" w:hanging="360"/>
      </w:pPr>
    </w:lvl>
    <w:lvl w:ilvl="8" w:tplc="CCD6B544" w:tentative="1">
      <w:start w:val="1"/>
      <w:numFmt w:val="lowerRoman"/>
      <w:lvlText w:val="%9."/>
      <w:lvlJc w:val="right"/>
      <w:pPr>
        <w:ind w:left="6480" w:hanging="180"/>
      </w:pPr>
    </w:lvl>
  </w:abstractNum>
  <w:abstractNum w:abstractNumId="47" w15:restartNumberingAfterBreak="0">
    <w:nsid w:val="24661D6A"/>
    <w:multiLevelType w:val="hybridMultilevel"/>
    <w:tmpl w:val="3582169C"/>
    <w:lvl w:ilvl="0" w:tplc="50A8D662">
      <w:start w:val="1"/>
      <w:numFmt w:val="bullet"/>
      <w:lvlText w:val=""/>
      <w:lvlJc w:val="left"/>
      <w:pPr>
        <w:tabs>
          <w:tab w:val="num" w:pos="402"/>
        </w:tabs>
        <w:ind w:left="0" w:firstLine="0"/>
      </w:pPr>
      <w:rPr>
        <w:rFonts w:ascii="Symbol" w:hAnsi="Symbol" w:hint="default"/>
      </w:rPr>
    </w:lvl>
    <w:lvl w:ilvl="1" w:tplc="1EEA73D0">
      <w:start w:val="1"/>
      <w:numFmt w:val="bullet"/>
      <w:lvlText w:val="o"/>
      <w:lvlJc w:val="left"/>
      <w:pPr>
        <w:tabs>
          <w:tab w:val="num" w:pos="1482"/>
        </w:tabs>
        <w:ind w:left="1482" w:hanging="360"/>
      </w:pPr>
      <w:rPr>
        <w:rFonts w:ascii="Courier New" w:hAnsi="Courier New" w:hint="default"/>
      </w:rPr>
    </w:lvl>
    <w:lvl w:ilvl="2" w:tplc="56BAA5AE">
      <w:start w:val="1"/>
      <w:numFmt w:val="bullet"/>
      <w:lvlText w:val=""/>
      <w:lvlJc w:val="left"/>
      <w:pPr>
        <w:tabs>
          <w:tab w:val="num" w:pos="2202"/>
        </w:tabs>
        <w:ind w:left="2202" w:hanging="360"/>
      </w:pPr>
      <w:rPr>
        <w:rFonts w:ascii="Wingdings" w:hAnsi="Wingdings" w:hint="default"/>
      </w:rPr>
    </w:lvl>
    <w:lvl w:ilvl="3" w:tplc="6E10EC1C">
      <w:start w:val="1"/>
      <w:numFmt w:val="bullet"/>
      <w:lvlText w:val=""/>
      <w:lvlJc w:val="left"/>
      <w:pPr>
        <w:tabs>
          <w:tab w:val="num" w:pos="2922"/>
        </w:tabs>
        <w:ind w:left="2922" w:hanging="360"/>
      </w:pPr>
      <w:rPr>
        <w:rFonts w:ascii="Symbol" w:hAnsi="Symbol" w:hint="default"/>
      </w:rPr>
    </w:lvl>
    <w:lvl w:ilvl="4" w:tplc="A7E6BB4C">
      <w:start w:val="1"/>
      <w:numFmt w:val="bullet"/>
      <w:lvlText w:val="o"/>
      <w:lvlJc w:val="left"/>
      <w:pPr>
        <w:tabs>
          <w:tab w:val="num" w:pos="3642"/>
        </w:tabs>
        <w:ind w:left="3642" w:hanging="360"/>
      </w:pPr>
      <w:rPr>
        <w:rFonts w:ascii="Courier New" w:hAnsi="Courier New" w:hint="default"/>
      </w:rPr>
    </w:lvl>
    <w:lvl w:ilvl="5" w:tplc="0B1C7B6A">
      <w:start w:val="1"/>
      <w:numFmt w:val="bullet"/>
      <w:lvlText w:val=""/>
      <w:lvlJc w:val="left"/>
      <w:pPr>
        <w:tabs>
          <w:tab w:val="num" w:pos="4362"/>
        </w:tabs>
        <w:ind w:left="4362" w:hanging="360"/>
      </w:pPr>
      <w:rPr>
        <w:rFonts w:ascii="Wingdings" w:hAnsi="Wingdings" w:hint="default"/>
      </w:rPr>
    </w:lvl>
    <w:lvl w:ilvl="6" w:tplc="236E9D54">
      <w:start w:val="1"/>
      <w:numFmt w:val="bullet"/>
      <w:lvlText w:val=""/>
      <w:lvlJc w:val="left"/>
      <w:pPr>
        <w:tabs>
          <w:tab w:val="num" w:pos="5082"/>
        </w:tabs>
        <w:ind w:left="5082" w:hanging="360"/>
      </w:pPr>
      <w:rPr>
        <w:rFonts w:ascii="Symbol" w:hAnsi="Symbol" w:hint="default"/>
      </w:rPr>
    </w:lvl>
    <w:lvl w:ilvl="7" w:tplc="30D6103A">
      <w:start w:val="1"/>
      <w:numFmt w:val="bullet"/>
      <w:lvlText w:val="o"/>
      <w:lvlJc w:val="left"/>
      <w:pPr>
        <w:tabs>
          <w:tab w:val="num" w:pos="5802"/>
        </w:tabs>
        <w:ind w:left="5802" w:hanging="360"/>
      </w:pPr>
      <w:rPr>
        <w:rFonts w:ascii="Courier New" w:hAnsi="Courier New" w:hint="default"/>
      </w:rPr>
    </w:lvl>
    <w:lvl w:ilvl="8" w:tplc="060EC27A">
      <w:start w:val="1"/>
      <w:numFmt w:val="bullet"/>
      <w:lvlText w:val=""/>
      <w:lvlJc w:val="left"/>
      <w:pPr>
        <w:tabs>
          <w:tab w:val="num" w:pos="6522"/>
        </w:tabs>
        <w:ind w:left="6522" w:hanging="360"/>
      </w:pPr>
      <w:rPr>
        <w:rFonts w:ascii="Wingdings" w:hAnsi="Wingdings" w:hint="default"/>
      </w:rPr>
    </w:lvl>
  </w:abstractNum>
  <w:abstractNum w:abstractNumId="48" w15:restartNumberingAfterBreak="0">
    <w:nsid w:val="25F861C9"/>
    <w:multiLevelType w:val="hybridMultilevel"/>
    <w:tmpl w:val="605C46FE"/>
    <w:lvl w:ilvl="0" w:tplc="08F84B32">
      <w:start w:val="1"/>
      <w:numFmt w:val="bullet"/>
      <w:lvlText w:val=""/>
      <w:lvlJc w:val="left"/>
      <w:pPr>
        <w:ind w:left="2204" w:hanging="360"/>
      </w:pPr>
      <w:rPr>
        <w:rFonts w:ascii="Symbol" w:hAnsi="Symbol" w:hint="default"/>
      </w:rPr>
    </w:lvl>
    <w:lvl w:ilvl="1" w:tplc="0C5A19A4" w:tentative="1">
      <w:start w:val="1"/>
      <w:numFmt w:val="bullet"/>
      <w:lvlText w:val="o"/>
      <w:lvlJc w:val="left"/>
      <w:pPr>
        <w:ind w:left="1440" w:hanging="360"/>
      </w:pPr>
      <w:rPr>
        <w:rFonts w:ascii="Courier New" w:hAnsi="Courier New" w:hint="default"/>
      </w:rPr>
    </w:lvl>
    <w:lvl w:ilvl="2" w:tplc="EDDCA438" w:tentative="1">
      <w:start w:val="1"/>
      <w:numFmt w:val="bullet"/>
      <w:lvlText w:val=""/>
      <w:lvlJc w:val="left"/>
      <w:pPr>
        <w:ind w:left="2160" w:hanging="360"/>
      </w:pPr>
      <w:rPr>
        <w:rFonts w:ascii="Wingdings" w:hAnsi="Wingdings" w:hint="default"/>
      </w:rPr>
    </w:lvl>
    <w:lvl w:ilvl="3" w:tplc="60E2171E" w:tentative="1">
      <w:start w:val="1"/>
      <w:numFmt w:val="bullet"/>
      <w:lvlText w:val=""/>
      <w:lvlJc w:val="left"/>
      <w:pPr>
        <w:ind w:left="2880" w:hanging="360"/>
      </w:pPr>
      <w:rPr>
        <w:rFonts w:ascii="Symbol" w:hAnsi="Symbol" w:hint="default"/>
      </w:rPr>
    </w:lvl>
    <w:lvl w:ilvl="4" w:tplc="2724FF44" w:tentative="1">
      <w:start w:val="1"/>
      <w:numFmt w:val="bullet"/>
      <w:lvlText w:val="o"/>
      <w:lvlJc w:val="left"/>
      <w:pPr>
        <w:ind w:left="3600" w:hanging="360"/>
      </w:pPr>
      <w:rPr>
        <w:rFonts w:ascii="Courier New" w:hAnsi="Courier New" w:hint="default"/>
      </w:rPr>
    </w:lvl>
    <w:lvl w:ilvl="5" w:tplc="645ECE7E" w:tentative="1">
      <w:start w:val="1"/>
      <w:numFmt w:val="bullet"/>
      <w:lvlText w:val=""/>
      <w:lvlJc w:val="left"/>
      <w:pPr>
        <w:ind w:left="4320" w:hanging="360"/>
      </w:pPr>
      <w:rPr>
        <w:rFonts w:ascii="Wingdings" w:hAnsi="Wingdings" w:hint="default"/>
      </w:rPr>
    </w:lvl>
    <w:lvl w:ilvl="6" w:tplc="2DF2F9C6" w:tentative="1">
      <w:start w:val="1"/>
      <w:numFmt w:val="bullet"/>
      <w:lvlText w:val=""/>
      <w:lvlJc w:val="left"/>
      <w:pPr>
        <w:ind w:left="5040" w:hanging="360"/>
      </w:pPr>
      <w:rPr>
        <w:rFonts w:ascii="Symbol" w:hAnsi="Symbol" w:hint="default"/>
      </w:rPr>
    </w:lvl>
    <w:lvl w:ilvl="7" w:tplc="A2148358" w:tentative="1">
      <w:start w:val="1"/>
      <w:numFmt w:val="bullet"/>
      <w:lvlText w:val="o"/>
      <w:lvlJc w:val="left"/>
      <w:pPr>
        <w:ind w:left="5760" w:hanging="360"/>
      </w:pPr>
      <w:rPr>
        <w:rFonts w:ascii="Courier New" w:hAnsi="Courier New" w:hint="default"/>
      </w:rPr>
    </w:lvl>
    <w:lvl w:ilvl="8" w:tplc="47527478" w:tentative="1">
      <w:start w:val="1"/>
      <w:numFmt w:val="bullet"/>
      <w:lvlText w:val=""/>
      <w:lvlJc w:val="left"/>
      <w:pPr>
        <w:ind w:left="6480" w:hanging="360"/>
      </w:pPr>
      <w:rPr>
        <w:rFonts w:ascii="Wingdings" w:hAnsi="Wingdings" w:hint="default"/>
      </w:rPr>
    </w:lvl>
  </w:abstractNum>
  <w:abstractNum w:abstractNumId="49" w15:restartNumberingAfterBreak="0">
    <w:nsid w:val="263F0040"/>
    <w:multiLevelType w:val="hybridMultilevel"/>
    <w:tmpl w:val="EA22A4B0"/>
    <w:lvl w:ilvl="0" w:tplc="95101950">
      <w:numFmt w:val="bullet"/>
      <w:lvlText w:val="-"/>
      <w:lvlJc w:val="left"/>
      <w:pPr>
        <w:ind w:left="2421" w:hanging="360"/>
      </w:pPr>
      <w:rPr>
        <w:rFonts w:ascii="Trebuchet MS" w:hAnsi="Trebuchet MS" w:hint="default"/>
      </w:rPr>
    </w:lvl>
    <w:lvl w:ilvl="1" w:tplc="719E5DB4" w:tentative="1">
      <w:start w:val="1"/>
      <w:numFmt w:val="bullet"/>
      <w:lvlText w:val="o"/>
      <w:lvlJc w:val="left"/>
      <w:pPr>
        <w:ind w:left="3141" w:hanging="360"/>
      </w:pPr>
      <w:rPr>
        <w:rFonts w:ascii="Courier New" w:hAnsi="Courier New" w:hint="default"/>
      </w:rPr>
    </w:lvl>
    <w:lvl w:ilvl="2" w:tplc="5A4EFE12" w:tentative="1">
      <w:start w:val="1"/>
      <w:numFmt w:val="bullet"/>
      <w:lvlText w:val=""/>
      <w:lvlJc w:val="left"/>
      <w:pPr>
        <w:ind w:left="3861" w:hanging="360"/>
      </w:pPr>
      <w:rPr>
        <w:rFonts w:ascii="Wingdings" w:hAnsi="Wingdings" w:hint="default"/>
      </w:rPr>
    </w:lvl>
    <w:lvl w:ilvl="3" w:tplc="BDB8E88C" w:tentative="1">
      <w:start w:val="1"/>
      <w:numFmt w:val="bullet"/>
      <w:lvlText w:val=""/>
      <w:lvlJc w:val="left"/>
      <w:pPr>
        <w:ind w:left="4581" w:hanging="360"/>
      </w:pPr>
      <w:rPr>
        <w:rFonts w:ascii="Symbol" w:hAnsi="Symbol" w:hint="default"/>
      </w:rPr>
    </w:lvl>
    <w:lvl w:ilvl="4" w:tplc="0458F82C" w:tentative="1">
      <w:start w:val="1"/>
      <w:numFmt w:val="bullet"/>
      <w:lvlText w:val="o"/>
      <w:lvlJc w:val="left"/>
      <w:pPr>
        <w:ind w:left="5301" w:hanging="360"/>
      </w:pPr>
      <w:rPr>
        <w:rFonts w:ascii="Courier New" w:hAnsi="Courier New" w:hint="default"/>
      </w:rPr>
    </w:lvl>
    <w:lvl w:ilvl="5" w:tplc="4BFA3D4C" w:tentative="1">
      <w:start w:val="1"/>
      <w:numFmt w:val="bullet"/>
      <w:lvlText w:val=""/>
      <w:lvlJc w:val="left"/>
      <w:pPr>
        <w:ind w:left="6021" w:hanging="360"/>
      </w:pPr>
      <w:rPr>
        <w:rFonts w:ascii="Wingdings" w:hAnsi="Wingdings" w:hint="default"/>
      </w:rPr>
    </w:lvl>
    <w:lvl w:ilvl="6" w:tplc="1486DFBA" w:tentative="1">
      <w:start w:val="1"/>
      <w:numFmt w:val="bullet"/>
      <w:lvlText w:val=""/>
      <w:lvlJc w:val="left"/>
      <w:pPr>
        <w:ind w:left="6741" w:hanging="360"/>
      </w:pPr>
      <w:rPr>
        <w:rFonts w:ascii="Symbol" w:hAnsi="Symbol" w:hint="default"/>
      </w:rPr>
    </w:lvl>
    <w:lvl w:ilvl="7" w:tplc="68C24BF0" w:tentative="1">
      <w:start w:val="1"/>
      <w:numFmt w:val="bullet"/>
      <w:lvlText w:val="o"/>
      <w:lvlJc w:val="left"/>
      <w:pPr>
        <w:ind w:left="7461" w:hanging="360"/>
      </w:pPr>
      <w:rPr>
        <w:rFonts w:ascii="Courier New" w:hAnsi="Courier New" w:hint="default"/>
      </w:rPr>
    </w:lvl>
    <w:lvl w:ilvl="8" w:tplc="A3EAB792" w:tentative="1">
      <w:start w:val="1"/>
      <w:numFmt w:val="bullet"/>
      <w:lvlText w:val=""/>
      <w:lvlJc w:val="left"/>
      <w:pPr>
        <w:ind w:left="8181" w:hanging="360"/>
      </w:pPr>
      <w:rPr>
        <w:rFonts w:ascii="Wingdings" w:hAnsi="Wingdings" w:hint="default"/>
      </w:rPr>
    </w:lvl>
  </w:abstractNum>
  <w:abstractNum w:abstractNumId="50" w15:restartNumberingAfterBreak="0">
    <w:nsid w:val="27E66D3D"/>
    <w:multiLevelType w:val="multilevel"/>
    <w:tmpl w:val="A6C2D14A"/>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824200F"/>
    <w:multiLevelType w:val="hybridMultilevel"/>
    <w:tmpl w:val="43C08440"/>
    <w:lvl w:ilvl="0" w:tplc="B2C4B18E">
      <w:numFmt w:val="bullet"/>
      <w:lvlText w:val="-"/>
      <w:lvlJc w:val="left"/>
      <w:pPr>
        <w:ind w:left="720" w:hanging="360"/>
      </w:pPr>
      <w:rPr>
        <w:rFonts w:ascii="Garamond" w:hAnsi="Garamond" w:hint="default"/>
        <w:b/>
        <w:i w:val="0"/>
      </w:rPr>
    </w:lvl>
    <w:lvl w:ilvl="1" w:tplc="3E90976C">
      <w:start w:val="1"/>
      <w:numFmt w:val="bullet"/>
      <w:lvlText w:val="o"/>
      <w:lvlJc w:val="left"/>
      <w:pPr>
        <w:ind w:left="1440" w:hanging="360"/>
      </w:pPr>
      <w:rPr>
        <w:rFonts w:ascii="Courier New" w:hAnsi="Courier New" w:hint="default"/>
      </w:rPr>
    </w:lvl>
    <w:lvl w:ilvl="2" w:tplc="911C566E" w:tentative="1">
      <w:start w:val="1"/>
      <w:numFmt w:val="bullet"/>
      <w:lvlText w:val=""/>
      <w:lvlJc w:val="left"/>
      <w:pPr>
        <w:ind w:left="2160" w:hanging="360"/>
      </w:pPr>
      <w:rPr>
        <w:rFonts w:ascii="Wingdings" w:hAnsi="Wingdings" w:hint="default"/>
      </w:rPr>
    </w:lvl>
    <w:lvl w:ilvl="3" w:tplc="2FDA2DFA" w:tentative="1">
      <w:start w:val="1"/>
      <w:numFmt w:val="bullet"/>
      <w:lvlText w:val=""/>
      <w:lvlJc w:val="left"/>
      <w:pPr>
        <w:ind w:left="2880" w:hanging="360"/>
      </w:pPr>
      <w:rPr>
        <w:rFonts w:ascii="Symbol" w:hAnsi="Symbol" w:hint="default"/>
      </w:rPr>
    </w:lvl>
    <w:lvl w:ilvl="4" w:tplc="57828FC4" w:tentative="1">
      <w:start w:val="1"/>
      <w:numFmt w:val="bullet"/>
      <w:lvlText w:val="o"/>
      <w:lvlJc w:val="left"/>
      <w:pPr>
        <w:ind w:left="3600" w:hanging="360"/>
      </w:pPr>
      <w:rPr>
        <w:rFonts w:ascii="Courier New" w:hAnsi="Courier New" w:hint="default"/>
      </w:rPr>
    </w:lvl>
    <w:lvl w:ilvl="5" w:tplc="C3E2533A" w:tentative="1">
      <w:start w:val="1"/>
      <w:numFmt w:val="bullet"/>
      <w:lvlText w:val=""/>
      <w:lvlJc w:val="left"/>
      <w:pPr>
        <w:ind w:left="4320" w:hanging="360"/>
      </w:pPr>
      <w:rPr>
        <w:rFonts w:ascii="Wingdings" w:hAnsi="Wingdings" w:hint="default"/>
      </w:rPr>
    </w:lvl>
    <w:lvl w:ilvl="6" w:tplc="4E08190A" w:tentative="1">
      <w:start w:val="1"/>
      <w:numFmt w:val="bullet"/>
      <w:lvlText w:val=""/>
      <w:lvlJc w:val="left"/>
      <w:pPr>
        <w:ind w:left="5040" w:hanging="360"/>
      </w:pPr>
      <w:rPr>
        <w:rFonts w:ascii="Symbol" w:hAnsi="Symbol" w:hint="default"/>
      </w:rPr>
    </w:lvl>
    <w:lvl w:ilvl="7" w:tplc="1B6C71EA" w:tentative="1">
      <w:start w:val="1"/>
      <w:numFmt w:val="bullet"/>
      <w:lvlText w:val="o"/>
      <w:lvlJc w:val="left"/>
      <w:pPr>
        <w:ind w:left="5760" w:hanging="360"/>
      </w:pPr>
      <w:rPr>
        <w:rFonts w:ascii="Courier New" w:hAnsi="Courier New" w:hint="default"/>
      </w:rPr>
    </w:lvl>
    <w:lvl w:ilvl="8" w:tplc="85D01848" w:tentative="1">
      <w:start w:val="1"/>
      <w:numFmt w:val="bullet"/>
      <w:lvlText w:val=""/>
      <w:lvlJc w:val="left"/>
      <w:pPr>
        <w:ind w:left="6480" w:hanging="360"/>
      </w:pPr>
      <w:rPr>
        <w:rFonts w:ascii="Wingdings" w:hAnsi="Wingdings" w:hint="default"/>
      </w:rPr>
    </w:lvl>
  </w:abstractNum>
  <w:abstractNum w:abstractNumId="52" w15:restartNumberingAfterBreak="0">
    <w:nsid w:val="2A7751F3"/>
    <w:multiLevelType w:val="singleLevel"/>
    <w:tmpl w:val="9424ABB6"/>
    <w:lvl w:ilvl="0">
      <w:start w:val="1"/>
      <w:numFmt w:val="lowerLetter"/>
      <w:lvlText w:val="%1)"/>
      <w:lvlJc w:val="left"/>
      <w:pPr>
        <w:tabs>
          <w:tab w:val="num" w:pos="786"/>
        </w:tabs>
        <w:ind w:left="786" w:hanging="360"/>
      </w:pPr>
      <w:rPr>
        <w:b w:val="0"/>
        <w:i w:val="0"/>
        <w:sz w:val="20"/>
        <w:szCs w:val="20"/>
      </w:rPr>
    </w:lvl>
  </w:abstractNum>
  <w:abstractNum w:abstractNumId="53" w15:restartNumberingAfterBreak="0">
    <w:nsid w:val="2CD47ED9"/>
    <w:multiLevelType w:val="hybridMultilevel"/>
    <w:tmpl w:val="43EE7C66"/>
    <w:lvl w:ilvl="0" w:tplc="E5407E48">
      <w:numFmt w:val="bullet"/>
      <w:lvlText w:val="-"/>
      <w:lvlJc w:val="left"/>
      <w:pPr>
        <w:ind w:left="720" w:hanging="360"/>
      </w:pPr>
      <w:rPr>
        <w:rFonts w:ascii="Garamond" w:hAnsi="Garamond" w:hint="default"/>
        <w:b/>
        <w:i w:val="0"/>
      </w:rPr>
    </w:lvl>
    <w:lvl w:ilvl="1" w:tplc="F7E0FB30" w:tentative="1">
      <w:start w:val="1"/>
      <w:numFmt w:val="bullet"/>
      <w:lvlText w:val="o"/>
      <w:lvlJc w:val="left"/>
      <w:pPr>
        <w:ind w:left="1440" w:hanging="360"/>
      </w:pPr>
      <w:rPr>
        <w:rFonts w:ascii="Courier New" w:hAnsi="Courier New" w:hint="default"/>
      </w:rPr>
    </w:lvl>
    <w:lvl w:ilvl="2" w:tplc="248C66B0" w:tentative="1">
      <w:start w:val="1"/>
      <w:numFmt w:val="bullet"/>
      <w:lvlText w:val=""/>
      <w:lvlJc w:val="left"/>
      <w:pPr>
        <w:ind w:left="2160" w:hanging="360"/>
      </w:pPr>
      <w:rPr>
        <w:rFonts w:ascii="Wingdings" w:hAnsi="Wingdings" w:hint="default"/>
      </w:rPr>
    </w:lvl>
    <w:lvl w:ilvl="3" w:tplc="EBF4B572" w:tentative="1">
      <w:start w:val="1"/>
      <w:numFmt w:val="bullet"/>
      <w:lvlText w:val=""/>
      <w:lvlJc w:val="left"/>
      <w:pPr>
        <w:ind w:left="2880" w:hanging="360"/>
      </w:pPr>
      <w:rPr>
        <w:rFonts w:ascii="Symbol" w:hAnsi="Symbol" w:hint="default"/>
      </w:rPr>
    </w:lvl>
    <w:lvl w:ilvl="4" w:tplc="69F8E926" w:tentative="1">
      <w:start w:val="1"/>
      <w:numFmt w:val="bullet"/>
      <w:lvlText w:val="o"/>
      <w:lvlJc w:val="left"/>
      <w:pPr>
        <w:ind w:left="3600" w:hanging="360"/>
      </w:pPr>
      <w:rPr>
        <w:rFonts w:ascii="Courier New" w:hAnsi="Courier New" w:hint="default"/>
      </w:rPr>
    </w:lvl>
    <w:lvl w:ilvl="5" w:tplc="ED705F4E" w:tentative="1">
      <w:start w:val="1"/>
      <w:numFmt w:val="bullet"/>
      <w:lvlText w:val=""/>
      <w:lvlJc w:val="left"/>
      <w:pPr>
        <w:ind w:left="4320" w:hanging="360"/>
      </w:pPr>
      <w:rPr>
        <w:rFonts w:ascii="Wingdings" w:hAnsi="Wingdings" w:hint="default"/>
      </w:rPr>
    </w:lvl>
    <w:lvl w:ilvl="6" w:tplc="97F06C78" w:tentative="1">
      <w:start w:val="1"/>
      <w:numFmt w:val="bullet"/>
      <w:lvlText w:val=""/>
      <w:lvlJc w:val="left"/>
      <w:pPr>
        <w:ind w:left="5040" w:hanging="360"/>
      </w:pPr>
      <w:rPr>
        <w:rFonts w:ascii="Symbol" w:hAnsi="Symbol" w:hint="default"/>
      </w:rPr>
    </w:lvl>
    <w:lvl w:ilvl="7" w:tplc="CC709ACA" w:tentative="1">
      <w:start w:val="1"/>
      <w:numFmt w:val="bullet"/>
      <w:lvlText w:val="o"/>
      <w:lvlJc w:val="left"/>
      <w:pPr>
        <w:ind w:left="5760" w:hanging="360"/>
      </w:pPr>
      <w:rPr>
        <w:rFonts w:ascii="Courier New" w:hAnsi="Courier New" w:hint="default"/>
      </w:rPr>
    </w:lvl>
    <w:lvl w:ilvl="8" w:tplc="D424E9AE" w:tentative="1">
      <w:start w:val="1"/>
      <w:numFmt w:val="bullet"/>
      <w:lvlText w:val=""/>
      <w:lvlJc w:val="left"/>
      <w:pPr>
        <w:ind w:left="6480" w:hanging="360"/>
      </w:pPr>
      <w:rPr>
        <w:rFonts w:ascii="Wingdings" w:hAnsi="Wingdings" w:hint="default"/>
      </w:rPr>
    </w:lvl>
  </w:abstractNum>
  <w:abstractNum w:abstractNumId="54" w15:restartNumberingAfterBreak="0">
    <w:nsid w:val="2D0B3957"/>
    <w:multiLevelType w:val="hybridMultilevel"/>
    <w:tmpl w:val="085C0DF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5" w15:restartNumberingAfterBreak="0">
    <w:nsid w:val="2DFC4CF9"/>
    <w:multiLevelType w:val="hybridMultilevel"/>
    <w:tmpl w:val="435439D6"/>
    <w:lvl w:ilvl="0" w:tplc="4F863104">
      <w:start w:val="1"/>
      <w:numFmt w:val="bullet"/>
      <w:lvlText w:val=""/>
      <w:lvlJc w:val="left"/>
      <w:pPr>
        <w:ind w:left="720" w:hanging="360"/>
      </w:pPr>
      <w:rPr>
        <w:rFonts w:ascii="Symbol" w:hAnsi="Symbol" w:hint="default"/>
      </w:rPr>
    </w:lvl>
    <w:lvl w:ilvl="1" w:tplc="E682A892" w:tentative="1">
      <w:start w:val="1"/>
      <w:numFmt w:val="bullet"/>
      <w:lvlText w:val="o"/>
      <w:lvlJc w:val="left"/>
      <w:pPr>
        <w:ind w:left="1440" w:hanging="360"/>
      </w:pPr>
      <w:rPr>
        <w:rFonts w:ascii="Courier New" w:hAnsi="Courier New" w:hint="default"/>
      </w:rPr>
    </w:lvl>
    <w:lvl w:ilvl="2" w:tplc="736C7F82" w:tentative="1">
      <w:start w:val="1"/>
      <w:numFmt w:val="bullet"/>
      <w:lvlText w:val=""/>
      <w:lvlJc w:val="left"/>
      <w:pPr>
        <w:ind w:left="2160" w:hanging="360"/>
      </w:pPr>
      <w:rPr>
        <w:rFonts w:ascii="Wingdings" w:hAnsi="Wingdings" w:hint="default"/>
      </w:rPr>
    </w:lvl>
    <w:lvl w:ilvl="3" w:tplc="43E62D76" w:tentative="1">
      <w:start w:val="1"/>
      <w:numFmt w:val="bullet"/>
      <w:lvlText w:val=""/>
      <w:lvlJc w:val="left"/>
      <w:pPr>
        <w:ind w:left="2880" w:hanging="360"/>
      </w:pPr>
      <w:rPr>
        <w:rFonts w:ascii="Symbol" w:hAnsi="Symbol" w:hint="default"/>
      </w:rPr>
    </w:lvl>
    <w:lvl w:ilvl="4" w:tplc="51988AC0" w:tentative="1">
      <w:start w:val="1"/>
      <w:numFmt w:val="bullet"/>
      <w:lvlText w:val="o"/>
      <w:lvlJc w:val="left"/>
      <w:pPr>
        <w:ind w:left="3600" w:hanging="360"/>
      </w:pPr>
      <w:rPr>
        <w:rFonts w:ascii="Courier New" w:hAnsi="Courier New" w:hint="default"/>
      </w:rPr>
    </w:lvl>
    <w:lvl w:ilvl="5" w:tplc="8BC819CC" w:tentative="1">
      <w:start w:val="1"/>
      <w:numFmt w:val="bullet"/>
      <w:lvlText w:val=""/>
      <w:lvlJc w:val="left"/>
      <w:pPr>
        <w:ind w:left="4320" w:hanging="360"/>
      </w:pPr>
      <w:rPr>
        <w:rFonts w:ascii="Wingdings" w:hAnsi="Wingdings" w:hint="default"/>
      </w:rPr>
    </w:lvl>
    <w:lvl w:ilvl="6" w:tplc="1318C7F4" w:tentative="1">
      <w:start w:val="1"/>
      <w:numFmt w:val="bullet"/>
      <w:lvlText w:val=""/>
      <w:lvlJc w:val="left"/>
      <w:pPr>
        <w:ind w:left="5040" w:hanging="360"/>
      </w:pPr>
      <w:rPr>
        <w:rFonts w:ascii="Symbol" w:hAnsi="Symbol" w:hint="default"/>
      </w:rPr>
    </w:lvl>
    <w:lvl w:ilvl="7" w:tplc="99280F2C" w:tentative="1">
      <w:start w:val="1"/>
      <w:numFmt w:val="bullet"/>
      <w:lvlText w:val="o"/>
      <w:lvlJc w:val="left"/>
      <w:pPr>
        <w:ind w:left="5760" w:hanging="360"/>
      </w:pPr>
      <w:rPr>
        <w:rFonts w:ascii="Courier New" w:hAnsi="Courier New" w:hint="default"/>
      </w:rPr>
    </w:lvl>
    <w:lvl w:ilvl="8" w:tplc="83F4B5E8" w:tentative="1">
      <w:start w:val="1"/>
      <w:numFmt w:val="bullet"/>
      <w:lvlText w:val=""/>
      <w:lvlJc w:val="left"/>
      <w:pPr>
        <w:ind w:left="6480" w:hanging="360"/>
      </w:pPr>
      <w:rPr>
        <w:rFonts w:ascii="Wingdings" w:hAnsi="Wingdings" w:hint="default"/>
      </w:rPr>
    </w:lvl>
  </w:abstractNum>
  <w:abstractNum w:abstractNumId="56" w15:restartNumberingAfterBreak="0">
    <w:nsid w:val="2E20325D"/>
    <w:multiLevelType w:val="hybridMultilevel"/>
    <w:tmpl w:val="8A1CDCA4"/>
    <w:lvl w:ilvl="0" w:tplc="F9C83674">
      <w:start w:val="1"/>
      <w:numFmt w:val="lowerLetter"/>
      <w:lvlText w:val="%1)"/>
      <w:lvlJc w:val="left"/>
      <w:pPr>
        <w:ind w:left="720" w:hanging="360"/>
      </w:pPr>
      <w:rPr>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EE1881"/>
    <w:multiLevelType w:val="hybridMultilevel"/>
    <w:tmpl w:val="2BACA924"/>
    <w:lvl w:ilvl="0" w:tplc="65F03BDA">
      <w:numFmt w:val="bullet"/>
      <w:lvlText w:val="-"/>
      <w:lvlJc w:val="left"/>
      <w:pPr>
        <w:ind w:left="720" w:hanging="360"/>
      </w:pPr>
      <w:rPr>
        <w:rFonts w:ascii="Garamond" w:hAnsi="Garamond" w:hint="default"/>
      </w:rPr>
    </w:lvl>
    <w:lvl w:ilvl="1" w:tplc="A9603E58">
      <w:start w:val="1"/>
      <w:numFmt w:val="bullet"/>
      <w:lvlText w:val="o"/>
      <w:lvlJc w:val="left"/>
      <w:pPr>
        <w:ind w:left="1440" w:hanging="360"/>
      </w:pPr>
      <w:rPr>
        <w:rFonts w:ascii="Courier New" w:hAnsi="Courier New" w:hint="default"/>
      </w:rPr>
    </w:lvl>
    <w:lvl w:ilvl="2" w:tplc="24F05CC4" w:tentative="1">
      <w:start w:val="1"/>
      <w:numFmt w:val="bullet"/>
      <w:lvlText w:val=""/>
      <w:lvlJc w:val="left"/>
      <w:pPr>
        <w:ind w:left="2160" w:hanging="360"/>
      </w:pPr>
      <w:rPr>
        <w:rFonts w:ascii="Wingdings" w:hAnsi="Wingdings" w:hint="default"/>
      </w:rPr>
    </w:lvl>
    <w:lvl w:ilvl="3" w:tplc="2F52B968" w:tentative="1">
      <w:start w:val="1"/>
      <w:numFmt w:val="bullet"/>
      <w:lvlText w:val=""/>
      <w:lvlJc w:val="left"/>
      <w:pPr>
        <w:ind w:left="2880" w:hanging="360"/>
      </w:pPr>
      <w:rPr>
        <w:rFonts w:ascii="Symbol" w:hAnsi="Symbol" w:hint="default"/>
      </w:rPr>
    </w:lvl>
    <w:lvl w:ilvl="4" w:tplc="74A42F08" w:tentative="1">
      <w:start w:val="1"/>
      <w:numFmt w:val="bullet"/>
      <w:lvlText w:val="o"/>
      <w:lvlJc w:val="left"/>
      <w:pPr>
        <w:ind w:left="3600" w:hanging="360"/>
      </w:pPr>
      <w:rPr>
        <w:rFonts w:ascii="Courier New" w:hAnsi="Courier New" w:hint="default"/>
      </w:rPr>
    </w:lvl>
    <w:lvl w:ilvl="5" w:tplc="B15476A2" w:tentative="1">
      <w:start w:val="1"/>
      <w:numFmt w:val="bullet"/>
      <w:lvlText w:val=""/>
      <w:lvlJc w:val="left"/>
      <w:pPr>
        <w:ind w:left="4320" w:hanging="360"/>
      </w:pPr>
      <w:rPr>
        <w:rFonts w:ascii="Wingdings" w:hAnsi="Wingdings" w:hint="default"/>
      </w:rPr>
    </w:lvl>
    <w:lvl w:ilvl="6" w:tplc="A5EE0942" w:tentative="1">
      <w:start w:val="1"/>
      <w:numFmt w:val="bullet"/>
      <w:lvlText w:val=""/>
      <w:lvlJc w:val="left"/>
      <w:pPr>
        <w:ind w:left="5040" w:hanging="360"/>
      </w:pPr>
      <w:rPr>
        <w:rFonts w:ascii="Symbol" w:hAnsi="Symbol" w:hint="default"/>
      </w:rPr>
    </w:lvl>
    <w:lvl w:ilvl="7" w:tplc="675A6ED0" w:tentative="1">
      <w:start w:val="1"/>
      <w:numFmt w:val="bullet"/>
      <w:lvlText w:val="o"/>
      <w:lvlJc w:val="left"/>
      <w:pPr>
        <w:ind w:left="5760" w:hanging="360"/>
      </w:pPr>
      <w:rPr>
        <w:rFonts w:ascii="Courier New" w:hAnsi="Courier New" w:hint="default"/>
      </w:rPr>
    </w:lvl>
    <w:lvl w:ilvl="8" w:tplc="97D2B746" w:tentative="1">
      <w:start w:val="1"/>
      <w:numFmt w:val="bullet"/>
      <w:lvlText w:val=""/>
      <w:lvlJc w:val="left"/>
      <w:pPr>
        <w:ind w:left="6480" w:hanging="360"/>
      </w:pPr>
      <w:rPr>
        <w:rFonts w:ascii="Wingdings" w:hAnsi="Wingdings" w:hint="default"/>
      </w:rPr>
    </w:lvl>
  </w:abstractNum>
  <w:abstractNum w:abstractNumId="58" w15:restartNumberingAfterBreak="0">
    <w:nsid w:val="359715AC"/>
    <w:multiLevelType w:val="multilevel"/>
    <w:tmpl w:val="7CA677E8"/>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i w:val="0"/>
        <w:color w:val="auto"/>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5FA7214"/>
    <w:multiLevelType w:val="hybridMultilevel"/>
    <w:tmpl w:val="195C2B72"/>
    <w:lvl w:ilvl="0" w:tplc="3D322F6E">
      <w:numFmt w:val="bullet"/>
      <w:lvlText w:val="-"/>
      <w:lvlJc w:val="left"/>
      <w:pPr>
        <w:ind w:left="720" w:hanging="360"/>
      </w:pPr>
      <w:rPr>
        <w:rFonts w:ascii="Arial" w:eastAsia="Calibri"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365936DA"/>
    <w:multiLevelType w:val="multilevel"/>
    <w:tmpl w:val="BB82FA8C"/>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0"/>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6B86077"/>
    <w:multiLevelType w:val="multilevel"/>
    <w:tmpl w:val="5CAEE692"/>
    <w:lvl w:ilvl="0">
      <w:start w:val="1"/>
      <w:numFmt w:val="lowerLetter"/>
      <w:lvlText w:val="%1)"/>
      <w:lvlJc w:val="left"/>
      <w:pPr>
        <w:tabs>
          <w:tab w:val="left" w:pos="288"/>
        </w:tabs>
      </w:pPr>
      <w:rPr>
        <w:b/>
        <w:color w:val="000000"/>
        <w:spacing w:val="-15"/>
        <w:w w:val="100"/>
        <w:sz w:val="20"/>
        <w:szCs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73342B3"/>
    <w:multiLevelType w:val="hybridMultilevel"/>
    <w:tmpl w:val="F0D6E28C"/>
    <w:lvl w:ilvl="0" w:tplc="D002973E">
      <w:numFmt w:val="none"/>
      <w:lvlText w:val=""/>
      <w:lvlJc w:val="left"/>
      <w:pPr>
        <w:tabs>
          <w:tab w:val="num" w:pos="360"/>
        </w:tabs>
      </w:pPr>
    </w:lvl>
    <w:lvl w:ilvl="1" w:tplc="B6767044">
      <w:start w:val="1"/>
      <w:numFmt w:val="lowerLetter"/>
      <w:lvlText w:val="%2."/>
      <w:lvlJc w:val="left"/>
      <w:pPr>
        <w:ind w:left="1440" w:hanging="360"/>
      </w:pPr>
    </w:lvl>
    <w:lvl w:ilvl="2" w:tplc="80CA4C5A">
      <w:start w:val="1"/>
      <w:numFmt w:val="lowerRoman"/>
      <w:lvlText w:val="%3."/>
      <w:lvlJc w:val="right"/>
      <w:pPr>
        <w:ind w:left="2160" w:hanging="180"/>
      </w:pPr>
    </w:lvl>
    <w:lvl w:ilvl="3" w:tplc="A0963022">
      <w:start w:val="1"/>
      <w:numFmt w:val="decimal"/>
      <w:lvlText w:val="%4."/>
      <w:lvlJc w:val="left"/>
      <w:pPr>
        <w:ind w:left="2880" w:hanging="360"/>
      </w:pPr>
    </w:lvl>
    <w:lvl w:ilvl="4" w:tplc="0302DCDE">
      <w:start w:val="1"/>
      <w:numFmt w:val="lowerLetter"/>
      <w:lvlText w:val="%5."/>
      <w:lvlJc w:val="left"/>
      <w:pPr>
        <w:ind w:left="3600" w:hanging="360"/>
      </w:pPr>
    </w:lvl>
    <w:lvl w:ilvl="5" w:tplc="BCBAE13C">
      <w:start w:val="1"/>
      <w:numFmt w:val="lowerRoman"/>
      <w:lvlText w:val="%6."/>
      <w:lvlJc w:val="right"/>
      <w:pPr>
        <w:ind w:left="4320" w:hanging="180"/>
      </w:pPr>
    </w:lvl>
    <w:lvl w:ilvl="6" w:tplc="6A7A52FE">
      <w:start w:val="1"/>
      <w:numFmt w:val="decimal"/>
      <w:lvlText w:val="%7."/>
      <w:lvlJc w:val="left"/>
      <w:pPr>
        <w:ind w:left="5040" w:hanging="360"/>
      </w:pPr>
    </w:lvl>
    <w:lvl w:ilvl="7" w:tplc="4568F9AC">
      <w:start w:val="1"/>
      <w:numFmt w:val="lowerLetter"/>
      <w:lvlText w:val="%8."/>
      <w:lvlJc w:val="left"/>
      <w:pPr>
        <w:ind w:left="5760" w:hanging="360"/>
      </w:pPr>
    </w:lvl>
    <w:lvl w:ilvl="8" w:tplc="E742723E">
      <w:start w:val="1"/>
      <w:numFmt w:val="lowerRoman"/>
      <w:lvlText w:val="%9."/>
      <w:lvlJc w:val="right"/>
      <w:pPr>
        <w:ind w:left="6480" w:hanging="180"/>
      </w:pPr>
    </w:lvl>
  </w:abstractNum>
  <w:abstractNum w:abstractNumId="63" w15:restartNumberingAfterBreak="0">
    <w:nsid w:val="37BE4356"/>
    <w:multiLevelType w:val="multilevel"/>
    <w:tmpl w:val="0E04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386C5795"/>
    <w:multiLevelType w:val="hybridMultilevel"/>
    <w:tmpl w:val="14D69C6E"/>
    <w:lvl w:ilvl="0" w:tplc="8F2C01EA">
      <w:start w:val="1"/>
      <w:numFmt w:val="decimal"/>
      <w:lvlText w:val="%1."/>
      <w:lvlJc w:val="left"/>
      <w:pPr>
        <w:ind w:left="720" w:hanging="360"/>
      </w:pPr>
      <w:rPr>
        <w:rFonts w:ascii="Arial" w:hAnsi="Arial" w:cs="Arial"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3889147B"/>
    <w:multiLevelType w:val="multilevel"/>
    <w:tmpl w:val="E538488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Calibri" w:hAnsi="Calibri" w:hint="default"/>
        <w:b w:val="0"/>
        <w:strike w:val="0"/>
        <w:color w:val="auto"/>
        <w:sz w:val="20"/>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A2268E0"/>
    <w:multiLevelType w:val="hybridMultilevel"/>
    <w:tmpl w:val="40E04092"/>
    <w:lvl w:ilvl="0" w:tplc="791A4F16">
      <w:start w:val="4"/>
      <w:numFmt w:val="bullet"/>
      <w:lvlText w:val="-"/>
      <w:lvlJc w:val="left"/>
      <w:pPr>
        <w:ind w:left="720" w:hanging="360"/>
      </w:pPr>
      <w:rPr>
        <w:rFonts w:ascii="Trebuchet MS" w:hAnsi="Trebuchet MS" w:hint="default"/>
        <w:b w:val="0"/>
        <w:i w:val="0"/>
      </w:rPr>
    </w:lvl>
    <w:lvl w:ilvl="1" w:tplc="6A6C1740" w:tentative="1">
      <w:start w:val="1"/>
      <w:numFmt w:val="bullet"/>
      <w:lvlText w:val="o"/>
      <w:lvlJc w:val="left"/>
      <w:pPr>
        <w:ind w:left="1440" w:hanging="360"/>
      </w:pPr>
      <w:rPr>
        <w:rFonts w:ascii="Courier New" w:hAnsi="Courier New" w:hint="default"/>
      </w:rPr>
    </w:lvl>
    <w:lvl w:ilvl="2" w:tplc="3CC01E22" w:tentative="1">
      <w:start w:val="1"/>
      <w:numFmt w:val="bullet"/>
      <w:lvlText w:val=""/>
      <w:lvlJc w:val="left"/>
      <w:pPr>
        <w:ind w:left="2160" w:hanging="360"/>
      </w:pPr>
      <w:rPr>
        <w:rFonts w:ascii="Wingdings" w:hAnsi="Wingdings" w:hint="default"/>
      </w:rPr>
    </w:lvl>
    <w:lvl w:ilvl="3" w:tplc="4592550E" w:tentative="1">
      <w:start w:val="1"/>
      <w:numFmt w:val="bullet"/>
      <w:lvlText w:val=""/>
      <w:lvlJc w:val="left"/>
      <w:pPr>
        <w:ind w:left="2880" w:hanging="360"/>
      </w:pPr>
      <w:rPr>
        <w:rFonts w:ascii="Symbol" w:hAnsi="Symbol" w:hint="default"/>
      </w:rPr>
    </w:lvl>
    <w:lvl w:ilvl="4" w:tplc="6F3A5C84" w:tentative="1">
      <w:start w:val="1"/>
      <w:numFmt w:val="bullet"/>
      <w:lvlText w:val="o"/>
      <w:lvlJc w:val="left"/>
      <w:pPr>
        <w:ind w:left="3600" w:hanging="360"/>
      </w:pPr>
      <w:rPr>
        <w:rFonts w:ascii="Courier New" w:hAnsi="Courier New" w:hint="default"/>
      </w:rPr>
    </w:lvl>
    <w:lvl w:ilvl="5" w:tplc="896ED1B4" w:tentative="1">
      <w:start w:val="1"/>
      <w:numFmt w:val="bullet"/>
      <w:lvlText w:val=""/>
      <w:lvlJc w:val="left"/>
      <w:pPr>
        <w:ind w:left="4320" w:hanging="360"/>
      </w:pPr>
      <w:rPr>
        <w:rFonts w:ascii="Wingdings" w:hAnsi="Wingdings" w:hint="default"/>
      </w:rPr>
    </w:lvl>
    <w:lvl w:ilvl="6" w:tplc="842E4ADA" w:tentative="1">
      <w:start w:val="1"/>
      <w:numFmt w:val="bullet"/>
      <w:lvlText w:val=""/>
      <w:lvlJc w:val="left"/>
      <w:pPr>
        <w:ind w:left="5040" w:hanging="360"/>
      </w:pPr>
      <w:rPr>
        <w:rFonts w:ascii="Symbol" w:hAnsi="Symbol" w:hint="default"/>
      </w:rPr>
    </w:lvl>
    <w:lvl w:ilvl="7" w:tplc="0E460EBE" w:tentative="1">
      <w:start w:val="1"/>
      <w:numFmt w:val="bullet"/>
      <w:lvlText w:val="o"/>
      <w:lvlJc w:val="left"/>
      <w:pPr>
        <w:ind w:left="5760" w:hanging="360"/>
      </w:pPr>
      <w:rPr>
        <w:rFonts w:ascii="Courier New" w:hAnsi="Courier New" w:hint="default"/>
      </w:rPr>
    </w:lvl>
    <w:lvl w:ilvl="8" w:tplc="EF9CBB70" w:tentative="1">
      <w:start w:val="1"/>
      <w:numFmt w:val="bullet"/>
      <w:lvlText w:val=""/>
      <w:lvlJc w:val="left"/>
      <w:pPr>
        <w:ind w:left="6480" w:hanging="360"/>
      </w:pPr>
      <w:rPr>
        <w:rFonts w:ascii="Wingdings" w:hAnsi="Wingdings" w:hint="default"/>
      </w:rPr>
    </w:lvl>
  </w:abstractNum>
  <w:abstractNum w:abstractNumId="68" w15:restartNumberingAfterBreak="0">
    <w:nsid w:val="3A7C78A5"/>
    <w:multiLevelType w:val="hybridMultilevel"/>
    <w:tmpl w:val="68585D00"/>
    <w:lvl w:ilvl="0" w:tplc="532E9B60">
      <w:start w:val="1"/>
      <w:numFmt w:val="decimal"/>
      <w:lvlText w:val="%1."/>
      <w:lvlJc w:val="left"/>
      <w:pPr>
        <w:ind w:left="720" w:hanging="360"/>
      </w:pPr>
    </w:lvl>
    <w:lvl w:ilvl="1" w:tplc="5FC233C0">
      <w:start w:val="1"/>
      <w:numFmt w:val="decimal"/>
      <w:lvlText w:val="%2."/>
      <w:lvlJc w:val="left"/>
      <w:pPr>
        <w:ind w:left="720" w:hanging="360"/>
      </w:pPr>
    </w:lvl>
    <w:lvl w:ilvl="2" w:tplc="DDB283CE">
      <w:start w:val="1"/>
      <w:numFmt w:val="decimal"/>
      <w:lvlText w:val="%3."/>
      <w:lvlJc w:val="left"/>
      <w:pPr>
        <w:ind w:left="720" w:hanging="360"/>
      </w:pPr>
    </w:lvl>
    <w:lvl w:ilvl="3" w:tplc="1618051E">
      <w:start w:val="1"/>
      <w:numFmt w:val="decimal"/>
      <w:lvlText w:val="%4."/>
      <w:lvlJc w:val="left"/>
      <w:pPr>
        <w:ind w:left="720" w:hanging="360"/>
      </w:pPr>
    </w:lvl>
    <w:lvl w:ilvl="4" w:tplc="C13834C0">
      <w:start w:val="1"/>
      <w:numFmt w:val="decimal"/>
      <w:lvlText w:val="%5."/>
      <w:lvlJc w:val="left"/>
      <w:pPr>
        <w:ind w:left="720" w:hanging="360"/>
      </w:pPr>
    </w:lvl>
    <w:lvl w:ilvl="5" w:tplc="195A04D0">
      <w:start w:val="1"/>
      <w:numFmt w:val="decimal"/>
      <w:lvlText w:val="%6."/>
      <w:lvlJc w:val="left"/>
      <w:pPr>
        <w:ind w:left="720" w:hanging="360"/>
      </w:pPr>
    </w:lvl>
    <w:lvl w:ilvl="6" w:tplc="EBE2ED24">
      <w:start w:val="1"/>
      <w:numFmt w:val="decimal"/>
      <w:lvlText w:val="%7."/>
      <w:lvlJc w:val="left"/>
      <w:pPr>
        <w:ind w:left="720" w:hanging="360"/>
      </w:pPr>
    </w:lvl>
    <w:lvl w:ilvl="7" w:tplc="1528F718">
      <w:start w:val="1"/>
      <w:numFmt w:val="decimal"/>
      <w:lvlText w:val="%8."/>
      <w:lvlJc w:val="left"/>
      <w:pPr>
        <w:ind w:left="720" w:hanging="360"/>
      </w:pPr>
    </w:lvl>
    <w:lvl w:ilvl="8" w:tplc="031221F4">
      <w:start w:val="1"/>
      <w:numFmt w:val="decimal"/>
      <w:lvlText w:val="%9."/>
      <w:lvlJc w:val="left"/>
      <w:pPr>
        <w:ind w:left="720" w:hanging="360"/>
      </w:pPr>
    </w:lvl>
  </w:abstractNum>
  <w:abstractNum w:abstractNumId="69" w15:restartNumberingAfterBreak="0">
    <w:nsid w:val="3B7D7557"/>
    <w:multiLevelType w:val="multilevel"/>
    <w:tmpl w:val="9314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C15426C"/>
    <w:multiLevelType w:val="multilevel"/>
    <w:tmpl w:val="44A60D56"/>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C7772CB"/>
    <w:multiLevelType w:val="hybridMultilevel"/>
    <w:tmpl w:val="36247D56"/>
    <w:lvl w:ilvl="0" w:tplc="636826C4">
      <w:numFmt w:val="bullet"/>
      <w:lvlText w:val="-"/>
      <w:lvlJc w:val="left"/>
      <w:pPr>
        <w:ind w:left="1440" w:hanging="360"/>
      </w:pPr>
      <w:rPr>
        <w:rFonts w:ascii="Garamond" w:hAnsi="Garamond" w:hint="default"/>
      </w:rPr>
    </w:lvl>
    <w:lvl w:ilvl="1" w:tplc="9B9AE578" w:tentative="1">
      <w:start w:val="1"/>
      <w:numFmt w:val="lowerLetter"/>
      <w:lvlText w:val="%2."/>
      <w:lvlJc w:val="left"/>
      <w:pPr>
        <w:ind w:left="2160" w:hanging="360"/>
      </w:pPr>
    </w:lvl>
    <w:lvl w:ilvl="2" w:tplc="D57CA676" w:tentative="1">
      <w:start w:val="1"/>
      <w:numFmt w:val="lowerRoman"/>
      <w:lvlText w:val="%3."/>
      <w:lvlJc w:val="right"/>
      <w:pPr>
        <w:ind w:left="2880" w:hanging="180"/>
      </w:pPr>
    </w:lvl>
    <w:lvl w:ilvl="3" w:tplc="67AE13C6" w:tentative="1">
      <w:start w:val="1"/>
      <w:numFmt w:val="decimal"/>
      <w:lvlText w:val="%4."/>
      <w:lvlJc w:val="left"/>
      <w:pPr>
        <w:ind w:left="3600" w:hanging="360"/>
      </w:pPr>
    </w:lvl>
    <w:lvl w:ilvl="4" w:tplc="0668FD5C" w:tentative="1">
      <w:start w:val="1"/>
      <w:numFmt w:val="lowerLetter"/>
      <w:lvlText w:val="%5."/>
      <w:lvlJc w:val="left"/>
      <w:pPr>
        <w:ind w:left="4320" w:hanging="360"/>
      </w:pPr>
    </w:lvl>
    <w:lvl w:ilvl="5" w:tplc="5ADC044E" w:tentative="1">
      <w:start w:val="1"/>
      <w:numFmt w:val="lowerRoman"/>
      <w:lvlText w:val="%6."/>
      <w:lvlJc w:val="right"/>
      <w:pPr>
        <w:ind w:left="5040" w:hanging="180"/>
      </w:pPr>
    </w:lvl>
    <w:lvl w:ilvl="6" w:tplc="5FD60204" w:tentative="1">
      <w:start w:val="1"/>
      <w:numFmt w:val="decimal"/>
      <w:lvlText w:val="%7."/>
      <w:lvlJc w:val="left"/>
      <w:pPr>
        <w:ind w:left="5760" w:hanging="360"/>
      </w:pPr>
    </w:lvl>
    <w:lvl w:ilvl="7" w:tplc="8FFE8C24" w:tentative="1">
      <w:start w:val="1"/>
      <w:numFmt w:val="lowerLetter"/>
      <w:lvlText w:val="%8."/>
      <w:lvlJc w:val="left"/>
      <w:pPr>
        <w:ind w:left="6480" w:hanging="360"/>
      </w:pPr>
    </w:lvl>
    <w:lvl w:ilvl="8" w:tplc="D96E03F6" w:tentative="1">
      <w:start w:val="1"/>
      <w:numFmt w:val="lowerRoman"/>
      <w:lvlText w:val="%9."/>
      <w:lvlJc w:val="right"/>
      <w:pPr>
        <w:ind w:left="7200" w:hanging="180"/>
      </w:pPr>
    </w:lvl>
  </w:abstractNum>
  <w:abstractNum w:abstractNumId="72" w15:restartNumberingAfterBreak="0">
    <w:nsid w:val="3C857995"/>
    <w:multiLevelType w:val="hybridMultilevel"/>
    <w:tmpl w:val="3864A85A"/>
    <w:lvl w:ilvl="0" w:tplc="BDC8423C">
      <w:numFmt w:val="bullet"/>
      <w:lvlText w:val="-"/>
      <w:lvlJc w:val="left"/>
      <w:pPr>
        <w:ind w:left="720" w:hanging="360"/>
      </w:pPr>
      <w:rPr>
        <w:rFonts w:ascii="Garamond" w:hAnsi="Garamond" w:hint="default"/>
        <w:b/>
        <w:i w:val="0"/>
      </w:rPr>
    </w:lvl>
    <w:lvl w:ilvl="1" w:tplc="50CE4A54" w:tentative="1">
      <w:start w:val="1"/>
      <w:numFmt w:val="bullet"/>
      <w:lvlText w:val="o"/>
      <w:lvlJc w:val="left"/>
      <w:pPr>
        <w:ind w:left="1440" w:hanging="360"/>
      </w:pPr>
      <w:rPr>
        <w:rFonts w:ascii="Courier New" w:hAnsi="Courier New" w:hint="default"/>
      </w:rPr>
    </w:lvl>
    <w:lvl w:ilvl="2" w:tplc="F3A0E638" w:tentative="1">
      <w:start w:val="1"/>
      <w:numFmt w:val="bullet"/>
      <w:lvlText w:val=""/>
      <w:lvlJc w:val="left"/>
      <w:pPr>
        <w:ind w:left="2160" w:hanging="360"/>
      </w:pPr>
      <w:rPr>
        <w:rFonts w:ascii="Wingdings" w:hAnsi="Wingdings" w:hint="default"/>
      </w:rPr>
    </w:lvl>
    <w:lvl w:ilvl="3" w:tplc="7706C124" w:tentative="1">
      <w:start w:val="1"/>
      <w:numFmt w:val="bullet"/>
      <w:lvlText w:val=""/>
      <w:lvlJc w:val="left"/>
      <w:pPr>
        <w:ind w:left="2880" w:hanging="360"/>
      </w:pPr>
      <w:rPr>
        <w:rFonts w:ascii="Symbol" w:hAnsi="Symbol" w:hint="default"/>
      </w:rPr>
    </w:lvl>
    <w:lvl w:ilvl="4" w:tplc="252EBF88" w:tentative="1">
      <w:start w:val="1"/>
      <w:numFmt w:val="bullet"/>
      <w:lvlText w:val="o"/>
      <w:lvlJc w:val="left"/>
      <w:pPr>
        <w:ind w:left="3600" w:hanging="360"/>
      </w:pPr>
      <w:rPr>
        <w:rFonts w:ascii="Courier New" w:hAnsi="Courier New" w:hint="default"/>
      </w:rPr>
    </w:lvl>
    <w:lvl w:ilvl="5" w:tplc="7FD0D34C" w:tentative="1">
      <w:start w:val="1"/>
      <w:numFmt w:val="bullet"/>
      <w:lvlText w:val=""/>
      <w:lvlJc w:val="left"/>
      <w:pPr>
        <w:ind w:left="4320" w:hanging="360"/>
      </w:pPr>
      <w:rPr>
        <w:rFonts w:ascii="Wingdings" w:hAnsi="Wingdings" w:hint="default"/>
      </w:rPr>
    </w:lvl>
    <w:lvl w:ilvl="6" w:tplc="A544C7A4" w:tentative="1">
      <w:start w:val="1"/>
      <w:numFmt w:val="bullet"/>
      <w:lvlText w:val=""/>
      <w:lvlJc w:val="left"/>
      <w:pPr>
        <w:ind w:left="5040" w:hanging="360"/>
      </w:pPr>
      <w:rPr>
        <w:rFonts w:ascii="Symbol" w:hAnsi="Symbol" w:hint="default"/>
      </w:rPr>
    </w:lvl>
    <w:lvl w:ilvl="7" w:tplc="960A8692" w:tentative="1">
      <w:start w:val="1"/>
      <w:numFmt w:val="bullet"/>
      <w:lvlText w:val="o"/>
      <w:lvlJc w:val="left"/>
      <w:pPr>
        <w:ind w:left="5760" w:hanging="360"/>
      </w:pPr>
      <w:rPr>
        <w:rFonts w:ascii="Courier New" w:hAnsi="Courier New" w:hint="default"/>
      </w:rPr>
    </w:lvl>
    <w:lvl w:ilvl="8" w:tplc="2C3E94CC" w:tentative="1">
      <w:start w:val="1"/>
      <w:numFmt w:val="bullet"/>
      <w:lvlText w:val=""/>
      <w:lvlJc w:val="left"/>
      <w:pPr>
        <w:ind w:left="6480" w:hanging="360"/>
      </w:pPr>
      <w:rPr>
        <w:rFonts w:ascii="Wingdings" w:hAnsi="Wingdings" w:hint="default"/>
      </w:rPr>
    </w:lvl>
  </w:abstractNum>
  <w:abstractNum w:abstractNumId="73" w15:restartNumberingAfterBreak="0">
    <w:nsid w:val="3F0322A5"/>
    <w:multiLevelType w:val="hybridMultilevel"/>
    <w:tmpl w:val="A5E4C1AA"/>
    <w:lvl w:ilvl="0" w:tplc="3D10E35C">
      <w:start w:val="1"/>
      <w:numFmt w:val="bullet"/>
      <w:lvlText w:val=""/>
      <w:lvlJc w:val="left"/>
      <w:pPr>
        <w:ind w:left="1080" w:hanging="360"/>
      </w:pPr>
      <w:rPr>
        <w:rFonts w:ascii="Symbol" w:hAnsi="Symbol" w:hint="default"/>
      </w:rPr>
    </w:lvl>
    <w:lvl w:ilvl="1" w:tplc="F46ECF04">
      <w:start w:val="1"/>
      <w:numFmt w:val="bullet"/>
      <w:lvlText w:val="o"/>
      <w:lvlJc w:val="left"/>
      <w:pPr>
        <w:ind w:left="1800" w:hanging="360"/>
      </w:pPr>
      <w:rPr>
        <w:rFonts w:ascii="Courier New" w:hAnsi="Courier New" w:hint="default"/>
      </w:rPr>
    </w:lvl>
    <w:lvl w:ilvl="2" w:tplc="6C30E6D8">
      <w:start w:val="1"/>
      <w:numFmt w:val="bullet"/>
      <w:lvlText w:val=""/>
      <w:lvlJc w:val="left"/>
      <w:pPr>
        <w:ind w:left="2520" w:hanging="360"/>
      </w:pPr>
      <w:rPr>
        <w:rFonts w:ascii="Wingdings" w:hAnsi="Wingdings" w:hint="default"/>
      </w:rPr>
    </w:lvl>
    <w:lvl w:ilvl="3" w:tplc="68D8B930">
      <w:start w:val="1"/>
      <w:numFmt w:val="bullet"/>
      <w:lvlText w:val=""/>
      <w:lvlJc w:val="left"/>
      <w:pPr>
        <w:ind w:left="3240" w:hanging="360"/>
      </w:pPr>
      <w:rPr>
        <w:rFonts w:ascii="Symbol" w:hAnsi="Symbol" w:hint="default"/>
      </w:rPr>
    </w:lvl>
    <w:lvl w:ilvl="4" w:tplc="E58CD88E">
      <w:start w:val="1"/>
      <w:numFmt w:val="bullet"/>
      <w:lvlText w:val="o"/>
      <w:lvlJc w:val="left"/>
      <w:pPr>
        <w:ind w:left="3960" w:hanging="360"/>
      </w:pPr>
      <w:rPr>
        <w:rFonts w:ascii="Courier New" w:hAnsi="Courier New" w:hint="default"/>
      </w:rPr>
    </w:lvl>
    <w:lvl w:ilvl="5" w:tplc="609CA4B8">
      <w:start w:val="1"/>
      <w:numFmt w:val="bullet"/>
      <w:lvlText w:val=""/>
      <w:lvlJc w:val="left"/>
      <w:pPr>
        <w:ind w:left="4680" w:hanging="360"/>
      </w:pPr>
      <w:rPr>
        <w:rFonts w:ascii="Wingdings" w:hAnsi="Wingdings" w:hint="default"/>
      </w:rPr>
    </w:lvl>
    <w:lvl w:ilvl="6" w:tplc="B1EAEA40">
      <w:start w:val="1"/>
      <w:numFmt w:val="bullet"/>
      <w:lvlText w:val=""/>
      <w:lvlJc w:val="left"/>
      <w:pPr>
        <w:ind w:left="5400" w:hanging="360"/>
      </w:pPr>
      <w:rPr>
        <w:rFonts w:ascii="Symbol" w:hAnsi="Symbol" w:hint="default"/>
      </w:rPr>
    </w:lvl>
    <w:lvl w:ilvl="7" w:tplc="38D4AC8A">
      <w:start w:val="1"/>
      <w:numFmt w:val="bullet"/>
      <w:lvlText w:val="o"/>
      <w:lvlJc w:val="left"/>
      <w:pPr>
        <w:ind w:left="6120" w:hanging="360"/>
      </w:pPr>
      <w:rPr>
        <w:rFonts w:ascii="Courier New" w:hAnsi="Courier New" w:hint="default"/>
      </w:rPr>
    </w:lvl>
    <w:lvl w:ilvl="8" w:tplc="C4FECF0C">
      <w:start w:val="1"/>
      <w:numFmt w:val="bullet"/>
      <w:lvlText w:val=""/>
      <w:lvlJc w:val="left"/>
      <w:pPr>
        <w:ind w:left="6840" w:hanging="360"/>
      </w:pPr>
      <w:rPr>
        <w:rFonts w:ascii="Wingdings" w:hAnsi="Wingdings" w:hint="default"/>
      </w:rPr>
    </w:lvl>
  </w:abstractNum>
  <w:abstractNum w:abstractNumId="74"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6" w15:restartNumberingAfterBreak="0">
    <w:nsid w:val="4166EBAB"/>
    <w:multiLevelType w:val="hybridMultilevel"/>
    <w:tmpl w:val="D312E576"/>
    <w:lvl w:ilvl="0" w:tplc="8AEAAFF4">
      <w:start w:val="1"/>
      <w:numFmt w:val="decimal"/>
      <w:lvlText w:val="•"/>
      <w:lvlJc w:val="left"/>
      <w:pPr>
        <w:ind w:left="720" w:hanging="360"/>
      </w:pPr>
    </w:lvl>
    <w:lvl w:ilvl="1" w:tplc="B7642E5C">
      <w:start w:val="1"/>
      <w:numFmt w:val="lowerLetter"/>
      <w:lvlText w:val="%2."/>
      <w:lvlJc w:val="left"/>
      <w:pPr>
        <w:ind w:left="1440" w:hanging="360"/>
      </w:pPr>
    </w:lvl>
    <w:lvl w:ilvl="2" w:tplc="CEF644C0">
      <w:start w:val="1"/>
      <w:numFmt w:val="lowerRoman"/>
      <w:lvlText w:val="%3."/>
      <w:lvlJc w:val="right"/>
      <w:pPr>
        <w:ind w:left="2160" w:hanging="180"/>
      </w:pPr>
    </w:lvl>
    <w:lvl w:ilvl="3" w:tplc="DD64CCAC">
      <w:start w:val="1"/>
      <w:numFmt w:val="decimal"/>
      <w:lvlText w:val="%4."/>
      <w:lvlJc w:val="left"/>
      <w:pPr>
        <w:ind w:left="2880" w:hanging="360"/>
      </w:pPr>
    </w:lvl>
    <w:lvl w:ilvl="4" w:tplc="9210F304">
      <w:start w:val="1"/>
      <w:numFmt w:val="lowerLetter"/>
      <w:lvlText w:val="%5."/>
      <w:lvlJc w:val="left"/>
      <w:pPr>
        <w:ind w:left="3600" w:hanging="360"/>
      </w:pPr>
    </w:lvl>
    <w:lvl w:ilvl="5" w:tplc="93628C86">
      <w:start w:val="1"/>
      <w:numFmt w:val="lowerRoman"/>
      <w:lvlText w:val="%6."/>
      <w:lvlJc w:val="right"/>
      <w:pPr>
        <w:ind w:left="4320" w:hanging="180"/>
      </w:pPr>
    </w:lvl>
    <w:lvl w:ilvl="6" w:tplc="84B23DE6">
      <w:start w:val="1"/>
      <w:numFmt w:val="decimal"/>
      <w:lvlText w:val="%7."/>
      <w:lvlJc w:val="left"/>
      <w:pPr>
        <w:ind w:left="5040" w:hanging="360"/>
      </w:pPr>
    </w:lvl>
    <w:lvl w:ilvl="7" w:tplc="34DEA234">
      <w:start w:val="1"/>
      <w:numFmt w:val="lowerLetter"/>
      <w:lvlText w:val="%8."/>
      <w:lvlJc w:val="left"/>
      <w:pPr>
        <w:ind w:left="5760" w:hanging="360"/>
      </w:pPr>
    </w:lvl>
    <w:lvl w:ilvl="8" w:tplc="36826726">
      <w:start w:val="1"/>
      <w:numFmt w:val="lowerRoman"/>
      <w:lvlText w:val="%9."/>
      <w:lvlJc w:val="right"/>
      <w:pPr>
        <w:ind w:left="6480" w:hanging="180"/>
      </w:pPr>
    </w:lvl>
  </w:abstractNum>
  <w:abstractNum w:abstractNumId="77" w15:restartNumberingAfterBreak="0">
    <w:nsid w:val="44392A55"/>
    <w:multiLevelType w:val="hybridMultilevel"/>
    <w:tmpl w:val="6D48C684"/>
    <w:lvl w:ilvl="0" w:tplc="61460FFE">
      <w:start w:val="1"/>
      <w:numFmt w:val="decimal"/>
      <w:lvlText w:val="%1."/>
      <w:lvlJc w:val="left"/>
      <w:pPr>
        <w:ind w:left="720" w:hanging="360"/>
      </w:pPr>
    </w:lvl>
    <w:lvl w:ilvl="1" w:tplc="D206CDDA">
      <w:start w:val="1"/>
      <w:numFmt w:val="lowerLetter"/>
      <w:lvlText w:val="%2."/>
      <w:lvlJc w:val="left"/>
      <w:pPr>
        <w:ind w:left="1440" w:hanging="360"/>
      </w:pPr>
    </w:lvl>
    <w:lvl w:ilvl="2" w:tplc="E1E6EA92">
      <w:start w:val="1"/>
      <w:numFmt w:val="lowerRoman"/>
      <w:lvlText w:val="%3."/>
      <w:lvlJc w:val="right"/>
      <w:pPr>
        <w:ind w:left="2160" w:hanging="180"/>
      </w:pPr>
    </w:lvl>
    <w:lvl w:ilvl="3" w:tplc="835CD9CE">
      <w:start w:val="1"/>
      <w:numFmt w:val="decimal"/>
      <w:lvlText w:val="%4."/>
      <w:lvlJc w:val="left"/>
      <w:pPr>
        <w:ind w:left="2880" w:hanging="360"/>
      </w:pPr>
    </w:lvl>
    <w:lvl w:ilvl="4" w:tplc="3424B2B8">
      <w:start w:val="1"/>
      <w:numFmt w:val="lowerLetter"/>
      <w:lvlText w:val="%5."/>
      <w:lvlJc w:val="left"/>
      <w:pPr>
        <w:ind w:left="3600" w:hanging="360"/>
      </w:pPr>
    </w:lvl>
    <w:lvl w:ilvl="5" w:tplc="EBCEC0E0">
      <w:start w:val="1"/>
      <w:numFmt w:val="lowerRoman"/>
      <w:lvlText w:val="%6."/>
      <w:lvlJc w:val="right"/>
      <w:pPr>
        <w:ind w:left="4320" w:hanging="180"/>
      </w:pPr>
    </w:lvl>
    <w:lvl w:ilvl="6" w:tplc="C968594A">
      <w:start w:val="1"/>
      <w:numFmt w:val="decimal"/>
      <w:lvlText w:val="%7."/>
      <w:lvlJc w:val="left"/>
      <w:pPr>
        <w:ind w:left="5040" w:hanging="360"/>
      </w:pPr>
    </w:lvl>
    <w:lvl w:ilvl="7" w:tplc="D188D44A">
      <w:start w:val="1"/>
      <w:numFmt w:val="lowerLetter"/>
      <w:lvlText w:val="%8."/>
      <w:lvlJc w:val="left"/>
      <w:pPr>
        <w:ind w:left="5760" w:hanging="360"/>
      </w:pPr>
    </w:lvl>
    <w:lvl w:ilvl="8" w:tplc="96D629C0">
      <w:start w:val="1"/>
      <w:numFmt w:val="lowerRoman"/>
      <w:lvlText w:val="%9."/>
      <w:lvlJc w:val="right"/>
      <w:pPr>
        <w:ind w:left="6480" w:hanging="180"/>
      </w:pPr>
    </w:lvl>
  </w:abstractNum>
  <w:abstractNum w:abstractNumId="78" w15:restartNumberingAfterBreak="0">
    <w:nsid w:val="4A5C7CC9"/>
    <w:multiLevelType w:val="multilevel"/>
    <w:tmpl w:val="605873F0"/>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A7A66D1"/>
    <w:multiLevelType w:val="hybridMultilevel"/>
    <w:tmpl w:val="5916F69C"/>
    <w:lvl w:ilvl="0" w:tplc="EEC23A5A">
      <w:start w:val="4"/>
      <w:numFmt w:val="bullet"/>
      <w:lvlText w:val="-"/>
      <w:lvlJc w:val="left"/>
      <w:pPr>
        <w:ind w:left="720" w:hanging="360"/>
      </w:pPr>
      <w:rPr>
        <w:rFonts w:ascii="Calibri" w:hAnsi="Calibri" w:hint="default"/>
      </w:rPr>
    </w:lvl>
    <w:lvl w:ilvl="1" w:tplc="222E83B0" w:tentative="1">
      <w:start w:val="1"/>
      <w:numFmt w:val="bullet"/>
      <w:lvlText w:val="o"/>
      <w:lvlJc w:val="left"/>
      <w:pPr>
        <w:ind w:left="1440" w:hanging="360"/>
      </w:pPr>
      <w:rPr>
        <w:rFonts w:ascii="Courier New" w:hAnsi="Courier New" w:hint="default"/>
      </w:rPr>
    </w:lvl>
    <w:lvl w:ilvl="2" w:tplc="76644D3C" w:tentative="1">
      <w:start w:val="1"/>
      <w:numFmt w:val="bullet"/>
      <w:lvlText w:val=""/>
      <w:lvlJc w:val="left"/>
      <w:pPr>
        <w:ind w:left="2160" w:hanging="360"/>
      </w:pPr>
      <w:rPr>
        <w:rFonts w:ascii="Wingdings" w:hAnsi="Wingdings" w:hint="default"/>
      </w:rPr>
    </w:lvl>
    <w:lvl w:ilvl="3" w:tplc="8332A190" w:tentative="1">
      <w:start w:val="1"/>
      <w:numFmt w:val="bullet"/>
      <w:lvlText w:val=""/>
      <w:lvlJc w:val="left"/>
      <w:pPr>
        <w:ind w:left="2880" w:hanging="360"/>
      </w:pPr>
      <w:rPr>
        <w:rFonts w:ascii="Symbol" w:hAnsi="Symbol" w:hint="default"/>
      </w:rPr>
    </w:lvl>
    <w:lvl w:ilvl="4" w:tplc="AD3A3B2A" w:tentative="1">
      <w:start w:val="1"/>
      <w:numFmt w:val="bullet"/>
      <w:lvlText w:val="o"/>
      <w:lvlJc w:val="left"/>
      <w:pPr>
        <w:ind w:left="3600" w:hanging="360"/>
      </w:pPr>
      <w:rPr>
        <w:rFonts w:ascii="Courier New" w:hAnsi="Courier New" w:hint="default"/>
      </w:rPr>
    </w:lvl>
    <w:lvl w:ilvl="5" w:tplc="10F87600" w:tentative="1">
      <w:start w:val="1"/>
      <w:numFmt w:val="bullet"/>
      <w:lvlText w:val=""/>
      <w:lvlJc w:val="left"/>
      <w:pPr>
        <w:ind w:left="4320" w:hanging="360"/>
      </w:pPr>
      <w:rPr>
        <w:rFonts w:ascii="Wingdings" w:hAnsi="Wingdings" w:hint="default"/>
      </w:rPr>
    </w:lvl>
    <w:lvl w:ilvl="6" w:tplc="73143C48" w:tentative="1">
      <w:start w:val="1"/>
      <w:numFmt w:val="bullet"/>
      <w:lvlText w:val=""/>
      <w:lvlJc w:val="left"/>
      <w:pPr>
        <w:ind w:left="5040" w:hanging="360"/>
      </w:pPr>
      <w:rPr>
        <w:rFonts w:ascii="Symbol" w:hAnsi="Symbol" w:hint="default"/>
      </w:rPr>
    </w:lvl>
    <w:lvl w:ilvl="7" w:tplc="F29CE13A" w:tentative="1">
      <w:start w:val="1"/>
      <w:numFmt w:val="bullet"/>
      <w:lvlText w:val="o"/>
      <w:lvlJc w:val="left"/>
      <w:pPr>
        <w:ind w:left="5760" w:hanging="360"/>
      </w:pPr>
      <w:rPr>
        <w:rFonts w:ascii="Courier New" w:hAnsi="Courier New" w:hint="default"/>
      </w:rPr>
    </w:lvl>
    <w:lvl w:ilvl="8" w:tplc="19B46780" w:tentative="1">
      <w:start w:val="1"/>
      <w:numFmt w:val="bullet"/>
      <w:lvlText w:val=""/>
      <w:lvlJc w:val="left"/>
      <w:pPr>
        <w:ind w:left="6480" w:hanging="360"/>
      </w:pPr>
      <w:rPr>
        <w:rFonts w:ascii="Wingdings" w:hAnsi="Wingdings" w:hint="default"/>
      </w:rPr>
    </w:lvl>
  </w:abstractNum>
  <w:abstractNum w:abstractNumId="80" w15:restartNumberingAfterBreak="0">
    <w:nsid w:val="4ACD6390"/>
    <w:multiLevelType w:val="hybridMultilevel"/>
    <w:tmpl w:val="73249756"/>
    <w:lvl w:ilvl="0" w:tplc="35C66D5A">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CB628B1"/>
    <w:multiLevelType w:val="hybridMultilevel"/>
    <w:tmpl w:val="90E40B00"/>
    <w:lvl w:ilvl="0" w:tplc="DA28CC74">
      <w:start w:val="1"/>
      <w:numFmt w:val="bullet"/>
      <w:lvlText w:val=""/>
      <w:lvlJc w:val="left"/>
      <w:pPr>
        <w:ind w:left="720" w:hanging="360"/>
      </w:pPr>
      <w:rPr>
        <w:rFonts w:ascii="Symbol" w:hAnsi="Symbol" w:hint="default"/>
      </w:rPr>
    </w:lvl>
    <w:lvl w:ilvl="1" w:tplc="08E2441E">
      <w:numFmt w:val="bullet"/>
      <w:lvlText w:val="-"/>
      <w:lvlJc w:val="left"/>
      <w:pPr>
        <w:ind w:left="1440" w:hanging="360"/>
      </w:pPr>
      <w:rPr>
        <w:rFonts w:ascii="Garamond" w:hAnsi="Garamond" w:hint="default"/>
      </w:rPr>
    </w:lvl>
    <w:lvl w:ilvl="2" w:tplc="9418047A" w:tentative="1">
      <w:start w:val="1"/>
      <w:numFmt w:val="bullet"/>
      <w:lvlText w:val=""/>
      <w:lvlJc w:val="left"/>
      <w:pPr>
        <w:ind w:left="2160" w:hanging="360"/>
      </w:pPr>
      <w:rPr>
        <w:rFonts w:ascii="Wingdings" w:hAnsi="Wingdings" w:hint="default"/>
      </w:rPr>
    </w:lvl>
    <w:lvl w:ilvl="3" w:tplc="02FCF3BA" w:tentative="1">
      <w:start w:val="1"/>
      <w:numFmt w:val="bullet"/>
      <w:lvlText w:val=""/>
      <w:lvlJc w:val="left"/>
      <w:pPr>
        <w:ind w:left="2880" w:hanging="360"/>
      </w:pPr>
      <w:rPr>
        <w:rFonts w:ascii="Symbol" w:hAnsi="Symbol" w:hint="default"/>
      </w:rPr>
    </w:lvl>
    <w:lvl w:ilvl="4" w:tplc="D4707762" w:tentative="1">
      <w:start w:val="1"/>
      <w:numFmt w:val="bullet"/>
      <w:lvlText w:val="o"/>
      <w:lvlJc w:val="left"/>
      <w:pPr>
        <w:ind w:left="3600" w:hanging="360"/>
      </w:pPr>
      <w:rPr>
        <w:rFonts w:ascii="Courier New" w:hAnsi="Courier New" w:hint="default"/>
      </w:rPr>
    </w:lvl>
    <w:lvl w:ilvl="5" w:tplc="77961DC8" w:tentative="1">
      <w:start w:val="1"/>
      <w:numFmt w:val="bullet"/>
      <w:lvlText w:val=""/>
      <w:lvlJc w:val="left"/>
      <w:pPr>
        <w:ind w:left="4320" w:hanging="360"/>
      </w:pPr>
      <w:rPr>
        <w:rFonts w:ascii="Wingdings" w:hAnsi="Wingdings" w:hint="default"/>
      </w:rPr>
    </w:lvl>
    <w:lvl w:ilvl="6" w:tplc="09740228" w:tentative="1">
      <w:start w:val="1"/>
      <w:numFmt w:val="bullet"/>
      <w:lvlText w:val=""/>
      <w:lvlJc w:val="left"/>
      <w:pPr>
        <w:ind w:left="5040" w:hanging="360"/>
      </w:pPr>
      <w:rPr>
        <w:rFonts w:ascii="Symbol" w:hAnsi="Symbol" w:hint="default"/>
      </w:rPr>
    </w:lvl>
    <w:lvl w:ilvl="7" w:tplc="FC026D80" w:tentative="1">
      <w:start w:val="1"/>
      <w:numFmt w:val="bullet"/>
      <w:lvlText w:val="o"/>
      <w:lvlJc w:val="left"/>
      <w:pPr>
        <w:ind w:left="5760" w:hanging="360"/>
      </w:pPr>
      <w:rPr>
        <w:rFonts w:ascii="Courier New" w:hAnsi="Courier New" w:hint="default"/>
      </w:rPr>
    </w:lvl>
    <w:lvl w:ilvl="8" w:tplc="2072FFB2" w:tentative="1">
      <w:start w:val="1"/>
      <w:numFmt w:val="bullet"/>
      <w:lvlText w:val=""/>
      <w:lvlJc w:val="left"/>
      <w:pPr>
        <w:ind w:left="6480" w:hanging="360"/>
      </w:pPr>
      <w:rPr>
        <w:rFonts w:ascii="Wingdings" w:hAnsi="Wingdings" w:hint="default"/>
      </w:rPr>
    </w:lvl>
  </w:abstractNum>
  <w:abstractNum w:abstractNumId="82" w15:restartNumberingAfterBreak="0">
    <w:nsid w:val="50E068FD"/>
    <w:multiLevelType w:val="multilevel"/>
    <w:tmpl w:val="A0B275DE"/>
    <w:lvl w:ilvl="0">
      <w:start w:val="1"/>
      <w:numFmt w:val="decimal"/>
      <w:pStyle w:val="Titolo2"/>
      <w:lvlText w:val="%1."/>
      <w:lvlJc w:val="left"/>
      <w:pPr>
        <w:ind w:left="928" w:hanging="360"/>
      </w:pPr>
      <w:rPr>
        <w:b/>
        <w:i w:val="0"/>
        <w:sz w:val="20"/>
        <w:szCs w:val="20"/>
        <w:lang w:val="it-IT"/>
      </w:rPr>
    </w:lvl>
    <w:lvl w:ilvl="1">
      <w:start w:val="1"/>
      <w:numFmt w:val="decimal"/>
      <w:pStyle w:val="Titolo3"/>
      <w:lvlText w:val="%1.%2"/>
      <w:lvlJc w:val="left"/>
      <w:pPr>
        <w:ind w:left="720" w:hanging="720"/>
      </w:pPr>
      <w:rPr>
        <w:i w:val="0"/>
        <w:iCs/>
        <w:color w:val="auto"/>
      </w:rPr>
    </w:lvl>
    <w:lvl w:ilvl="2">
      <w:start w:val="1"/>
      <w:numFmt w:val="decimal"/>
      <w:lvlText w:val="%1.%2.%3"/>
      <w:lvlJc w:val="left"/>
      <w:pPr>
        <w:ind w:left="10" w:hanging="720"/>
      </w:pPr>
      <w:rPr>
        <w:b/>
      </w:rPr>
    </w:lvl>
    <w:lvl w:ilvl="3">
      <w:start w:val="1"/>
      <w:numFmt w:val="decimal"/>
      <w:lvlText w:val="%1.%2.%3.%4"/>
      <w:lvlJc w:val="left"/>
      <w:pPr>
        <w:ind w:left="370" w:hanging="1080"/>
      </w:pPr>
    </w:lvl>
    <w:lvl w:ilvl="4">
      <w:start w:val="1"/>
      <w:numFmt w:val="decimal"/>
      <w:lvlText w:val="%1.%2.%3.%4.%5"/>
      <w:lvlJc w:val="left"/>
      <w:pPr>
        <w:ind w:left="370" w:hanging="1080"/>
      </w:pPr>
    </w:lvl>
    <w:lvl w:ilvl="5">
      <w:start w:val="1"/>
      <w:numFmt w:val="decimal"/>
      <w:lvlText w:val="%1.%2.%3.%4.%5.%6"/>
      <w:lvlJc w:val="left"/>
      <w:pPr>
        <w:ind w:left="730" w:hanging="1440"/>
      </w:pPr>
    </w:lvl>
    <w:lvl w:ilvl="6">
      <w:start w:val="1"/>
      <w:numFmt w:val="decimal"/>
      <w:lvlText w:val="%1.%2.%3.%4.%5.%6.%7"/>
      <w:lvlJc w:val="left"/>
      <w:pPr>
        <w:ind w:left="730" w:hanging="1440"/>
      </w:pPr>
    </w:lvl>
    <w:lvl w:ilvl="7">
      <w:start w:val="1"/>
      <w:numFmt w:val="decimal"/>
      <w:lvlText w:val="%1.%2.%3.%4.%5.%6.%7.%8"/>
      <w:lvlJc w:val="left"/>
      <w:pPr>
        <w:ind w:left="1090" w:hanging="1800"/>
      </w:pPr>
    </w:lvl>
    <w:lvl w:ilvl="8">
      <w:start w:val="1"/>
      <w:numFmt w:val="decimal"/>
      <w:lvlText w:val="%1.%2.%3.%4.%5.%6.%7.%8.%9"/>
      <w:lvlJc w:val="left"/>
      <w:pPr>
        <w:ind w:left="1450" w:hanging="2160"/>
      </w:pPr>
    </w:lvl>
  </w:abstractNum>
  <w:abstractNum w:abstractNumId="83" w15:restartNumberingAfterBreak="0">
    <w:nsid w:val="50E9399B"/>
    <w:multiLevelType w:val="hybridMultilevel"/>
    <w:tmpl w:val="83F0F42A"/>
    <w:lvl w:ilvl="0" w:tplc="4568FBEE">
      <w:start w:val="1"/>
      <w:numFmt w:val="bullet"/>
      <w:lvlText w:val="•"/>
      <w:lvlJc w:val="left"/>
      <w:pPr>
        <w:ind w:left="1440" w:hanging="360"/>
      </w:pPr>
    </w:lvl>
    <w:lvl w:ilvl="1" w:tplc="87400D4A" w:tentative="1">
      <w:start w:val="1"/>
      <w:numFmt w:val="bullet"/>
      <w:lvlText w:val="o"/>
      <w:lvlJc w:val="left"/>
      <w:pPr>
        <w:ind w:left="2160" w:hanging="360"/>
      </w:pPr>
      <w:rPr>
        <w:rFonts w:ascii="Courier New" w:hAnsi="Courier New" w:hint="default"/>
      </w:rPr>
    </w:lvl>
    <w:lvl w:ilvl="2" w:tplc="13562444" w:tentative="1">
      <w:start w:val="1"/>
      <w:numFmt w:val="bullet"/>
      <w:lvlText w:val=""/>
      <w:lvlJc w:val="left"/>
      <w:pPr>
        <w:ind w:left="2880" w:hanging="360"/>
      </w:pPr>
      <w:rPr>
        <w:rFonts w:ascii="Wingdings" w:hAnsi="Wingdings" w:hint="default"/>
      </w:rPr>
    </w:lvl>
    <w:lvl w:ilvl="3" w:tplc="8A6E3E4C" w:tentative="1">
      <w:start w:val="1"/>
      <w:numFmt w:val="bullet"/>
      <w:lvlText w:val=""/>
      <w:lvlJc w:val="left"/>
      <w:pPr>
        <w:ind w:left="3600" w:hanging="360"/>
      </w:pPr>
      <w:rPr>
        <w:rFonts w:ascii="Symbol" w:hAnsi="Symbol" w:hint="default"/>
      </w:rPr>
    </w:lvl>
    <w:lvl w:ilvl="4" w:tplc="74AA033A" w:tentative="1">
      <w:start w:val="1"/>
      <w:numFmt w:val="bullet"/>
      <w:lvlText w:val="o"/>
      <w:lvlJc w:val="left"/>
      <w:pPr>
        <w:ind w:left="4320" w:hanging="360"/>
      </w:pPr>
      <w:rPr>
        <w:rFonts w:ascii="Courier New" w:hAnsi="Courier New" w:hint="default"/>
      </w:rPr>
    </w:lvl>
    <w:lvl w:ilvl="5" w:tplc="33D00AEC" w:tentative="1">
      <w:start w:val="1"/>
      <w:numFmt w:val="bullet"/>
      <w:lvlText w:val=""/>
      <w:lvlJc w:val="left"/>
      <w:pPr>
        <w:ind w:left="5040" w:hanging="360"/>
      </w:pPr>
      <w:rPr>
        <w:rFonts w:ascii="Wingdings" w:hAnsi="Wingdings" w:hint="default"/>
      </w:rPr>
    </w:lvl>
    <w:lvl w:ilvl="6" w:tplc="5EC05B3A" w:tentative="1">
      <w:start w:val="1"/>
      <w:numFmt w:val="bullet"/>
      <w:lvlText w:val=""/>
      <w:lvlJc w:val="left"/>
      <w:pPr>
        <w:ind w:left="5760" w:hanging="360"/>
      </w:pPr>
      <w:rPr>
        <w:rFonts w:ascii="Symbol" w:hAnsi="Symbol" w:hint="default"/>
      </w:rPr>
    </w:lvl>
    <w:lvl w:ilvl="7" w:tplc="2D92BA82" w:tentative="1">
      <w:start w:val="1"/>
      <w:numFmt w:val="bullet"/>
      <w:lvlText w:val="o"/>
      <w:lvlJc w:val="left"/>
      <w:pPr>
        <w:ind w:left="6480" w:hanging="360"/>
      </w:pPr>
      <w:rPr>
        <w:rFonts w:ascii="Courier New" w:hAnsi="Courier New" w:hint="default"/>
      </w:rPr>
    </w:lvl>
    <w:lvl w:ilvl="8" w:tplc="BDA63FD8" w:tentative="1">
      <w:start w:val="1"/>
      <w:numFmt w:val="bullet"/>
      <w:lvlText w:val=""/>
      <w:lvlJc w:val="left"/>
      <w:pPr>
        <w:ind w:left="7200" w:hanging="360"/>
      </w:pPr>
      <w:rPr>
        <w:rFonts w:ascii="Wingdings" w:hAnsi="Wingdings" w:hint="default"/>
      </w:rPr>
    </w:lvl>
  </w:abstractNum>
  <w:abstractNum w:abstractNumId="84" w15:restartNumberingAfterBreak="0">
    <w:nsid w:val="50F45F6D"/>
    <w:multiLevelType w:val="hybridMultilevel"/>
    <w:tmpl w:val="3BEC53B0"/>
    <w:lvl w:ilvl="0" w:tplc="FEE658F6">
      <w:numFmt w:val="bullet"/>
      <w:lvlText w:val="-"/>
      <w:lvlJc w:val="left"/>
      <w:pPr>
        <w:ind w:left="1146" w:hanging="360"/>
      </w:pPr>
      <w:rPr>
        <w:rFonts w:ascii="Garamond" w:hAnsi="Garamond" w:hint="default"/>
        <w:b/>
        <w:i w:val="0"/>
      </w:rPr>
    </w:lvl>
    <w:lvl w:ilvl="1" w:tplc="584A6D92" w:tentative="1">
      <w:start w:val="1"/>
      <w:numFmt w:val="bullet"/>
      <w:lvlText w:val="o"/>
      <w:lvlJc w:val="left"/>
      <w:pPr>
        <w:ind w:left="1866" w:hanging="360"/>
      </w:pPr>
      <w:rPr>
        <w:rFonts w:ascii="Courier New" w:hAnsi="Courier New" w:hint="default"/>
      </w:rPr>
    </w:lvl>
    <w:lvl w:ilvl="2" w:tplc="D5909300" w:tentative="1">
      <w:start w:val="1"/>
      <w:numFmt w:val="bullet"/>
      <w:lvlText w:val=""/>
      <w:lvlJc w:val="left"/>
      <w:pPr>
        <w:ind w:left="2586" w:hanging="360"/>
      </w:pPr>
      <w:rPr>
        <w:rFonts w:ascii="Wingdings" w:hAnsi="Wingdings" w:hint="default"/>
      </w:rPr>
    </w:lvl>
    <w:lvl w:ilvl="3" w:tplc="EAF69CD2" w:tentative="1">
      <w:start w:val="1"/>
      <w:numFmt w:val="bullet"/>
      <w:lvlText w:val=""/>
      <w:lvlJc w:val="left"/>
      <w:pPr>
        <w:ind w:left="3306" w:hanging="360"/>
      </w:pPr>
      <w:rPr>
        <w:rFonts w:ascii="Symbol" w:hAnsi="Symbol" w:hint="default"/>
      </w:rPr>
    </w:lvl>
    <w:lvl w:ilvl="4" w:tplc="BE042C20" w:tentative="1">
      <w:start w:val="1"/>
      <w:numFmt w:val="bullet"/>
      <w:lvlText w:val="o"/>
      <w:lvlJc w:val="left"/>
      <w:pPr>
        <w:ind w:left="4026" w:hanging="360"/>
      </w:pPr>
      <w:rPr>
        <w:rFonts w:ascii="Courier New" w:hAnsi="Courier New" w:hint="default"/>
      </w:rPr>
    </w:lvl>
    <w:lvl w:ilvl="5" w:tplc="12AEFA9C" w:tentative="1">
      <w:start w:val="1"/>
      <w:numFmt w:val="bullet"/>
      <w:lvlText w:val=""/>
      <w:lvlJc w:val="left"/>
      <w:pPr>
        <w:ind w:left="4746" w:hanging="360"/>
      </w:pPr>
      <w:rPr>
        <w:rFonts w:ascii="Wingdings" w:hAnsi="Wingdings" w:hint="default"/>
      </w:rPr>
    </w:lvl>
    <w:lvl w:ilvl="6" w:tplc="F768FBB2" w:tentative="1">
      <w:start w:val="1"/>
      <w:numFmt w:val="bullet"/>
      <w:lvlText w:val=""/>
      <w:lvlJc w:val="left"/>
      <w:pPr>
        <w:ind w:left="5466" w:hanging="360"/>
      </w:pPr>
      <w:rPr>
        <w:rFonts w:ascii="Symbol" w:hAnsi="Symbol" w:hint="default"/>
      </w:rPr>
    </w:lvl>
    <w:lvl w:ilvl="7" w:tplc="83FAB412" w:tentative="1">
      <w:start w:val="1"/>
      <w:numFmt w:val="bullet"/>
      <w:lvlText w:val="o"/>
      <w:lvlJc w:val="left"/>
      <w:pPr>
        <w:ind w:left="6186" w:hanging="360"/>
      </w:pPr>
      <w:rPr>
        <w:rFonts w:ascii="Courier New" w:hAnsi="Courier New" w:hint="default"/>
      </w:rPr>
    </w:lvl>
    <w:lvl w:ilvl="8" w:tplc="874E4828" w:tentative="1">
      <w:start w:val="1"/>
      <w:numFmt w:val="bullet"/>
      <w:lvlText w:val=""/>
      <w:lvlJc w:val="left"/>
      <w:pPr>
        <w:ind w:left="6906" w:hanging="360"/>
      </w:pPr>
      <w:rPr>
        <w:rFonts w:ascii="Wingdings" w:hAnsi="Wingdings" w:hint="default"/>
      </w:rPr>
    </w:lvl>
  </w:abstractNum>
  <w:abstractNum w:abstractNumId="85" w15:restartNumberingAfterBreak="0">
    <w:nsid w:val="5425609F"/>
    <w:multiLevelType w:val="hybridMultilevel"/>
    <w:tmpl w:val="DE5AB224"/>
    <w:lvl w:ilvl="0" w:tplc="FB688EA2">
      <w:numFmt w:val="bullet"/>
      <w:lvlText w:val="-"/>
      <w:lvlJc w:val="left"/>
      <w:pPr>
        <w:ind w:left="720" w:hanging="360"/>
      </w:pPr>
      <w:rPr>
        <w:rFonts w:ascii="Garamond" w:hAnsi="Garamond" w:hint="default"/>
        <w:b/>
        <w:i w:val="0"/>
      </w:rPr>
    </w:lvl>
    <w:lvl w:ilvl="1" w:tplc="59D80F8C">
      <w:numFmt w:val="bullet"/>
      <w:lvlText w:val="-"/>
      <w:lvlJc w:val="left"/>
      <w:pPr>
        <w:ind w:left="1440" w:hanging="360"/>
      </w:pPr>
      <w:rPr>
        <w:rFonts w:ascii="Garamond" w:hAnsi="Garamond" w:hint="default"/>
        <w:b/>
        <w:i w:val="0"/>
      </w:rPr>
    </w:lvl>
    <w:lvl w:ilvl="2" w:tplc="A9DE2FAA" w:tentative="1">
      <w:start w:val="1"/>
      <w:numFmt w:val="bullet"/>
      <w:lvlText w:val=""/>
      <w:lvlJc w:val="left"/>
      <w:pPr>
        <w:ind w:left="2160" w:hanging="360"/>
      </w:pPr>
      <w:rPr>
        <w:rFonts w:ascii="Wingdings" w:hAnsi="Wingdings" w:hint="default"/>
      </w:rPr>
    </w:lvl>
    <w:lvl w:ilvl="3" w:tplc="F98636D8" w:tentative="1">
      <w:start w:val="1"/>
      <w:numFmt w:val="bullet"/>
      <w:lvlText w:val=""/>
      <w:lvlJc w:val="left"/>
      <w:pPr>
        <w:ind w:left="2880" w:hanging="360"/>
      </w:pPr>
      <w:rPr>
        <w:rFonts w:ascii="Symbol" w:hAnsi="Symbol" w:hint="default"/>
      </w:rPr>
    </w:lvl>
    <w:lvl w:ilvl="4" w:tplc="64125FA4" w:tentative="1">
      <w:start w:val="1"/>
      <w:numFmt w:val="bullet"/>
      <w:lvlText w:val="o"/>
      <w:lvlJc w:val="left"/>
      <w:pPr>
        <w:ind w:left="3600" w:hanging="360"/>
      </w:pPr>
      <w:rPr>
        <w:rFonts w:ascii="Courier New" w:hAnsi="Courier New" w:hint="default"/>
      </w:rPr>
    </w:lvl>
    <w:lvl w:ilvl="5" w:tplc="93302A0A" w:tentative="1">
      <w:start w:val="1"/>
      <w:numFmt w:val="bullet"/>
      <w:lvlText w:val=""/>
      <w:lvlJc w:val="left"/>
      <w:pPr>
        <w:ind w:left="4320" w:hanging="360"/>
      </w:pPr>
      <w:rPr>
        <w:rFonts w:ascii="Wingdings" w:hAnsi="Wingdings" w:hint="default"/>
      </w:rPr>
    </w:lvl>
    <w:lvl w:ilvl="6" w:tplc="06D465CE" w:tentative="1">
      <w:start w:val="1"/>
      <w:numFmt w:val="bullet"/>
      <w:lvlText w:val=""/>
      <w:lvlJc w:val="left"/>
      <w:pPr>
        <w:ind w:left="5040" w:hanging="360"/>
      </w:pPr>
      <w:rPr>
        <w:rFonts w:ascii="Symbol" w:hAnsi="Symbol" w:hint="default"/>
      </w:rPr>
    </w:lvl>
    <w:lvl w:ilvl="7" w:tplc="1C38DACA" w:tentative="1">
      <w:start w:val="1"/>
      <w:numFmt w:val="bullet"/>
      <w:lvlText w:val="o"/>
      <w:lvlJc w:val="left"/>
      <w:pPr>
        <w:ind w:left="5760" w:hanging="360"/>
      </w:pPr>
      <w:rPr>
        <w:rFonts w:ascii="Courier New" w:hAnsi="Courier New" w:hint="default"/>
      </w:rPr>
    </w:lvl>
    <w:lvl w:ilvl="8" w:tplc="218C4B82" w:tentative="1">
      <w:start w:val="1"/>
      <w:numFmt w:val="bullet"/>
      <w:lvlText w:val=""/>
      <w:lvlJc w:val="left"/>
      <w:pPr>
        <w:ind w:left="6480" w:hanging="360"/>
      </w:pPr>
      <w:rPr>
        <w:rFonts w:ascii="Wingdings" w:hAnsi="Wingdings" w:hint="default"/>
      </w:rPr>
    </w:lvl>
  </w:abstractNum>
  <w:abstractNum w:abstractNumId="86" w15:restartNumberingAfterBreak="0">
    <w:nsid w:val="58504955"/>
    <w:multiLevelType w:val="hybridMultilevel"/>
    <w:tmpl w:val="88906F8E"/>
    <w:lvl w:ilvl="0" w:tplc="9FFE7C7A">
      <w:start w:val="1"/>
      <w:numFmt w:val="bullet"/>
      <w:pStyle w:val="Puntoelenco"/>
      <w:lvlText w:val="-"/>
      <w:lvlJc w:val="left"/>
      <w:pPr>
        <w:tabs>
          <w:tab w:val="num" w:pos="720"/>
        </w:tabs>
        <w:ind w:left="720" w:hanging="360"/>
      </w:pPr>
      <w:rPr>
        <w:rFonts w:ascii="Courier New" w:hAnsi="Courier New" w:hint="default"/>
      </w:rPr>
    </w:lvl>
    <w:lvl w:ilvl="1" w:tplc="B4349B60">
      <w:start w:val="1"/>
      <w:numFmt w:val="lowerLetter"/>
      <w:lvlText w:val="%2)"/>
      <w:lvlJc w:val="left"/>
      <w:pPr>
        <w:tabs>
          <w:tab w:val="num" w:pos="1800"/>
        </w:tabs>
        <w:ind w:left="1800" w:hanging="360"/>
      </w:pPr>
    </w:lvl>
    <w:lvl w:ilvl="2" w:tplc="35F45A9E">
      <w:start w:val="1"/>
      <w:numFmt w:val="bullet"/>
      <w:lvlText w:val=""/>
      <w:lvlJc w:val="left"/>
      <w:pPr>
        <w:tabs>
          <w:tab w:val="num" w:pos="2520"/>
        </w:tabs>
        <w:ind w:left="2520" w:hanging="360"/>
      </w:pPr>
      <w:rPr>
        <w:rFonts w:ascii="Wingdings" w:hAnsi="Wingdings" w:hint="default"/>
      </w:rPr>
    </w:lvl>
    <w:lvl w:ilvl="3" w:tplc="C2B4EBAA">
      <w:start w:val="1"/>
      <w:numFmt w:val="bullet"/>
      <w:lvlText w:val=""/>
      <w:lvlJc w:val="left"/>
      <w:pPr>
        <w:tabs>
          <w:tab w:val="num" w:pos="3240"/>
        </w:tabs>
        <w:ind w:left="3240" w:hanging="360"/>
      </w:pPr>
      <w:rPr>
        <w:rFonts w:ascii="Symbol" w:hAnsi="Symbol" w:hint="default"/>
      </w:rPr>
    </w:lvl>
    <w:lvl w:ilvl="4" w:tplc="6FEE636C">
      <w:start w:val="1"/>
      <w:numFmt w:val="bullet"/>
      <w:lvlText w:val="o"/>
      <w:lvlJc w:val="left"/>
      <w:pPr>
        <w:tabs>
          <w:tab w:val="num" w:pos="3960"/>
        </w:tabs>
        <w:ind w:left="3960" w:hanging="360"/>
      </w:pPr>
      <w:rPr>
        <w:rFonts w:ascii="Courier New" w:hAnsi="Courier New" w:hint="default"/>
      </w:rPr>
    </w:lvl>
    <w:lvl w:ilvl="5" w:tplc="861EC104">
      <w:start w:val="1"/>
      <w:numFmt w:val="bullet"/>
      <w:lvlText w:val=""/>
      <w:lvlJc w:val="left"/>
      <w:pPr>
        <w:tabs>
          <w:tab w:val="num" w:pos="4680"/>
        </w:tabs>
        <w:ind w:left="4680" w:hanging="360"/>
      </w:pPr>
      <w:rPr>
        <w:rFonts w:ascii="Wingdings" w:hAnsi="Wingdings" w:hint="default"/>
      </w:rPr>
    </w:lvl>
    <w:lvl w:ilvl="6" w:tplc="5F9EBE78">
      <w:start w:val="1"/>
      <w:numFmt w:val="bullet"/>
      <w:lvlText w:val=""/>
      <w:lvlJc w:val="left"/>
      <w:pPr>
        <w:tabs>
          <w:tab w:val="num" w:pos="5400"/>
        </w:tabs>
        <w:ind w:left="5400" w:hanging="360"/>
      </w:pPr>
      <w:rPr>
        <w:rFonts w:ascii="Symbol" w:hAnsi="Symbol" w:hint="default"/>
      </w:rPr>
    </w:lvl>
    <w:lvl w:ilvl="7" w:tplc="AE986B64">
      <w:start w:val="1"/>
      <w:numFmt w:val="bullet"/>
      <w:lvlText w:val="o"/>
      <w:lvlJc w:val="left"/>
      <w:pPr>
        <w:tabs>
          <w:tab w:val="num" w:pos="6120"/>
        </w:tabs>
        <w:ind w:left="6120" w:hanging="360"/>
      </w:pPr>
      <w:rPr>
        <w:rFonts w:ascii="Courier New" w:hAnsi="Courier New" w:hint="default"/>
      </w:rPr>
    </w:lvl>
    <w:lvl w:ilvl="8" w:tplc="3BEAD7C2">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58BD0285"/>
    <w:multiLevelType w:val="hybridMultilevel"/>
    <w:tmpl w:val="99026D14"/>
    <w:lvl w:ilvl="0" w:tplc="04100001">
      <w:start w:val="1"/>
      <w:numFmt w:val="bullet"/>
      <w:lvlText w:val=""/>
      <w:lvlJc w:val="left"/>
      <w:pPr>
        <w:tabs>
          <w:tab w:val="num" w:pos="360"/>
        </w:tabs>
        <w:ind w:left="360" w:hanging="360"/>
      </w:pPr>
      <w:rPr>
        <w:rFonts w:ascii="Symbol" w:hAnsi="Symbol" w:hint="default"/>
      </w:rPr>
    </w:lvl>
    <w:lvl w:ilvl="1" w:tplc="04100001">
      <w:start w:val="1"/>
      <w:numFmt w:val="bullet"/>
      <w:lvlText w:val=""/>
      <w:lvlJc w:val="left"/>
      <w:pPr>
        <w:tabs>
          <w:tab w:val="num" w:pos="1080"/>
        </w:tabs>
        <w:ind w:left="1080" w:hanging="360"/>
      </w:pPr>
      <w:rPr>
        <w:rFonts w:ascii="Symbol" w:hAnsi="Symbol" w:hint="default"/>
      </w:rPr>
    </w:lvl>
    <w:lvl w:ilvl="2" w:tplc="1CFC35C6" w:tentative="1">
      <w:start w:val="1"/>
      <w:numFmt w:val="bullet"/>
      <w:lvlText w:val=""/>
      <w:lvlJc w:val="left"/>
      <w:pPr>
        <w:tabs>
          <w:tab w:val="num" w:pos="1800"/>
        </w:tabs>
        <w:ind w:left="1800" w:hanging="360"/>
      </w:pPr>
      <w:rPr>
        <w:rFonts w:ascii="Wingdings" w:hAnsi="Wingdings" w:hint="default"/>
      </w:rPr>
    </w:lvl>
    <w:lvl w:ilvl="3" w:tplc="5B36B32E" w:tentative="1">
      <w:start w:val="1"/>
      <w:numFmt w:val="bullet"/>
      <w:lvlText w:val=""/>
      <w:lvlJc w:val="left"/>
      <w:pPr>
        <w:tabs>
          <w:tab w:val="num" w:pos="2520"/>
        </w:tabs>
        <w:ind w:left="2520" w:hanging="360"/>
      </w:pPr>
      <w:rPr>
        <w:rFonts w:ascii="Wingdings" w:hAnsi="Wingdings" w:hint="default"/>
      </w:rPr>
    </w:lvl>
    <w:lvl w:ilvl="4" w:tplc="8E04B910" w:tentative="1">
      <w:start w:val="1"/>
      <w:numFmt w:val="bullet"/>
      <w:lvlText w:val=""/>
      <w:lvlJc w:val="left"/>
      <w:pPr>
        <w:tabs>
          <w:tab w:val="num" w:pos="3240"/>
        </w:tabs>
        <w:ind w:left="3240" w:hanging="360"/>
      </w:pPr>
      <w:rPr>
        <w:rFonts w:ascii="Wingdings" w:hAnsi="Wingdings" w:hint="default"/>
      </w:rPr>
    </w:lvl>
    <w:lvl w:ilvl="5" w:tplc="10248066" w:tentative="1">
      <w:start w:val="1"/>
      <w:numFmt w:val="bullet"/>
      <w:lvlText w:val=""/>
      <w:lvlJc w:val="left"/>
      <w:pPr>
        <w:tabs>
          <w:tab w:val="num" w:pos="3960"/>
        </w:tabs>
        <w:ind w:left="3960" w:hanging="360"/>
      </w:pPr>
      <w:rPr>
        <w:rFonts w:ascii="Wingdings" w:hAnsi="Wingdings" w:hint="default"/>
      </w:rPr>
    </w:lvl>
    <w:lvl w:ilvl="6" w:tplc="27D8042C" w:tentative="1">
      <w:start w:val="1"/>
      <w:numFmt w:val="bullet"/>
      <w:lvlText w:val=""/>
      <w:lvlJc w:val="left"/>
      <w:pPr>
        <w:tabs>
          <w:tab w:val="num" w:pos="4680"/>
        </w:tabs>
        <w:ind w:left="4680" w:hanging="360"/>
      </w:pPr>
      <w:rPr>
        <w:rFonts w:ascii="Wingdings" w:hAnsi="Wingdings" w:hint="default"/>
      </w:rPr>
    </w:lvl>
    <w:lvl w:ilvl="7" w:tplc="78A02210" w:tentative="1">
      <w:start w:val="1"/>
      <w:numFmt w:val="bullet"/>
      <w:lvlText w:val=""/>
      <w:lvlJc w:val="left"/>
      <w:pPr>
        <w:tabs>
          <w:tab w:val="num" w:pos="5400"/>
        </w:tabs>
        <w:ind w:left="5400" w:hanging="360"/>
      </w:pPr>
      <w:rPr>
        <w:rFonts w:ascii="Wingdings" w:hAnsi="Wingdings" w:hint="default"/>
      </w:rPr>
    </w:lvl>
    <w:lvl w:ilvl="8" w:tplc="32CC213C"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5A13816C"/>
    <w:multiLevelType w:val="hybridMultilevel"/>
    <w:tmpl w:val="60A2AA12"/>
    <w:lvl w:ilvl="0" w:tplc="E62EFD18">
      <w:start w:val="1"/>
      <w:numFmt w:val="decimal"/>
      <w:lvlText w:val="•"/>
      <w:lvlJc w:val="left"/>
      <w:pPr>
        <w:ind w:left="720" w:hanging="360"/>
      </w:pPr>
      <w:rPr>
        <w:color w:val="auto"/>
      </w:rPr>
    </w:lvl>
    <w:lvl w:ilvl="1" w:tplc="22F0B538">
      <w:start w:val="1"/>
      <w:numFmt w:val="lowerLetter"/>
      <w:lvlText w:val="%2."/>
      <w:lvlJc w:val="left"/>
      <w:pPr>
        <w:ind w:left="1440" w:hanging="360"/>
      </w:pPr>
    </w:lvl>
    <w:lvl w:ilvl="2" w:tplc="D9AC2990">
      <w:start w:val="1"/>
      <w:numFmt w:val="lowerRoman"/>
      <w:lvlText w:val="%3."/>
      <w:lvlJc w:val="right"/>
      <w:pPr>
        <w:ind w:left="2160" w:hanging="180"/>
      </w:pPr>
    </w:lvl>
    <w:lvl w:ilvl="3" w:tplc="F0CE8E7E">
      <w:start w:val="1"/>
      <w:numFmt w:val="decimal"/>
      <w:lvlText w:val="%4."/>
      <w:lvlJc w:val="left"/>
      <w:pPr>
        <w:ind w:left="2880" w:hanging="360"/>
      </w:pPr>
    </w:lvl>
    <w:lvl w:ilvl="4" w:tplc="045CB09E">
      <w:start w:val="1"/>
      <w:numFmt w:val="lowerLetter"/>
      <w:lvlText w:val="%5."/>
      <w:lvlJc w:val="left"/>
      <w:pPr>
        <w:ind w:left="3600" w:hanging="360"/>
      </w:pPr>
    </w:lvl>
    <w:lvl w:ilvl="5" w:tplc="1DF0F21E">
      <w:start w:val="1"/>
      <w:numFmt w:val="lowerRoman"/>
      <w:lvlText w:val="%6."/>
      <w:lvlJc w:val="right"/>
      <w:pPr>
        <w:ind w:left="4320" w:hanging="180"/>
      </w:pPr>
    </w:lvl>
    <w:lvl w:ilvl="6" w:tplc="04881788">
      <w:start w:val="1"/>
      <w:numFmt w:val="decimal"/>
      <w:lvlText w:val="%7."/>
      <w:lvlJc w:val="left"/>
      <w:pPr>
        <w:ind w:left="5040" w:hanging="360"/>
      </w:pPr>
    </w:lvl>
    <w:lvl w:ilvl="7" w:tplc="13B68E1C">
      <w:start w:val="1"/>
      <w:numFmt w:val="lowerLetter"/>
      <w:lvlText w:val="%8."/>
      <w:lvlJc w:val="left"/>
      <w:pPr>
        <w:ind w:left="5760" w:hanging="360"/>
      </w:pPr>
    </w:lvl>
    <w:lvl w:ilvl="8" w:tplc="41FE015C">
      <w:start w:val="1"/>
      <w:numFmt w:val="lowerRoman"/>
      <w:lvlText w:val="%9."/>
      <w:lvlJc w:val="right"/>
      <w:pPr>
        <w:ind w:left="6480" w:hanging="180"/>
      </w:pPr>
    </w:lvl>
  </w:abstractNum>
  <w:abstractNum w:abstractNumId="89"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BED6447"/>
    <w:multiLevelType w:val="hybridMultilevel"/>
    <w:tmpl w:val="72A22B36"/>
    <w:lvl w:ilvl="0" w:tplc="C4E4F7D4">
      <w:start w:val="1"/>
      <w:numFmt w:val="bullet"/>
      <w:lvlText w:val=""/>
      <w:lvlJc w:val="left"/>
      <w:pPr>
        <w:ind w:left="720" w:hanging="360"/>
      </w:pPr>
      <w:rPr>
        <w:rFonts w:ascii="Symbol" w:hAnsi="Symbol" w:hint="default"/>
      </w:rPr>
    </w:lvl>
    <w:lvl w:ilvl="1" w:tplc="4642D474" w:tentative="1">
      <w:start w:val="1"/>
      <w:numFmt w:val="bullet"/>
      <w:lvlText w:val="o"/>
      <w:lvlJc w:val="left"/>
      <w:pPr>
        <w:ind w:left="1440" w:hanging="360"/>
      </w:pPr>
      <w:rPr>
        <w:rFonts w:ascii="Courier New" w:hAnsi="Courier New" w:hint="default"/>
      </w:rPr>
    </w:lvl>
    <w:lvl w:ilvl="2" w:tplc="E1CCE2A4" w:tentative="1">
      <w:start w:val="1"/>
      <w:numFmt w:val="bullet"/>
      <w:lvlText w:val=""/>
      <w:lvlJc w:val="left"/>
      <w:pPr>
        <w:ind w:left="2160" w:hanging="360"/>
      </w:pPr>
      <w:rPr>
        <w:rFonts w:ascii="Wingdings" w:hAnsi="Wingdings" w:hint="default"/>
      </w:rPr>
    </w:lvl>
    <w:lvl w:ilvl="3" w:tplc="380C96DA" w:tentative="1">
      <w:start w:val="1"/>
      <w:numFmt w:val="bullet"/>
      <w:lvlText w:val=""/>
      <w:lvlJc w:val="left"/>
      <w:pPr>
        <w:ind w:left="2880" w:hanging="360"/>
      </w:pPr>
      <w:rPr>
        <w:rFonts w:ascii="Symbol" w:hAnsi="Symbol" w:hint="default"/>
      </w:rPr>
    </w:lvl>
    <w:lvl w:ilvl="4" w:tplc="AA90EA74" w:tentative="1">
      <w:start w:val="1"/>
      <w:numFmt w:val="bullet"/>
      <w:lvlText w:val="o"/>
      <w:lvlJc w:val="left"/>
      <w:pPr>
        <w:ind w:left="3600" w:hanging="360"/>
      </w:pPr>
      <w:rPr>
        <w:rFonts w:ascii="Courier New" w:hAnsi="Courier New" w:hint="default"/>
      </w:rPr>
    </w:lvl>
    <w:lvl w:ilvl="5" w:tplc="F130828E" w:tentative="1">
      <w:start w:val="1"/>
      <w:numFmt w:val="bullet"/>
      <w:lvlText w:val=""/>
      <w:lvlJc w:val="left"/>
      <w:pPr>
        <w:ind w:left="4320" w:hanging="360"/>
      </w:pPr>
      <w:rPr>
        <w:rFonts w:ascii="Wingdings" w:hAnsi="Wingdings" w:hint="default"/>
      </w:rPr>
    </w:lvl>
    <w:lvl w:ilvl="6" w:tplc="264C8CB0" w:tentative="1">
      <w:start w:val="1"/>
      <w:numFmt w:val="bullet"/>
      <w:lvlText w:val=""/>
      <w:lvlJc w:val="left"/>
      <w:pPr>
        <w:ind w:left="5040" w:hanging="360"/>
      </w:pPr>
      <w:rPr>
        <w:rFonts w:ascii="Symbol" w:hAnsi="Symbol" w:hint="default"/>
      </w:rPr>
    </w:lvl>
    <w:lvl w:ilvl="7" w:tplc="C9705AEE" w:tentative="1">
      <w:start w:val="1"/>
      <w:numFmt w:val="bullet"/>
      <w:lvlText w:val="o"/>
      <w:lvlJc w:val="left"/>
      <w:pPr>
        <w:ind w:left="5760" w:hanging="360"/>
      </w:pPr>
      <w:rPr>
        <w:rFonts w:ascii="Courier New" w:hAnsi="Courier New" w:hint="default"/>
      </w:rPr>
    </w:lvl>
    <w:lvl w:ilvl="8" w:tplc="C7B863C0" w:tentative="1">
      <w:start w:val="1"/>
      <w:numFmt w:val="bullet"/>
      <w:lvlText w:val=""/>
      <w:lvlJc w:val="left"/>
      <w:pPr>
        <w:ind w:left="6480" w:hanging="360"/>
      </w:pPr>
      <w:rPr>
        <w:rFonts w:ascii="Wingdings" w:hAnsi="Wingdings" w:hint="default"/>
      </w:rPr>
    </w:lvl>
  </w:abstractNum>
  <w:abstractNum w:abstractNumId="92" w15:restartNumberingAfterBreak="0">
    <w:nsid w:val="5E8679B7"/>
    <w:multiLevelType w:val="hybridMultilevel"/>
    <w:tmpl w:val="79924044"/>
    <w:lvl w:ilvl="0" w:tplc="0554A8CC">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5EC61CBF"/>
    <w:multiLevelType w:val="singleLevel"/>
    <w:tmpl w:val="04100011"/>
    <w:lvl w:ilvl="0">
      <w:start w:val="1"/>
      <w:numFmt w:val="decimal"/>
      <w:lvlText w:val="%1)"/>
      <w:lvlJc w:val="left"/>
      <w:pPr>
        <w:ind w:left="720" w:hanging="360"/>
      </w:pPr>
      <w:rPr>
        <w:sz w:val="20"/>
      </w:rPr>
    </w:lvl>
  </w:abstractNum>
  <w:abstractNum w:abstractNumId="94" w15:restartNumberingAfterBreak="0">
    <w:nsid w:val="5ED904DB"/>
    <w:multiLevelType w:val="multilevel"/>
    <w:tmpl w:val="DE4CCAC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388362B"/>
    <w:multiLevelType w:val="hybridMultilevel"/>
    <w:tmpl w:val="A776D09A"/>
    <w:lvl w:ilvl="0" w:tplc="B90CB448">
      <w:start w:val="3"/>
      <w:numFmt w:val="bullet"/>
      <w:lvlText w:val="-"/>
      <w:lvlJc w:val="left"/>
      <w:pPr>
        <w:ind w:left="1068" w:hanging="360"/>
      </w:pPr>
      <w:rPr>
        <w:rFonts w:ascii="Tahoma" w:hAnsi="Tahoma" w:hint="default"/>
      </w:rPr>
    </w:lvl>
    <w:lvl w:ilvl="1" w:tplc="B94039DE">
      <w:start w:val="1"/>
      <w:numFmt w:val="lowerLetter"/>
      <w:lvlText w:val="%2."/>
      <w:lvlJc w:val="left"/>
      <w:pPr>
        <w:ind w:left="1788" w:hanging="360"/>
      </w:pPr>
    </w:lvl>
    <w:lvl w:ilvl="2" w:tplc="86E446EA">
      <w:start w:val="1"/>
      <w:numFmt w:val="lowerRoman"/>
      <w:lvlText w:val="%3."/>
      <w:lvlJc w:val="right"/>
      <w:pPr>
        <w:ind w:left="2508" w:hanging="180"/>
      </w:pPr>
    </w:lvl>
    <w:lvl w:ilvl="3" w:tplc="13366F4A">
      <w:start w:val="1"/>
      <w:numFmt w:val="decimal"/>
      <w:lvlText w:val="%4."/>
      <w:lvlJc w:val="left"/>
      <w:pPr>
        <w:ind w:left="3228" w:hanging="360"/>
      </w:pPr>
    </w:lvl>
    <w:lvl w:ilvl="4" w:tplc="F10AB600">
      <w:start w:val="1"/>
      <w:numFmt w:val="lowerLetter"/>
      <w:lvlText w:val="%5."/>
      <w:lvlJc w:val="left"/>
      <w:pPr>
        <w:ind w:left="3948" w:hanging="360"/>
      </w:pPr>
    </w:lvl>
    <w:lvl w:ilvl="5" w:tplc="9C7A6F78">
      <w:start w:val="1"/>
      <w:numFmt w:val="lowerRoman"/>
      <w:lvlText w:val="%6."/>
      <w:lvlJc w:val="right"/>
      <w:pPr>
        <w:ind w:left="4668" w:hanging="180"/>
      </w:pPr>
    </w:lvl>
    <w:lvl w:ilvl="6" w:tplc="DFE62A98">
      <w:start w:val="1"/>
      <w:numFmt w:val="decimal"/>
      <w:lvlText w:val="%7."/>
      <w:lvlJc w:val="left"/>
      <w:pPr>
        <w:ind w:left="5388" w:hanging="360"/>
      </w:pPr>
    </w:lvl>
    <w:lvl w:ilvl="7" w:tplc="93BC3CD2">
      <w:start w:val="1"/>
      <w:numFmt w:val="lowerLetter"/>
      <w:lvlText w:val="%8."/>
      <w:lvlJc w:val="left"/>
      <w:pPr>
        <w:ind w:left="6108" w:hanging="360"/>
      </w:pPr>
    </w:lvl>
    <w:lvl w:ilvl="8" w:tplc="AB404ED8">
      <w:start w:val="1"/>
      <w:numFmt w:val="lowerRoman"/>
      <w:lvlText w:val="%9."/>
      <w:lvlJc w:val="right"/>
      <w:pPr>
        <w:ind w:left="6828" w:hanging="180"/>
      </w:pPr>
    </w:lvl>
  </w:abstractNum>
  <w:abstractNum w:abstractNumId="96" w15:restartNumberingAfterBreak="0">
    <w:nsid w:val="659B3A1A"/>
    <w:multiLevelType w:val="hybridMultilevel"/>
    <w:tmpl w:val="40648678"/>
    <w:lvl w:ilvl="0" w:tplc="7BF87D66">
      <w:start w:val="1"/>
      <w:numFmt w:val="lowerLetter"/>
      <w:lvlText w:val="%1."/>
      <w:lvlJc w:val="left"/>
      <w:pPr>
        <w:ind w:left="1429" w:hanging="360"/>
      </w:pPr>
      <w:rPr>
        <w:b w:val="0"/>
      </w:rPr>
    </w:lvl>
    <w:lvl w:ilvl="1" w:tplc="1DE64150" w:tentative="1">
      <w:start w:val="1"/>
      <w:numFmt w:val="lowerLetter"/>
      <w:lvlText w:val="%2."/>
      <w:lvlJc w:val="left"/>
      <w:pPr>
        <w:ind w:left="2149" w:hanging="360"/>
      </w:pPr>
    </w:lvl>
    <w:lvl w:ilvl="2" w:tplc="1CFA25D0" w:tentative="1">
      <w:start w:val="1"/>
      <w:numFmt w:val="lowerRoman"/>
      <w:lvlText w:val="%3."/>
      <w:lvlJc w:val="right"/>
      <w:pPr>
        <w:ind w:left="2869" w:hanging="180"/>
      </w:pPr>
    </w:lvl>
    <w:lvl w:ilvl="3" w:tplc="F1201952" w:tentative="1">
      <w:start w:val="1"/>
      <w:numFmt w:val="decimal"/>
      <w:lvlText w:val="%4."/>
      <w:lvlJc w:val="left"/>
      <w:pPr>
        <w:ind w:left="3589" w:hanging="360"/>
      </w:pPr>
    </w:lvl>
    <w:lvl w:ilvl="4" w:tplc="E8744F90" w:tentative="1">
      <w:start w:val="1"/>
      <w:numFmt w:val="lowerLetter"/>
      <w:lvlText w:val="%5."/>
      <w:lvlJc w:val="left"/>
      <w:pPr>
        <w:ind w:left="4309" w:hanging="360"/>
      </w:pPr>
    </w:lvl>
    <w:lvl w:ilvl="5" w:tplc="BF98B048" w:tentative="1">
      <w:start w:val="1"/>
      <w:numFmt w:val="lowerRoman"/>
      <w:lvlText w:val="%6."/>
      <w:lvlJc w:val="right"/>
      <w:pPr>
        <w:ind w:left="5029" w:hanging="180"/>
      </w:pPr>
    </w:lvl>
    <w:lvl w:ilvl="6" w:tplc="5C40729C" w:tentative="1">
      <w:start w:val="1"/>
      <w:numFmt w:val="decimal"/>
      <w:lvlText w:val="%7."/>
      <w:lvlJc w:val="left"/>
      <w:pPr>
        <w:ind w:left="5749" w:hanging="360"/>
      </w:pPr>
    </w:lvl>
    <w:lvl w:ilvl="7" w:tplc="585893A2" w:tentative="1">
      <w:start w:val="1"/>
      <w:numFmt w:val="lowerLetter"/>
      <w:lvlText w:val="%8."/>
      <w:lvlJc w:val="left"/>
      <w:pPr>
        <w:ind w:left="6469" w:hanging="360"/>
      </w:pPr>
    </w:lvl>
    <w:lvl w:ilvl="8" w:tplc="1BAE434C" w:tentative="1">
      <w:start w:val="1"/>
      <w:numFmt w:val="lowerRoman"/>
      <w:lvlText w:val="%9."/>
      <w:lvlJc w:val="right"/>
      <w:pPr>
        <w:ind w:left="7189" w:hanging="180"/>
      </w:pPr>
    </w:lvl>
  </w:abstractNum>
  <w:abstractNum w:abstractNumId="97" w15:restartNumberingAfterBreak="0">
    <w:nsid w:val="65DB49AA"/>
    <w:multiLevelType w:val="hybridMultilevel"/>
    <w:tmpl w:val="6B503824"/>
    <w:lvl w:ilvl="0" w:tplc="66067078">
      <w:start w:val="1"/>
      <w:numFmt w:val="bullet"/>
      <w:lvlText w:val="-"/>
      <w:lvlJc w:val="left"/>
      <w:pPr>
        <w:ind w:left="720" w:hanging="360"/>
      </w:pPr>
      <w:rPr>
        <w:rFonts w:ascii="Calibri" w:hAnsi="Calibri" w:hint="default"/>
        <w:b/>
      </w:rPr>
    </w:lvl>
    <w:lvl w:ilvl="1" w:tplc="14A0ADC6" w:tentative="1">
      <w:start w:val="1"/>
      <w:numFmt w:val="bullet"/>
      <w:lvlText w:val="o"/>
      <w:lvlJc w:val="left"/>
      <w:pPr>
        <w:ind w:left="1440" w:hanging="360"/>
      </w:pPr>
      <w:rPr>
        <w:rFonts w:ascii="Courier New" w:hAnsi="Courier New" w:hint="default"/>
      </w:rPr>
    </w:lvl>
    <w:lvl w:ilvl="2" w:tplc="1F2095A2" w:tentative="1">
      <w:start w:val="1"/>
      <w:numFmt w:val="bullet"/>
      <w:lvlText w:val=""/>
      <w:lvlJc w:val="left"/>
      <w:pPr>
        <w:ind w:left="2160" w:hanging="360"/>
      </w:pPr>
      <w:rPr>
        <w:rFonts w:ascii="Wingdings" w:hAnsi="Wingdings" w:hint="default"/>
      </w:rPr>
    </w:lvl>
    <w:lvl w:ilvl="3" w:tplc="DE7481B4" w:tentative="1">
      <w:start w:val="1"/>
      <w:numFmt w:val="bullet"/>
      <w:lvlText w:val=""/>
      <w:lvlJc w:val="left"/>
      <w:pPr>
        <w:ind w:left="2880" w:hanging="360"/>
      </w:pPr>
      <w:rPr>
        <w:rFonts w:ascii="Symbol" w:hAnsi="Symbol" w:hint="default"/>
      </w:rPr>
    </w:lvl>
    <w:lvl w:ilvl="4" w:tplc="34FE58F4" w:tentative="1">
      <w:start w:val="1"/>
      <w:numFmt w:val="bullet"/>
      <w:lvlText w:val="o"/>
      <w:lvlJc w:val="left"/>
      <w:pPr>
        <w:ind w:left="3600" w:hanging="360"/>
      </w:pPr>
      <w:rPr>
        <w:rFonts w:ascii="Courier New" w:hAnsi="Courier New" w:hint="default"/>
      </w:rPr>
    </w:lvl>
    <w:lvl w:ilvl="5" w:tplc="0BDE82DC" w:tentative="1">
      <w:start w:val="1"/>
      <w:numFmt w:val="bullet"/>
      <w:lvlText w:val=""/>
      <w:lvlJc w:val="left"/>
      <w:pPr>
        <w:ind w:left="4320" w:hanging="360"/>
      </w:pPr>
      <w:rPr>
        <w:rFonts w:ascii="Wingdings" w:hAnsi="Wingdings" w:hint="default"/>
      </w:rPr>
    </w:lvl>
    <w:lvl w:ilvl="6" w:tplc="BEDEF5A2" w:tentative="1">
      <w:start w:val="1"/>
      <w:numFmt w:val="bullet"/>
      <w:lvlText w:val=""/>
      <w:lvlJc w:val="left"/>
      <w:pPr>
        <w:ind w:left="5040" w:hanging="360"/>
      </w:pPr>
      <w:rPr>
        <w:rFonts w:ascii="Symbol" w:hAnsi="Symbol" w:hint="default"/>
      </w:rPr>
    </w:lvl>
    <w:lvl w:ilvl="7" w:tplc="E32CD29C" w:tentative="1">
      <w:start w:val="1"/>
      <w:numFmt w:val="bullet"/>
      <w:lvlText w:val="o"/>
      <w:lvlJc w:val="left"/>
      <w:pPr>
        <w:ind w:left="5760" w:hanging="360"/>
      </w:pPr>
      <w:rPr>
        <w:rFonts w:ascii="Courier New" w:hAnsi="Courier New" w:hint="default"/>
      </w:rPr>
    </w:lvl>
    <w:lvl w:ilvl="8" w:tplc="61F8EDDE" w:tentative="1">
      <w:start w:val="1"/>
      <w:numFmt w:val="bullet"/>
      <w:lvlText w:val=""/>
      <w:lvlJc w:val="left"/>
      <w:pPr>
        <w:ind w:left="6480" w:hanging="360"/>
      </w:pPr>
      <w:rPr>
        <w:rFonts w:ascii="Wingdings" w:hAnsi="Wingdings" w:hint="default"/>
      </w:rPr>
    </w:lvl>
  </w:abstractNum>
  <w:abstractNum w:abstractNumId="98" w15:restartNumberingAfterBreak="0">
    <w:nsid w:val="66213FE4"/>
    <w:multiLevelType w:val="multilevel"/>
    <w:tmpl w:val="8106304A"/>
    <w:lvl w:ilvl="0">
      <w:start w:val="1"/>
      <w:numFmt w:val="lowerLetter"/>
      <w:lvlText w:val="%1)"/>
      <w:lvlJc w:val="left"/>
      <w:pPr>
        <w:tabs>
          <w:tab w:val="left" w:pos="360"/>
        </w:tabs>
      </w:pPr>
      <w:rPr>
        <w:rFonts w:ascii="Arial" w:hAnsi="Arial" w:cs="Arial" w:hint="default"/>
        <w:color w:val="000000"/>
        <w:spacing w:val="0"/>
        <w:w w:val="100"/>
        <w:sz w:val="20"/>
        <w:szCs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86705BA"/>
    <w:multiLevelType w:val="hybridMultilevel"/>
    <w:tmpl w:val="DADEF0DC"/>
    <w:lvl w:ilvl="0" w:tplc="E060555C">
      <w:numFmt w:val="bullet"/>
      <w:lvlText w:val="-"/>
      <w:lvlJc w:val="left"/>
      <w:pPr>
        <w:ind w:left="720" w:hanging="360"/>
      </w:pPr>
      <w:rPr>
        <w:rFonts w:ascii="Garamond" w:hAnsi="Garamond" w:hint="default"/>
        <w:sz w:val="24"/>
      </w:rPr>
    </w:lvl>
    <w:lvl w:ilvl="1" w:tplc="2DFC8A56" w:tentative="1">
      <w:start w:val="1"/>
      <w:numFmt w:val="bullet"/>
      <w:lvlText w:val="o"/>
      <w:lvlJc w:val="left"/>
      <w:pPr>
        <w:ind w:left="1440" w:hanging="360"/>
      </w:pPr>
      <w:rPr>
        <w:rFonts w:ascii="Courier New" w:hAnsi="Courier New" w:hint="default"/>
      </w:rPr>
    </w:lvl>
    <w:lvl w:ilvl="2" w:tplc="A42CC0D4" w:tentative="1">
      <w:start w:val="1"/>
      <w:numFmt w:val="bullet"/>
      <w:lvlText w:val=""/>
      <w:lvlJc w:val="left"/>
      <w:pPr>
        <w:ind w:left="2160" w:hanging="360"/>
      </w:pPr>
      <w:rPr>
        <w:rFonts w:ascii="Wingdings" w:hAnsi="Wingdings" w:hint="default"/>
      </w:rPr>
    </w:lvl>
    <w:lvl w:ilvl="3" w:tplc="0DB2ADCA" w:tentative="1">
      <w:start w:val="1"/>
      <w:numFmt w:val="bullet"/>
      <w:lvlText w:val=""/>
      <w:lvlJc w:val="left"/>
      <w:pPr>
        <w:ind w:left="2880" w:hanging="360"/>
      </w:pPr>
      <w:rPr>
        <w:rFonts w:ascii="Symbol" w:hAnsi="Symbol" w:hint="default"/>
      </w:rPr>
    </w:lvl>
    <w:lvl w:ilvl="4" w:tplc="AF887C7A" w:tentative="1">
      <w:start w:val="1"/>
      <w:numFmt w:val="bullet"/>
      <w:lvlText w:val="o"/>
      <w:lvlJc w:val="left"/>
      <w:pPr>
        <w:ind w:left="3600" w:hanging="360"/>
      </w:pPr>
      <w:rPr>
        <w:rFonts w:ascii="Courier New" w:hAnsi="Courier New" w:hint="default"/>
      </w:rPr>
    </w:lvl>
    <w:lvl w:ilvl="5" w:tplc="B246931C" w:tentative="1">
      <w:start w:val="1"/>
      <w:numFmt w:val="bullet"/>
      <w:lvlText w:val=""/>
      <w:lvlJc w:val="left"/>
      <w:pPr>
        <w:ind w:left="4320" w:hanging="360"/>
      </w:pPr>
      <w:rPr>
        <w:rFonts w:ascii="Wingdings" w:hAnsi="Wingdings" w:hint="default"/>
      </w:rPr>
    </w:lvl>
    <w:lvl w:ilvl="6" w:tplc="37422A00" w:tentative="1">
      <w:start w:val="1"/>
      <w:numFmt w:val="bullet"/>
      <w:lvlText w:val=""/>
      <w:lvlJc w:val="left"/>
      <w:pPr>
        <w:ind w:left="5040" w:hanging="360"/>
      </w:pPr>
      <w:rPr>
        <w:rFonts w:ascii="Symbol" w:hAnsi="Symbol" w:hint="default"/>
      </w:rPr>
    </w:lvl>
    <w:lvl w:ilvl="7" w:tplc="CFE63100" w:tentative="1">
      <w:start w:val="1"/>
      <w:numFmt w:val="bullet"/>
      <w:lvlText w:val="o"/>
      <w:lvlJc w:val="left"/>
      <w:pPr>
        <w:ind w:left="5760" w:hanging="360"/>
      </w:pPr>
      <w:rPr>
        <w:rFonts w:ascii="Courier New" w:hAnsi="Courier New" w:hint="default"/>
      </w:rPr>
    </w:lvl>
    <w:lvl w:ilvl="8" w:tplc="4204EB0E" w:tentative="1">
      <w:start w:val="1"/>
      <w:numFmt w:val="bullet"/>
      <w:lvlText w:val=""/>
      <w:lvlJc w:val="left"/>
      <w:pPr>
        <w:ind w:left="6480" w:hanging="360"/>
      </w:pPr>
      <w:rPr>
        <w:rFonts w:ascii="Wingdings" w:hAnsi="Wingdings" w:hint="default"/>
      </w:rPr>
    </w:lvl>
  </w:abstractNum>
  <w:abstractNum w:abstractNumId="101"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lvlText w:val="%1.%2"/>
      <w:lvlJc w:val="left"/>
      <w:pPr>
        <w:ind w:left="720" w:hanging="720"/>
      </w:pPr>
      <w:rPr>
        <w:rFonts w:ascii="Garamond" w:hAnsi="Garamond" w:hint="default"/>
        <w:b/>
        <w:caps/>
        <w:smallCaps w:val="0"/>
        <w:strike w:val="0"/>
        <w:dstrike w:val="0"/>
        <w:vanish w:val="0"/>
        <w:sz w:val="24"/>
        <w:vertAlign w:val="baseline"/>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2" w15:restartNumberingAfterBreak="0">
    <w:nsid w:val="69442D85"/>
    <w:multiLevelType w:val="hybridMultilevel"/>
    <w:tmpl w:val="2AAE9D72"/>
    <w:lvl w:ilvl="0" w:tplc="3730B15C">
      <w:start w:val="1"/>
      <w:numFmt w:val="bullet"/>
      <w:lvlText w:val=""/>
      <w:lvlJc w:val="left"/>
      <w:pPr>
        <w:ind w:left="720" w:hanging="360"/>
      </w:pPr>
      <w:rPr>
        <w:rFonts w:ascii="Symbol" w:hAnsi="Symbol" w:hint="default"/>
      </w:rPr>
    </w:lvl>
    <w:lvl w:ilvl="1" w:tplc="B5286446" w:tentative="1">
      <w:start w:val="1"/>
      <w:numFmt w:val="bullet"/>
      <w:lvlText w:val="o"/>
      <w:lvlJc w:val="left"/>
      <w:pPr>
        <w:ind w:left="1440" w:hanging="360"/>
      </w:pPr>
      <w:rPr>
        <w:rFonts w:ascii="Courier New" w:hAnsi="Courier New" w:hint="default"/>
      </w:rPr>
    </w:lvl>
    <w:lvl w:ilvl="2" w:tplc="66F05B94" w:tentative="1">
      <w:start w:val="1"/>
      <w:numFmt w:val="bullet"/>
      <w:lvlText w:val=""/>
      <w:lvlJc w:val="left"/>
      <w:pPr>
        <w:ind w:left="2160" w:hanging="360"/>
      </w:pPr>
      <w:rPr>
        <w:rFonts w:ascii="Wingdings" w:hAnsi="Wingdings" w:hint="default"/>
      </w:rPr>
    </w:lvl>
    <w:lvl w:ilvl="3" w:tplc="CB982236" w:tentative="1">
      <w:start w:val="1"/>
      <w:numFmt w:val="bullet"/>
      <w:lvlText w:val=""/>
      <w:lvlJc w:val="left"/>
      <w:pPr>
        <w:ind w:left="2880" w:hanging="360"/>
      </w:pPr>
      <w:rPr>
        <w:rFonts w:ascii="Symbol" w:hAnsi="Symbol" w:hint="default"/>
      </w:rPr>
    </w:lvl>
    <w:lvl w:ilvl="4" w:tplc="F990A644" w:tentative="1">
      <w:start w:val="1"/>
      <w:numFmt w:val="bullet"/>
      <w:lvlText w:val="o"/>
      <w:lvlJc w:val="left"/>
      <w:pPr>
        <w:ind w:left="3600" w:hanging="360"/>
      </w:pPr>
      <w:rPr>
        <w:rFonts w:ascii="Courier New" w:hAnsi="Courier New" w:hint="default"/>
      </w:rPr>
    </w:lvl>
    <w:lvl w:ilvl="5" w:tplc="1FFE9A86" w:tentative="1">
      <w:start w:val="1"/>
      <w:numFmt w:val="bullet"/>
      <w:lvlText w:val=""/>
      <w:lvlJc w:val="left"/>
      <w:pPr>
        <w:ind w:left="4320" w:hanging="360"/>
      </w:pPr>
      <w:rPr>
        <w:rFonts w:ascii="Wingdings" w:hAnsi="Wingdings" w:hint="default"/>
      </w:rPr>
    </w:lvl>
    <w:lvl w:ilvl="6" w:tplc="7BCA51AA" w:tentative="1">
      <w:start w:val="1"/>
      <w:numFmt w:val="bullet"/>
      <w:lvlText w:val=""/>
      <w:lvlJc w:val="left"/>
      <w:pPr>
        <w:ind w:left="5040" w:hanging="360"/>
      </w:pPr>
      <w:rPr>
        <w:rFonts w:ascii="Symbol" w:hAnsi="Symbol" w:hint="default"/>
      </w:rPr>
    </w:lvl>
    <w:lvl w:ilvl="7" w:tplc="494C3B3A" w:tentative="1">
      <w:start w:val="1"/>
      <w:numFmt w:val="bullet"/>
      <w:lvlText w:val="o"/>
      <w:lvlJc w:val="left"/>
      <w:pPr>
        <w:ind w:left="5760" w:hanging="360"/>
      </w:pPr>
      <w:rPr>
        <w:rFonts w:ascii="Courier New" w:hAnsi="Courier New" w:hint="default"/>
      </w:rPr>
    </w:lvl>
    <w:lvl w:ilvl="8" w:tplc="6A1E6958" w:tentative="1">
      <w:start w:val="1"/>
      <w:numFmt w:val="bullet"/>
      <w:lvlText w:val=""/>
      <w:lvlJc w:val="left"/>
      <w:pPr>
        <w:ind w:left="6480" w:hanging="360"/>
      </w:pPr>
      <w:rPr>
        <w:rFonts w:ascii="Wingdings" w:hAnsi="Wingdings" w:hint="default"/>
      </w:rPr>
    </w:lvl>
  </w:abstractNum>
  <w:abstractNum w:abstractNumId="103" w15:restartNumberingAfterBreak="0">
    <w:nsid w:val="6B637594"/>
    <w:multiLevelType w:val="hybridMultilevel"/>
    <w:tmpl w:val="92A2BB88"/>
    <w:lvl w:ilvl="0" w:tplc="608C3010">
      <w:start w:val="1"/>
      <w:numFmt w:val="bullet"/>
      <w:lvlText w:val="-"/>
      <w:lvlJc w:val="left"/>
      <w:pPr>
        <w:ind w:left="720" w:hanging="360"/>
      </w:pPr>
      <w:rPr>
        <w:rFonts w:ascii="Aptos" w:hAnsi="Aptos" w:hint="default"/>
      </w:rPr>
    </w:lvl>
    <w:lvl w:ilvl="1" w:tplc="59CE9D96" w:tentative="1">
      <w:start w:val="1"/>
      <w:numFmt w:val="bullet"/>
      <w:lvlText w:val="o"/>
      <w:lvlJc w:val="left"/>
      <w:pPr>
        <w:ind w:left="1440" w:hanging="360"/>
      </w:pPr>
      <w:rPr>
        <w:rFonts w:ascii="Courier New" w:hAnsi="Courier New" w:hint="default"/>
      </w:rPr>
    </w:lvl>
    <w:lvl w:ilvl="2" w:tplc="FED6EDBE" w:tentative="1">
      <w:start w:val="1"/>
      <w:numFmt w:val="bullet"/>
      <w:lvlText w:val=""/>
      <w:lvlJc w:val="left"/>
      <w:pPr>
        <w:ind w:left="2160" w:hanging="360"/>
      </w:pPr>
      <w:rPr>
        <w:rFonts w:ascii="Wingdings" w:hAnsi="Wingdings" w:hint="default"/>
      </w:rPr>
    </w:lvl>
    <w:lvl w:ilvl="3" w:tplc="2E78F870" w:tentative="1">
      <w:start w:val="1"/>
      <w:numFmt w:val="bullet"/>
      <w:lvlText w:val=""/>
      <w:lvlJc w:val="left"/>
      <w:pPr>
        <w:ind w:left="2880" w:hanging="360"/>
      </w:pPr>
      <w:rPr>
        <w:rFonts w:ascii="Symbol" w:hAnsi="Symbol" w:hint="default"/>
      </w:rPr>
    </w:lvl>
    <w:lvl w:ilvl="4" w:tplc="9908677C" w:tentative="1">
      <w:start w:val="1"/>
      <w:numFmt w:val="bullet"/>
      <w:lvlText w:val="o"/>
      <w:lvlJc w:val="left"/>
      <w:pPr>
        <w:ind w:left="3600" w:hanging="360"/>
      </w:pPr>
      <w:rPr>
        <w:rFonts w:ascii="Courier New" w:hAnsi="Courier New" w:hint="default"/>
      </w:rPr>
    </w:lvl>
    <w:lvl w:ilvl="5" w:tplc="99B4FAFE" w:tentative="1">
      <w:start w:val="1"/>
      <w:numFmt w:val="bullet"/>
      <w:lvlText w:val=""/>
      <w:lvlJc w:val="left"/>
      <w:pPr>
        <w:ind w:left="4320" w:hanging="360"/>
      </w:pPr>
      <w:rPr>
        <w:rFonts w:ascii="Wingdings" w:hAnsi="Wingdings" w:hint="default"/>
      </w:rPr>
    </w:lvl>
    <w:lvl w:ilvl="6" w:tplc="9738BF8E" w:tentative="1">
      <w:start w:val="1"/>
      <w:numFmt w:val="bullet"/>
      <w:lvlText w:val=""/>
      <w:lvlJc w:val="left"/>
      <w:pPr>
        <w:ind w:left="5040" w:hanging="360"/>
      </w:pPr>
      <w:rPr>
        <w:rFonts w:ascii="Symbol" w:hAnsi="Symbol" w:hint="default"/>
      </w:rPr>
    </w:lvl>
    <w:lvl w:ilvl="7" w:tplc="3210EB8E" w:tentative="1">
      <w:start w:val="1"/>
      <w:numFmt w:val="bullet"/>
      <w:lvlText w:val="o"/>
      <w:lvlJc w:val="left"/>
      <w:pPr>
        <w:ind w:left="5760" w:hanging="360"/>
      </w:pPr>
      <w:rPr>
        <w:rFonts w:ascii="Courier New" w:hAnsi="Courier New" w:hint="default"/>
      </w:rPr>
    </w:lvl>
    <w:lvl w:ilvl="8" w:tplc="2390A1DC" w:tentative="1">
      <w:start w:val="1"/>
      <w:numFmt w:val="bullet"/>
      <w:lvlText w:val=""/>
      <w:lvlJc w:val="left"/>
      <w:pPr>
        <w:ind w:left="6480" w:hanging="360"/>
      </w:pPr>
      <w:rPr>
        <w:rFonts w:ascii="Wingdings" w:hAnsi="Wingdings" w:hint="default"/>
      </w:rPr>
    </w:lvl>
  </w:abstractNum>
  <w:abstractNum w:abstractNumId="104"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105" w15:restartNumberingAfterBreak="0">
    <w:nsid w:val="6EA75D8D"/>
    <w:multiLevelType w:val="hybridMultilevel"/>
    <w:tmpl w:val="6EE255FA"/>
    <w:lvl w:ilvl="0" w:tplc="EA44D7DE">
      <w:start w:val="1"/>
      <w:numFmt w:val="bullet"/>
      <w:lvlText w:val=""/>
      <w:lvlJc w:val="left"/>
      <w:pPr>
        <w:ind w:left="720" w:hanging="360"/>
      </w:pPr>
      <w:rPr>
        <w:rFonts w:ascii="Symbol" w:hAnsi="Symbol" w:hint="default"/>
      </w:rPr>
    </w:lvl>
    <w:lvl w:ilvl="1" w:tplc="F7AE5734" w:tentative="1">
      <w:start w:val="1"/>
      <w:numFmt w:val="bullet"/>
      <w:lvlText w:val="o"/>
      <w:lvlJc w:val="left"/>
      <w:pPr>
        <w:ind w:left="1440" w:hanging="360"/>
      </w:pPr>
      <w:rPr>
        <w:rFonts w:ascii="Courier New" w:hAnsi="Courier New" w:hint="default"/>
      </w:rPr>
    </w:lvl>
    <w:lvl w:ilvl="2" w:tplc="CDA26420" w:tentative="1">
      <w:start w:val="1"/>
      <w:numFmt w:val="bullet"/>
      <w:lvlText w:val=""/>
      <w:lvlJc w:val="left"/>
      <w:pPr>
        <w:ind w:left="2160" w:hanging="360"/>
      </w:pPr>
      <w:rPr>
        <w:rFonts w:ascii="Wingdings" w:hAnsi="Wingdings" w:hint="default"/>
      </w:rPr>
    </w:lvl>
    <w:lvl w:ilvl="3" w:tplc="7532722C" w:tentative="1">
      <w:start w:val="1"/>
      <w:numFmt w:val="bullet"/>
      <w:lvlText w:val=""/>
      <w:lvlJc w:val="left"/>
      <w:pPr>
        <w:ind w:left="2880" w:hanging="360"/>
      </w:pPr>
      <w:rPr>
        <w:rFonts w:ascii="Symbol" w:hAnsi="Symbol" w:hint="default"/>
      </w:rPr>
    </w:lvl>
    <w:lvl w:ilvl="4" w:tplc="7FB48D5A" w:tentative="1">
      <w:start w:val="1"/>
      <w:numFmt w:val="bullet"/>
      <w:lvlText w:val="o"/>
      <w:lvlJc w:val="left"/>
      <w:pPr>
        <w:ind w:left="3600" w:hanging="360"/>
      </w:pPr>
      <w:rPr>
        <w:rFonts w:ascii="Courier New" w:hAnsi="Courier New" w:hint="default"/>
      </w:rPr>
    </w:lvl>
    <w:lvl w:ilvl="5" w:tplc="2C368E00" w:tentative="1">
      <w:start w:val="1"/>
      <w:numFmt w:val="bullet"/>
      <w:lvlText w:val=""/>
      <w:lvlJc w:val="left"/>
      <w:pPr>
        <w:ind w:left="4320" w:hanging="360"/>
      </w:pPr>
      <w:rPr>
        <w:rFonts w:ascii="Wingdings" w:hAnsi="Wingdings" w:hint="default"/>
      </w:rPr>
    </w:lvl>
    <w:lvl w:ilvl="6" w:tplc="054A3156" w:tentative="1">
      <w:start w:val="1"/>
      <w:numFmt w:val="bullet"/>
      <w:lvlText w:val=""/>
      <w:lvlJc w:val="left"/>
      <w:pPr>
        <w:ind w:left="5040" w:hanging="360"/>
      </w:pPr>
      <w:rPr>
        <w:rFonts w:ascii="Symbol" w:hAnsi="Symbol" w:hint="default"/>
      </w:rPr>
    </w:lvl>
    <w:lvl w:ilvl="7" w:tplc="3DEE67B4" w:tentative="1">
      <w:start w:val="1"/>
      <w:numFmt w:val="bullet"/>
      <w:lvlText w:val="o"/>
      <w:lvlJc w:val="left"/>
      <w:pPr>
        <w:ind w:left="5760" w:hanging="360"/>
      </w:pPr>
      <w:rPr>
        <w:rFonts w:ascii="Courier New" w:hAnsi="Courier New" w:hint="default"/>
      </w:rPr>
    </w:lvl>
    <w:lvl w:ilvl="8" w:tplc="BD20EB2C" w:tentative="1">
      <w:start w:val="1"/>
      <w:numFmt w:val="bullet"/>
      <w:lvlText w:val=""/>
      <w:lvlJc w:val="left"/>
      <w:pPr>
        <w:ind w:left="6480" w:hanging="360"/>
      </w:pPr>
      <w:rPr>
        <w:rFonts w:ascii="Wingdings" w:hAnsi="Wingdings" w:hint="default"/>
      </w:rPr>
    </w:lvl>
  </w:abstractNum>
  <w:abstractNum w:abstractNumId="106" w15:restartNumberingAfterBreak="0">
    <w:nsid w:val="6FB66676"/>
    <w:multiLevelType w:val="multilevel"/>
    <w:tmpl w:val="17928EAA"/>
    <w:lvl w:ilvl="0">
      <w:start w:val="1"/>
      <w:numFmt w:val="lowerLetter"/>
      <w:lvlText w:val="%1)"/>
      <w:lvlJc w:val="left"/>
      <w:pPr>
        <w:tabs>
          <w:tab w:val="left" w:pos="1211"/>
        </w:tabs>
        <w:ind w:left="851" w:firstLine="0"/>
      </w:pPr>
      <w:rPr>
        <w:color w:val="000000"/>
        <w:spacing w:val="0"/>
        <w:w w:val="100"/>
        <w:sz w:val="17"/>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07" w15:restartNumberingAfterBreak="0">
    <w:nsid w:val="6FCB4FF3"/>
    <w:multiLevelType w:val="hybridMultilevel"/>
    <w:tmpl w:val="30D6FAD6"/>
    <w:lvl w:ilvl="0" w:tplc="7A082780">
      <w:start w:val="1"/>
      <w:numFmt w:val="decimal"/>
      <w:lvlText w:val="•"/>
      <w:lvlJc w:val="left"/>
      <w:pPr>
        <w:ind w:left="720" w:hanging="360"/>
      </w:pPr>
    </w:lvl>
    <w:lvl w:ilvl="1" w:tplc="A056A018">
      <w:start w:val="1"/>
      <w:numFmt w:val="lowerLetter"/>
      <w:lvlText w:val="%2."/>
      <w:lvlJc w:val="left"/>
      <w:pPr>
        <w:ind w:left="1440" w:hanging="360"/>
      </w:pPr>
    </w:lvl>
    <w:lvl w:ilvl="2" w:tplc="2F9A8C3C">
      <w:start w:val="1"/>
      <w:numFmt w:val="lowerRoman"/>
      <w:lvlText w:val="%3."/>
      <w:lvlJc w:val="right"/>
      <w:pPr>
        <w:ind w:left="2160" w:hanging="180"/>
      </w:pPr>
    </w:lvl>
    <w:lvl w:ilvl="3" w:tplc="5A8E500A">
      <w:start w:val="1"/>
      <w:numFmt w:val="decimal"/>
      <w:lvlText w:val="%4."/>
      <w:lvlJc w:val="left"/>
      <w:pPr>
        <w:ind w:left="2880" w:hanging="360"/>
      </w:pPr>
    </w:lvl>
    <w:lvl w:ilvl="4" w:tplc="E452E022">
      <w:start w:val="1"/>
      <w:numFmt w:val="lowerLetter"/>
      <w:lvlText w:val="%5."/>
      <w:lvlJc w:val="left"/>
      <w:pPr>
        <w:ind w:left="3600" w:hanging="360"/>
      </w:pPr>
    </w:lvl>
    <w:lvl w:ilvl="5" w:tplc="FFDE8C32">
      <w:start w:val="1"/>
      <w:numFmt w:val="lowerRoman"/>
      <w:lvlText w:val="%6."/>
      <w:lvlJc w:val="right"/>
      <w:pPr>
        <w:ind w:left="4320" w:hanging="180"/>
      </w:pPr>
    </w:lvl>
    <w:lvl w:ilvl="6" w:tplc="DF6256FC">
      <w:start w:val="1"/>
      <w:numFmt w:val="decimal"/>
      <w:lvlText w:val="%7."/>
      <w:lvlJc w:val="left"/>
      <w:pPr>
        <w:ind w:left="5040" w:hanging="360"/>
      </w:pPr>
    </w:lvl>
    <w:lvl w:ilvl="7" w:tplc="5C465A30">
      <w:start w:val="1"/>
      <w:numFmt w:val="lowerLetter"/>
      <w:lvlText w:val="%8."/>
      <w:lvlJc w:val="left"/>
      <w:pPr>
        <w:ind w:left="5760" w:hanging="360"/>
      </w:pPr>
    </w:lvl>
    <w:lvl w:ilvl="8" w:tplc="5900DAAE">
      <w:start w:val="1"/>
      <w:numFmt w:val="lowerRoman"/>
      <w:lvlText w:val="%9."/>
      <w:lvlJc w:val="right"/>
      <w:pPr>
        <w:ind w:left="6480" w:hanging="180"/>
      </w:pPr>
    </w:lvl>
  </w:abstractNum>
  <w:abstractNum w:abstractNumId="108" w15:restartNumberingAfterBreak="0">
    <w:nsid w:val="730960E5"/>
    <w:multiLevelType w:val="hybridMultilevel"/>
    <w:tmpl w:val="02E6B408"/>
    <w:lvl w:ilvl="0" w:tplc="EDEAEA40">
      <w:start w:val="1"/>
      <w:numFmt w:val="bullet"/>
      <w:lvlText w:val=""/>
      <w:lvlJc w:val="left"/>
      <w:pPr>
        <w:ind w:left="720" w:hanging="360"/>
      </w:pPr>
      <w:rPr>
        <w:rFonts w:ascii="Symbol" w:hAnsi="Symbol" w:hint="default"/>
      </w:rPr>
    </w:lvl>
    <w:lvl w:ilvl="1" w:tplc="425051D2" w:tentative="1">
      <w:start w:val="1"/>
      <w:numFmt w:val="bullet"/>
      <w:lvlText w:val="o"/>
      <w:lvlJc w:val="left"/>
      <w:pPr>
        <w:ind w:left="1440" w:hanging="360"/>
      </w:pPr>
      <w:rPr>
        <w:rFonts w:ascii="Courier New" w:hAnsi="Courier New" w:hint="default"/>
      </w:rPr>
    </w:lvl>
    <w:lvl w:ilvl="2" w:tplc="5644C4E6" w:tentative="1">
      <w:start w:val="1"/>
      <w:numFmt w:val="bullet"/>
      <w:lvlText w:val=""/>
      <w:lvlJc w:val="left"/>
      <w:pPr>
        <w:ind w:left="2160" w:hanging="360"/>
      </w:pPr>
      <w:rPr>
        <w:rFonts w:ascii="Wingdings" w:hAnsi="Wingdings" w:hint="default"/>
      </w:rPr>
    </w:lvl>
    <w:lvl w:ilvl="3" w:tplc="27DC9DAA" w:tentative="1">
      <w:start w:val="1"/>
      <w:numFmt w:val="bullet"/>
      <w:lvlText w:val=""/>
      <w:lvlJc w:val="left"/>
      <w:pPr>
        <w:ind w:left="2880" w:hanging="360"/>
      </w:pPr>
      <w:rPr>
        <w:rFonts w:ascii="Symbol" w:hAnsi="Symbol" w:hint="default"/>
      </w:rPr>
    </w:lvl>
    <w:lvl w:ilvl="4" w:tplc="11101838" w:tentative="1">
      <w:start w:val="1"/>
      <w:numFmt w:val="bullet"/>
      <w:lvlText w:val="o"/>
      <w:lvlJc w:val="left"/>
      <w:pPr>
        <w:ind w:left="3600" w:hanging="360"/>
      </w:pPr>
      <w:rPr>
        <w:rFonts w:ascii="Courier New" w:hAnsi="Courier New" w:hint="default"/>
      </w:rPr>
    </w:lvl>
    <w:lvl w:ilvl="5" w:tplc="9C9A4BAC" w:tentative="1">
      <w:start w:val="1"/>
      <w:numFmt w:val="bullet"/>
      <w:lvlText w:val=""/>
      <w:lvlJc w:val="left"/>
      <w:pPr>
        <w:ind w:left="4320" w:hanging="360"/>
      </w:pPr>
      <w:rPr>
        <w:rFonts w:ascii="Wingdings" w:hAnsi="Wingdings" w:hint="default"/>
      </w:rPr>
    </w:lvl>
    <w:lvl w:ilvl="6" w:tplc="81B6894A" w:tentative="1">
      <w:start w:val="1"/>
      <w:numFmt w:val="bullet"/>
      <w:lvlText w:val=""/>
      <w:lvlJc w:val="left"/>
      <w:pPr>
        <w:ind w:left="5040" w:hanging="360"/>
      </w:pPr>
      <w:rPr>
        <w:rFonts w:ascii="Symbol" w:hAnsi="Symbol" w:hint="default"/>
      </w:rPr>
    </w:lvl>
    <w:lvl w:ilvl="7" w:tplc="6818DA10" w:tentative="1">
      <w:start w:val="1"/>
      <w:numFmt w:val="bullet"/>
      <w:lvlText w:val="o"/>
      <w:lvlJc w:val="left"/>
      <w:pPr>
        <w:ind w:left="5760" w:hanging="360"/>
      </w:pPr>
      <w:rPr>
        <w:rFonts w:ascii="Courier New" w:hAnsi="Courier New" w:hint="default"/>
      </w:rPr>
    </w:lvl>
    <w:lvl w:ilvl="8" w:tplc="1ED63968" w:tentative="1">
      <w:start w:val="1"/>
      <w:numFmt w:val="bullet"/>
      <w:lvlText w:val=""/>
      <w:lvlJc w:val="left"/>
      <w:pPr>
        <w:ind w:left="6480" w:hanging="360"/>
      </w:pPr>
      <w:rPr>
        <w:rFonts w:ascii="Wingdings" w:hAnsi="Wingdings" w:hint="default"/>
      </w:rPr>
    </w:lvl>
  </w:abstractNum>
  <w:abstractNum w:abstractNumId="109" w15:restartNumberingAfterBreak="0">
    <w:nsid w:val="741939DF"/>
    <w:multiLevelType w:val="hybridMultilevel"/>
    <w:tmpl w:val="386A9814"/>
    <w:lvl w:ilvl="0" w:tplc="E2D24476">
      <w:numFmt w:val="none"/>
      <w:lvlText w:val=""/>
      <w:lvlJc w:val="left"/>
      <w:pPr>
        <w:tabs>
          <w:tab w:val="num" w:pos="360"/>
        </w:tabs>
      </w:pPr>
    </w:lvl>
    <w:lvl w:ilvl="1" w:tplc="CF4C1840">
      <w:start w:val="1"/>
      <w:numFmt w:val="lowerLetter"/>
      <w:lvlText w:val="%2."/>
      <w:lvlJc w:val="left"/>
      <w:pPr>
        <w:ind w:left="1440" w:hanging="360"/>
      </w:pPr>
    </w:lvl>
    <w:lvl w:ilvl="2" w:tplc="9F980CF0">
      <w:start w:val="1"/>
      <w:numFmt w:val="lowerRoman"/>
      <w:lvlText w:val="%3."/>
      <w:lvlJc w:val="right"/>
      <w:pPr>
        <w:ind w:left="2160" w:hanging="180"/>
      </w:pPr>
    </w:lvl>
    <w:lvl w:ilvl="3" w:tplc="D79C1C66">
      <w:start w:val="1"/>
      <w:numFmt w:val="decimal"/>
      <w:lvlText w:val="%4."/>
      <w:lvlJc w:val="left"/>
      <w:pPr>
        <w:ind w:left="2880" w:hanging="360"/>
      </w:pPr>
    </w:lvl>
    <w:lvl w:ilvl="4" w:tplc="DA0A4B70">
      <w:start w:val="1"/>
      <w:numFmt w:val="lowerLetter"/>
      <w:lvlText w:val="%5."/>
      <w:lvlJc w:val="left"/>
      <w:pPr>
        <w:ind w:left="3600" w:hanging="360"/>
      </w:pPr>
    </w:lvl>
    <w:lvl w:ilvl="5" w:tplc="7158BA22">
      <w:start w:val="1"/>
      <w:numFmt w:val="lowerRoman"/>
      <w:lvlText w:val="%6."/>
      <w:lvlJc w:val="right"/>
      <w:pPr>
        <w:ind w:left="4320" w:hanging="180"/>
      </w:pPr>
    </w:lvl>
    <w:lvl w:ilvl="6" w:tplc="60A65282">
      <w:start w:val="1"/>
      <w:numFmt w:val="decimal"/>
      <w:lvlText w:val="%7."/>
      <w:lvlJc w:val="left"/>
      <w:pPr>
        <w:ind w:left="5040" w:hanging="360"/>
      </w:pPr>
    </w:lvl>
    <w:lvl w:ilvl="7" w:tplc="C2F6E334">
      <w:start w:val="1"/>
      <w:numFmt w:val="lowerLetter"/>
      <w:lvlText w:val="%8."/>
      <w:lvlJc w:val="left"/>
      <w:pPr>
        <w:ind w:left="5760" w:hanging="360"/>
      </w:pPr>
    </w:lvl>
    <w:lvl w:ilvl="8" w:tplc="C73E35AE">
      <w:start w:val="1"/>
      <w:numFmt w:val="lowerRoman"/>
      <w:lvlText w:val="%9."/>
      <w:lvlJc w:val="right"/>
      <w:pPr>
        <w:ind w:left="6480" w:hanging="180"/>
      </w:pPr>
    </w:lvl>
  </w:abstractNum>
  <w:abstractNum w:abstractNumId="110" w15:restartNumberingAfterBreak="0">
    <w:nsid w:val="754D586F"/>
    <w:multiLevelType w:val="hybridMultilevel"/>
    <w:tmpl w:val="A6C68010"/>
    <w:lvl w:ilvl="0" w:tplc="E4508EE2">
      <w:start w:val="1"/>
      <w:numFmt w:val="bullet"/>
      <w:lvlText w:val=""/>
      <w:lvlJc w:val="left"/>
      <w:pPr>
        <w:ind w:left="720" w:hanging="360"/>
      </w:pPr>
      <w:rPr>
        <w:rFonts w:ascii="Symbol" w:hAnsi="Symbol" w:hint="default"/>
      </w:rPr>
    </w:lvl>
    <w:lvl w:ilvl="1" w:tplc="E6D64000" w:tentative="1">
      <w:start w:val="1"/>
      <w:numFmt w:val="bullet"/>
      <w:lvlText w:val="o"/>
      <w:lvlJc w:val="left"/>
      <w:pPr>
        <w:ind w:left="1440" w:hanging="360"/>
      </w:pPr>
      <w:rPr>
        <w:rFonts w:ascii="Courier New" w:hAnsi="Courier New" w:hint="default"/>
      </w:rPr>
    </w:lvl>
    <w:lvl w:ilvl="2" w:tplc="B19069FE" w:tentative="1">
      <w:start w:val="1"/>
      <w:numFmt w:val="bullet"/>
      <w:lvlText w:val=""/>
      <w:lvlJc w:val="left"/>
      <w:pPr>
        <w:ind w:left="2160" w:hanging="360"/>
      </w:pPr>
      <w:rPr>
        <w:rFonts w:ascii="Wingdings" w:hAnsi="Wingdings" w:hint="default"/>
      </w:rPr>
    </w:lvl>
    <w:lvl w:ilvl="3" w:tplc="A1720220" w:tentative="1">
      <w:start w:val="1"/>
      <w:numFmt w:val="bullet"/>
      <w:lvlText w:val=""/>
      <w:lvlJc w:val="left"/>
      <w:pPr>
        <w:ind w:left="2880" w:hanging="360"/>
      </w:pPr>
      <w:rPr>
        <w:rFonts w:ascii="Symbol" w:hAnsi="Symbol" w:hint="default"/>
      </w:rPr>
    </w:lvl>
    <w:lvl w:ilvl="4" w:tplc="04DCBD1E" w:tentative="1">
      <w:start w:val="1"/>
      <w:numFmt w:val="bullet"/>
      <w:lvlText w:val="o"/>
      <w:lvlJc w:val="left"/>
      <w:pPr>
        <w:ind w:left="3600" w:hanging="360"/>
      </w:pPr>
      <w:rPr>
        <w:rFonts w:ascii="Courier New" w:hAnsi="Courier New" w:hint="default"/>
      </w:rPr>
    </w:lvl>
    <w:lvl w:ilvl="5" w:tplc="A7BC5050" w:tentative="1">
      <w:start w:val="1"/>
      <w:numFmt w:val="bullet"/>
      <w:lvlText w:val=""/>
      <w:lvlJc w:val="left"/>
      <w:pPr>
        <w:ind w:left="4320" w:hanging="360"/>
      </w:pPr>
      <w:rPr>
        <w:rFonts w:ascii="Wingdings" w:hAnsi="Wingdings" w:hint="default"/>
      </w:rPr>
    </w:lvl>
    <w:lvl w:ilvl="6" w:tplc="9A5ADE74" w:tentative="1">
      <w:start w:val="1"/>
      <w:numFmt w:val="bullet"/>
      <w:lvlText w:val=""/>
      <w:lvlJc w:val="left"/>
      <w:pPr>
        <w:ind w:left="5040" w:hanging="360"/>
      </w:pPr>
      <w:rPr>
        <w:rFonts w:ascii="Symbol" w:hAnsi="Symbol" w:hint="default"/>
      </w:rPr>
    </w:lvl>
    <w:lvl w:ilvl="7" w:tplc="9154BE86" w:tentative="1">
      <w:start w:val="1"/>
      <w:numFmt w:val="bullet"/>
      <w:lvlText w:val="o"/>
      <w:lvlJc w:val="left"/>
      <w:pPr>
        <w:ind w:left="5760" w:hanging="360"/>
      </w:pPr>
      <w:rPr>
        <w:rFonts w:ascii="Courier New" w:hAnsi="Courier New" w:hint="default"/>
      </w:rPr>
    </w:lvl>
    <w:lvl w:ilvl="8" w:tplc="D55A5526" w:tentative="1">
      <w:start w:val="1"/>
      <w:numFmt w:val="bullet"/>
      <w:lvlText w:val=""/>
      <w:lvlJc w:val="left"/>
      <w:pPr>
        <w:ind w:left="6480" w:hanging="360"/>
      </w:pPr>
      <w:rPr>
        <w:rFonts w:ascii="Wingdings" w:hAnsi="Wingdings" w:hint="default"/>
      </w:rPr>
    </w:lvl>
  </w:abstractNum>
  <w:abstractNum w:abstractNumId="111" w15:restartNumberingAfterBreak="0">
    <w:nsid w:val="7A08672C"/>
    <w:multiLevelType w:val="multilevel"/>
    <w:tmpl w:val="7EFAD1D8"/>
    <w:lvl w:ilvl="0">
      <w:numFmt w:val="bullet"/>
      <w:lvlText w:val="·"/>
      <w:lvlJc w:val="left"/>
      <w:pPr>
        <w:tabs>
          <w:tab w:val="left" w:pos="792"/>
        </w:tabs>
      </w:pPr>
      <w:rPr>
        <w:rFonts w:ascii="Symbol" w:hAnsi="Symbol" w:hint="default"/>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C1B5884"/>
    <w:multiLevelType w:val="hybridMultilevel"/>
    <w:tmpl w:val="FCC4B092"/>
    <w:lvl w:ilvl="0" w:tplc="48A66D1C">
      <w:numFmt w:val="bullet"/>
      <w:lvlText w:val="-"/>
      <w:lvlJc w:val="left"/>
      <w:pPr>
        <w:ind w:left="1070" w:hanging="710"/>
      </w:pPr>
      <w:rPr>
        <w:rFonts w:ascii="Calibri" w:hAnsi="Calibri" w:hint="default"/>
      </w:rPr>
    </w:lvl>
    <w:lvl w:ilvl="1" w:tplc="2668D586">
      <w:start w:val="1"/>
      <w:numFmt w:val="bullet"/>
      <w:lvlText w:val="o"/>
      <w:lvlJc w:val="left"/>
      <w:pPr>
        <w:ind w:left="1440" w:hanging="360"/>
      </w:pPr>
      <w:rPr>
        <w:rFonts w:ascii="Courier New" w:hAnsi="Courier New" w:hint="default"/>
      </w:rPr>
    </w:lvl>
    <w:lvl w:ilvl="2" w:tplc="0AF01A02" w:tentative="1">
      <w:start w:val="1"/>
      <w:numFmt w:val="bullet"/>
      <w:lvlText w:val=""/>
      <w:lvlJc w:val="left"/>
      <w:pPr>
        <w:ind w:left="2160" w:hanging="360"/>
      </w:pPr>
      <w:rPr>
        <w:rFonts w:ascii="Wingdings" w:hAnsi="Wingdings" w:hint="default"/>
      </w:rPr>
    </w:lvl>
    <w:lvl w:ilvl="3" w:tplc="294EF2CC" w:tentative="1">
      <w:start w:val="1"/>
      <w:numFmt w:val="bullet"/>
      <w:lvlText w:val=""/>
      <w:lvlJc w:val="left"/>
      <w:pPr>
        <w:ind w:left="2880" w:hanging="360"/>
      </w:pPr>
      <w:rPr>
        <w:rFonts w:ascii="Symbol" w:hAnsi="Symbol" w:hint="default"/>
      </w:rPr>
    </w:lvl>
    <w:lvl w:ilvl="4" w:tplc="1926484C" w:tentative="1">
      <w:start w:val="1"/>
      <w:numFmt w:val="bullet"/>
      <w:lvlText w:val="o"/>
      <w:lvlJc w:val="left"/>
      <w:pPr>
        <w:ind w:left="3600" w:hanging="360"/>
      </w:pPr>
      <w:rPr>
        <w:rFonts w:ascii="Courier New" w:hAnsi="Courier New" w:hint="default"/>
      </w:rPr>
    </w:lvl>
    <w:lvl w:ilvl="5" w:tplc="146021E6" w:tentative="1">
      <w:start w:val="1"/>
      <w:numFmt w:val="bullet"/>
      <w:lvlText w:val=""/>
      <w:lvlJc w:val="left"/>
      <w:pPr>
        <w:ind w:left="4320" w:hanging="360"/>
      </w:pPr>
      <w:rPr>
        <w:rFonts w:ascii="Wingdings" w:hAnsi="Wingdings" w:hint="default"/>
      </w:rPr>
    </w:lvl>
    <w:lvl w:ilvl="6" w:tplc="F2122152" w:tentative="1">
      <w:start w:val="1"/>
      <w:numFmt w:val="bullet"/>
      <w:lvlText w:val=""/>
      <w:lvlJc w:val="left"/>
      <w:pPr>
        <w:ind w:left="5040" w:hanging="360"/>
      </w:pPr>
      <w:rPr>
        <w:rFonts w:ascii="Symbol" w:hAnsi="Symbol" w:hint="default"/>
      </w:rPr>
    </w:lvl>
    <w:lvl w:ilvl="7" w:tplc="C186B9E4" w:tentative="1">
      <w:start w:val="1"/>
      <w:numFmt w:val="bullet"/>
      <w:lvlText w:val="o"/>
      <w:lvlJc w:val="left"/>
      <w:pPr>
        <w:ind w:left="5760" w:hanging="360"/>
      </w:pPr>
      <w:rPr>
        <w:rFonts w:ascii="Courier New" w:hAnsi="Courier New" w:hint="default"/>
      </w:rPr>
    </w:lvl>
    <w:lvl w:ilvl="8" w:tplc="DABAB928" w:tentative="1">
      <w:start w:val="1"/>
      <w:numFmt w:val="bullet"/>
      <w:lvlText w:val=""/>
      <w:lvlJc w:val="left"/>
      <w:pPr>
        <w:ind w:left="6480" w:hanging="360"/>
      </w:pPr>
      <w:rPr>
        <w:rFonts w:ascii="Wingdings" w:hAnsi="Wingdings" w:hint="default"/>
      </w:rPr>
    </w:lvl>
  </w:abstractNum>
  <w:abstractNum w:abstractNumId="113" w15:restartNumberingAfterBreak="0">
    <w:nsid w:val="7D976B39"/>
    <w:multiLevelType w:val="hybridMultilevel"/>
    <w:tmpl w:val="71FAE998"/>
    <w:lvl w:ilvl="0" w:tplc="7D2A5278">
      <w:numFmt w:val="bullet"/>
      <w:lvlText w:val="-"/>
      <w:lvlJc w:val="left"/>
      <w:pPr>
        <w:ind w:left="720" w:hanging="360"/>
      </w:pPr>
      <w:rPr>
        <w:rFonts w:ascii="Garamond" w:hAnsi="Garamond" w:hint="default"/>
        <w:b/>
        <w:i w:val="0"/>
      </w:rPr>
    </w:lvl>
    <w:lvl w:ilvl="1" w:tplc="4C86116E" w:tentative="1">
      <w:start w:val="1"/>
      <w:numFmt w:val="bullet"/>
      <w:lvlText w:val="o"/>
      <w:lvlJc w:val="left"/>
      <w:pPr>
        <w:ind w:left="1440" w:hanging="360"/>
      </w:pPr>
      <w:rPr>
        <w:rFonts w:ascii="Courier New" w:hAnsi="Courier New" w:hint="default"/>
      </w:rPr>
    </w:lvl>
    <w:lvl w:ilvl="2" w:tplc="2C3A200C" w:tentative="1">
      <w:start w:val="1"/>
      <w:numFmt w:val="bullet"/>
      <w:lvlText w:val=""/>
      <w:lvlJc w:val="left"/>
      <w:pPr>
        <w:ind w:left="2160" w:hanging="360"/>
      </w:pPr>
      <w:rPr>
        <w:rFonts w:ascii="Wingdings" w:hAnsi="Wingdings" w:hint="default"/>
      </w:rPr>
    </w:lvl>
    <w:lvl w:ilvl="3" w:tplc="E2B83652" w:tentative="1">
      <w:start w:val="1"/>
      <w:numFmt w:val="bullet"/>
      <w:lvlText w:val=""/>
      <w:lvlJc w:val="left"/>
      <w:pPr>
        <w:ind w:left="2880" w:hanging="360"/>
      </w:pPr>
      <w:rPr>
        <w:rFonts w:ascii="Symbol" w:hAnsi="Symbol" w:hint="default"/>
      </w:rPr>
    </w:lvl>
    <w:lvl w:ilvl="4" w:tplc="3E8E37FA" w:tentative="1">
      <w:start w:val="1"/>
      <w:numFmt w:val="bullet"/>
      <w:lvlText w:val="o"/>
      <w:lvlJc w:val="left"/>
      <w:pPr>
        <w:ind w:left="3600" w:hanging="360"/>
      </w:pPr>
      <w:rPr>
        <w:rFonts w:ascii="Courier New" w:hAnsi="Courier New" w:hint="default"/>
      </w:rPr>
    </w:lvl>
    <w:lvl w:ilvl="5" w:tplc="D21E8190" w:tentative="1">
      <w:start w:val="1"/>
      <w:numFmt w:val="bullet"/>
      <w:lvlText w:val=""/>
      <w:lvlJc w:val="left"/>
      <w:pPr>
        <w:ind w:left="4320" w:hanging="360"/>
      </w:pPr>
      <w:rPr>
        <w:rFonts w:ascii="Wingdings" w:hAnsi="Wingdings" w:hint="default"/>
      </w:rPr>
    </w:lvl>
    <w:lvl w:ilvl="6" w:tplc="E6B41BE2" w:tentative="1">
      <w:start w:val="1"/>
      <w:numFmt w:val="bullet"/>
      <w:lvlText w:val=""/>
      <w:lvlJc w:val="left"/>
      <w:pPr>
        <w:ind w:left="5040" w:hanging="360"/>
      </w:pPr>
      <w:rPr>
        <w:rFonts w:ascii="Symbol" w:hAnsi="Symbol" w:hint="default"/>
      </w:rPr>
    </w:lvl>
    <w:lvl w:ilvl="7" w:tplc="F2A66CFE" w:tentative="1">
      <w:start w:val="1"/>
      <w:numFmt w:val="bullet"/>
      <w:lvlText w:val="o"/>
      <w:lvlJc w:val="left"/>
      <w:pPr>
        <w:ind w:left="5760" w:hanging="360"/>
      </w:pPr>
      <w:rPr>
        <w:rFonts w:ascii="Courier New" w:hAnsi="Courier New" w:hint="default"/>
      </w:rPr>
    </w:lvl>
    <w:lvl w:ilvl="8" w:tplc="EC08AB76" w:tentative="1">
      <w:start w:val="1"/>
      <w:numFmt w:val="bullet"/>
      <w:lvlText w:val=""/>
      <w:lvlJc w:val="left"/>
      <w:pPr>
        <w:ind w:left="6480" w:hanging="360"/>
      </w:pPr>
      <w:rPr>
        <w:rFonts w:ascii="Wingdings" w:hAnsi="Wingdings" w:hint="default"/>
      </w:rPr>
    </w:lvl>
  </w:abstractNum>
  <w:abstractNum w:abstractNumId="114" w15:restartNumberingAfterBreak="0">
    <w:nsid w:val="7E206654"/>
    <w:multiLevelType w:val="multilevel"/>
    <w:tmpl w:val="2A987BC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720" w:hanging="360"/>
      </w:p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7F0B284B"/>
    <w:multiLevelType w:val="hybridMultilevel"/>
    <w:tmpl w:val="F970CAC4"/>
    <w:lvl w:ilvl="0" w:tplc="82B622F4">
      <w:start w:val="1"/>
      <w:numFmt w:val="bullet"/>
      <w:lvlText w:val=""/>
      <w:lvlJc w:val="left"/>
      <w:pPr>
        <w:ind w:left="720" w:hanging="360"/>
      </w:pPr>
      <w:rPr>
        <w:rFonts w:ascii="Symbol" w:hAnsi="Symbol" w:hint="default"/>
        <w:b/>
        <w:i w:val="0"/>
      </w:rPr>
    </w:lvl>
    <w:lvl w:ilvl="1" w:tplc="4A04D0BC" w:tentative="1">
      <w:start w:val="1"/>
      <w:numFmt w:val="bullet"/>
      <w:lvlText w:val="o"/>
      <w:lvlJc w:val="left"/>
      <w:pPr>
        <w:ind w:left="1440" w:hanging="360"/>
      </w:pPr>
      <w:rPr>
        <w:rFonts w:ascii="Courier New" w:hAnsi="Courier New" w:hint="default"/>
      </w:rPr>
    </w:lvl>
    <w:lvl w:ilvl="2" w:tplc="76F88F60" w:tentative="1">
      <w:start w:val="1"/>
      <w:numFmt w:val="bullet"/>
      <w:lvlText w:val=""/>
      <w:lvlJc w:val="left"/>
      <w:pPr>
        <w:ind w:left="2160" w:hanging="360"/>
      </w:pPr>
      <w:rPr>
        <w:rFonts w:ascii="Wingdings" w:hAnsi="Wingdings" w:hint="default"/>
      </w:rPr>
    </w:lvl>
    <w:lvl w:ilvl="3" w:tplc="F53C85A6" w:tentative="1">
      <w:start w:val="1"/>
      <w:numFmt w:val="bullet"/>
      <w:lvlText w:val=""/>
      <w:lvlJc w:val="left"/>
      <w:pPr>
        <w:ind w:left="2880" w:hanging="360"/>
      </w:pPr>
      <w:rPr>
        <w:rFonts w:ascii="Symbol" w:hAnsi="Symbol" w:hint="default"/>
      </w:rPr>
    </w:lvl>
    <w:lvl w:ilvl="4" w:tplc="C4569ACE" w:tentative="1">
      <w:start w:val="1"/>
      <w:numFmt w:val="bullet"/>
      <w:lvlText w:val="o"/>
      <w:lvlJc w:val="left"/>
      <w:pPr>
        <w:ind w:left="3600" w:hanging="360"/>
      </w:pPr>
      <w:rPr>
        <w:rFonts w:ascii="Courier New" w:hAnsi="Courier New" w:hint="default"/>
      </w:rPr>
    </w:lvl>
    <w:lvl w:ilvl="5" w:tplc="39443796" w:tentative="1">
      <w:start w:val="1"/>
      <w:numFmt w:val="bullet"/>
      <w:lvlText w:val=""/>
      <w:lvlJc w:val="left"/>
      <w:pPr>
        <w:ind w:left="4320" w:hanging="360"/>
      </w:pPr>
      <w:rPr>
        <w:rFonts w:ascii="Wingdings" w:hAnsi="Wingdings" w:hint="default"/>
      </w:rPr>
    </w:lvl>
    <w:lvl w:ilvl="6" w:tplc="C87002D2" w:tentative="1">
      <w:start w:val="1"/>
      <w:numFmt w:val="bullet"/>
      <w:lvlText w:val=""/>
      <w:lvlJc w:val="left"/>
      <w:pPr>
        <w:ind w:left="5040" w:hanging="360"/>
      </w:pPr>
      <w:rPr>
        <w:rFonts w:ascii="Symbol" w:hAnsi="Symbol" w:hint="default"/>
      </w:rPr>
    </w:lvl>
    <w:lvl w:ilvl="7" w:tplc="75441F4C" w:tentative="1">
      <w:start w:val="1"/>
      <w:numFmt w:val="bullet"/>
      <w:lvlText w:val="o"/>
      <w:lvlJc w:val="left"/>
      <w:pPr>
        <w:ind w:left="5760" w:hanging="360"/>
      </w:pPr>
      <w:rPr>
        <w:rFonts w:ascii="Courier New" w:hAnsi="Courier New" w:hint="default"/>
      </w:rPr>
    </w:lvl>
    <w:lvl w:ilvl="8" w:tplc="1070D852" w:tentative="1">
      <w:start w:val="1"/>
      <w:numFmt w:val="bullet"/>
      <w:lvlText w:val=""/>
      <w:lvlJc w:val="left"/>
      <w:pPr>
        <w:ind w:left="6480" w:hanging="360"/>
      </w:pPr>
      <w:rPr>
        <w:rFonts w:ascii="Wingdings" w:hAnsi="Wingdings" w:hint="default"/>
      </w:rPr>
    </w:lvl>
  </w:abstractNum>
  <w:abstractNum w:abstractNumId="116" w15:restartNumberingAfterBreak="0">
    <w:nsid w:val="7F830F66"/>
    <w:multiLevelType w:val="hybridMultilevel"/>
    <w:tmpl w:val="BB8ED48E"/>
    <w:lvl w:ilvl="0" w:tplc="DCA4122E">
      <w:start w:val="4"/>
      <w:numFmt w:val="bullet"/>
      <w:lvlText w:val="-"/>
      <w:lvlJc w:val="left"/>
      <w:pPr>
        <w:ind w:left="720" w:hanging="360"/>
      </w:pPr>
      <w:rPr>
        <w:rFonts w:ascii="Trebuchet MS" w:hAnsi="Trebuchet MS" w:hint="default"/>
        <w:b w:val="0"/>
        <w:i w:val="0"/>
      </w:rPr>
    </w:lvl>
    <w:lvl w:ilvl="1" w:tplc="D0503458" w:tentative="1">
      <w:start w:val="1"/>
      <w:numFmt w:val="bullet"/>
      <w:lvlText w:val="o"/>
      <w:lvlJc w:val="left"/>
      <w:pPr>
        <w:ind w:left="1440" w:hanging="360"/>
      </w:pPr>
      <w:rPr>
        <w:rFonts w:ascii="Courier New" w:hAnsi="Courier New" w:hint="default"/>
      </w:rPr>
    </w:lvl>
    <w:lvl w:ilvl="2" w:tplc="5B52D086" w:tentative="1">
      <w:start w:val="1"/>
      <w:numFmt w:val="bullet"/>
      <w:lvlText w:val=""/>
      <w:lvlJc w:val="left"/>
      <w:pPr>
        <w:ind w:left="2160" w:hanging="360"/>
      </w:pPr>
      <w:rPr>
        <w:rFonts w:ascii="Wingdings" w:hAnsi="Wingdings" w:hint="default"/>
      </w:rPr>
    </w:lvl>
    <w:lvl w:ilvl="3" w:tplc="4550913C" w:tentative="1">
      <w:start w:val="1"/>
      <w:numFmt w:val="bullet"/>
      <w:lvlText w:val=""/>
      <w:lvlJc w:val="left"/>
      <w:pPr>
        <w:ind w:left="2880" w:hanging="360"/>
      </w:pPr>
      <w:rPr>
        <w:rFonts w:ascii="Symbol" w:hAnsi="Symbol" w:hint="default"/>
      </w:rPr>
    </w:lvl>
    <w:lvl w:ilvl="4" w:tplc="3D7C5112" w:tentative="1">
      <w:start w:val="1"/>
      <w:numFmt w:val="bullet"/>
      <w:lvlText w:val="o"/>
      <w:lvlJc w:val="left"/>
      <w:pPr>
        <w:ind w:left="3600" w:hanging="360"/>
      </w:pPr>
      <w:rPr>
        <w:rFonts w:ascii="Courier New" w:hAnsi="Courier New" w:hint="default"/>
      </w:rPr>
    </w:lvl>
    <w:lvl w:ilvl="5" w:tplc="7C264AD8" w:tentative="1">
      <w:start w:val="1"/>
      <w:numFmt w:val="bullet"/>
      <w:lvlText w:val=""/>
      <w:lvlJc w:val="left"/>
      <w:pPr>
        <w:ind w:left="4320" w:hanging="360"/>
      </w:pPr>
      <w:rPr>
        <w:rFonts w:ascii="Wingdings" w:hAnsi="Wingdings" w:hint="default"/>
      </w:rPr>
    </w:lvl>
    <w:lvl w:ilvl="6" w:tplc="AE4664F4" w:tentative="1">
      <w:start w:val="1"/>
      <w:numFmt w:val="bullet"/>
      <w:lvlText w:val=""/>
      <w:lvlJc w:val="left"/>
      <w:pPr>
        <w:ind w:left="5040" w:hanging="360"/>
      </w:pPr>
      <w:rPr>
        <w:rFonts w:ascii="Symbol" w:hAnsi="Symbol" w:hint="default"/>
      </w:rPr>
    </w:lvl>
    <w:lvl w:ilvl="7" w:tplc="537E86C4" w:tentative="1">
      <w:start w:val="1"/>
      <w:numFmt w:val="bullet"/>
      <w:lvlText w:val="o"/>
      <w:lvlJc w:val="left"/>
      <w:pPr>
        <w:ind w:left="5760" w:hanging="360"/>
      </w:pPr>
      <w:rPr>
        <w:rFonts w:ascii="Courier New" w:hAnsi="Courier New" w:hint="default"/>
      </w:rPr>
    </w:lvl>
    <w:lvl w:ilvl="8" w:tplc="AC107984" w:tentative="1">
      <w:start w:val="1"/>
      <w:numFmt w:val="bullet"/>
      <w:lvlText w:val=""/>
      <w:lvlJc w:val="left"/>
      <w:pPr>
        <w:ind w:left="6480" w:hanging="360"/>
      </w:pPr>
      <w:rPr>
        <w:rFonts w:ascii="Wingdings" w:hAnsi="Wingdings" w:hint="default"/>
      </w:rPr>
    </w:lvl>
  </w:abstractNum>
  <w:abstractNum w:abstractNumId="117"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0282091">
    <w:abstractNumId w:val="62"/>
  </w:num>
  <w:num w:numId="2" w16cid:durableId="738746884">
    <w:abstractNumId w:val="109"/>
  </w:num>
  <w:num w:numId="3" w16cid:durableId="1251499955">
    <w:abstractNumId w:val="45"/>
  </w:num>
  <w:num w:numId="4" w16cid:durableId="844051196">
    <w:abstractNumId w:val="50"/>
  </w:num>
  <w:num w:numId="5" w16cid:durableId="1559629534">
    <w:abstractNumId w:val="114"/>
  </w:num>
  <w:num w:numId="6" w16cid:durableId="902524924">
    <w:abstractNumId w:val="96"/>
  </w:num>
  <w:num w:numId="7" w16cid:durableId="696851194">
    <w:abstractNumId w:val="60"/>
  </w:num>
  <w:num w:numId="8" w16cid:durableId="1810782707">
    <w:abstractNumId w:val="66"/>
  </w:num>
  <w:num w:numId="9" w16cid:durableId="206793523">
    <w:abstractNumId w:val="82"/>
  </w:num>
  <w:num w:numId="10" w16cid:durableId="652371234">
    <w:abstractNumId w:val="101"/>
  </w:num>
  <w:num w:numId="11" w16cid:durableId="1296370575">
    <w:abstractNumId w:val="17"/>
  </w:num>
  <w:num w:numId="12" w16cid:durableId="651494965">
    <w:abstractNumId w:val="72"/>
  </w:num>
  <w:num w:numId="13" w16cid:durableId="688604708">
    <w:abstractNumId w:val="20"/>
  </w:num>
  <w:num w:numId="14" w16cid:durableId="1961107453">
    <w:abstractNumId w:val="5"/>
  </w:num>
  <w:num w:numId="15" w16cid:durableId="1370253662">
    <w:abstractNumId w:val="6"/>
  </w:num>
  <w:num w:numId="16" w16cid:durableId="1157847158">
    <w:abstractNumId w:val="86"/>
    <w:lvlOverride w:ilvl="0"/>
    <w:lvlOverride w:ilvl="1">
      <w:startOverride w:val="1"/>
    </w:lvlOverride>
    <w:lvlOverride w:ilvl="2"/>
    <w:lvlOverride w:ilvl="3"/>
    <w:lvlOverride w:ilvl="4"/>
    <w:lvlOverride w:ilvl="5"/>
    <w:lvlOverride w:ilvl="6"/>
    <w:lvlOverride w:ilvl="7"/>
    <w:lvlOverride w:ilvl="8"/>
  </w:num>
  <w:num w:numId="17" w16cid:durableId="1162619982">
    <w:abstractNumId w:val="1"/>
  </w:num>
  <w:num w:numId="18" w16cid:durableId="721176380">
    <w:abstractNumId w:val="4"/>
  </w:num>
  <w:num w:numId="19" w16cid:durableId="1324159769">
    <w:abstractNumId w:val="9"/>
  </w:num>
  <w:num w:numId="20" w16cid:durableId="1203247607">
    <w:abstractNumId w:val="29"/>
  </w:num>
  <w:num w:numId="21" w16cid:durableId="1945527857">
    <w:abstractNumId w:val="91"/>
  </w:num>
  <w:num w:numId="22" w16cid:durableId="706762952">
    <w:abstractNumId w:val="64"/>
  </w:num>
  <w:num w:numId="23" w16cid:durableId="1681664344">
    <w:abstractNumId w:val="8"/>
  </w:num>
  <w:num w:numId="24" w16cid:durableId="682711730">
    <w:abstractNumId w:val="12"/>
  </w:num>
  <w:num w:numId="25" w16cid:durableId="900749604">
    <w:abstractNumId w:val="93"/>
  </w:num>
  <w:num w:numId="26" w16cid:durableId="330527708">
    <w:abstractNumId w:val="48"/>
  </w:num>
  <w:num w:numId="27" w16cid:durableId="1028945639">
    <w:abstractNumId w:val="14"/>
  </w:num>
  <w:num w:numId="28" w16cid:durableId="1839224964">
    <w:abstractNumId w:val="0"/>
  </w:num>
  <w:num w:numId="29" w16cid:durableId="1299147776">
    <w:abstractNumId w:val="11"/>
  </w:num>
  <w:num w:numId="30" w16cid:durableId="1754472895">
    <w:abstractNumId w:val="116"/>
  </w:num>
  <w:num w:numId="31" w16cid:durableId="1433016181">
    <w:abstractNumId w:val="67"/>
  </w:num>
  <w:num w:numId="32" w16cid:durableId="15632461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8716875">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664569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0234433">
    <w:abstractNumId w:val="61"/>
  </w:num>
  <w:num w:numId="36" w16cid:durableId="930161853">
    <w:abstractNumId w:val="40"/>
  </w:num>
  <w:num w:numId="37" w16cid:durableId="440495794">
    <w:abstractNumId w:val="32"/>
  </w:num>
  <w:num w:numId="38" w16cid:durableId="849220956">
    <w:abstractNumId w:val="108"/>
  </w:num>
  <w:num w:numId="39" w16cid:durableId="1750156131">
    <w:abstractNumId w:val="105"/>
  </w:num>
  <w:num w:numId="40" w16cid:durableId="1033381020">
    <w:abstractNumId w:val="43"/>
  </w:num>
  <w:num w:numId="41" w16cid:durableId="1672366362">
    <w:abstractNumId w:val="38"/>
  </w:num>
  <w:num w:numId="42" w16cid:durableId="2146003558">
    <w:abstractNumId w:val="85"/>
  </w:num>
  <w:num w:numId="43" w16cid:durableId="711272461">
    <w:abstractNumId w:val="111"/>
  </w:num>
  <w:num w:numId="44" w16cid:durableId="672293523">
    <w:abstractNumId w:val="98"/>
  </w:num>
  <w:num w:numId="45" w16cid:durableId="1685552187">
    <w:abstractNumId w:val="27"/>
  </w:num>
  <w:num w:numId="46" w16cid:durableId="16860564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4915520">
    <w:abstractNumId w:val="47"/>
  </w:num>
  <w:num w:numId="48" w16cid:durableId="393478972">
    <w:abstractNumId w:val="104"/>
  </w:num>
  <w:num w:numId="49" w16cid:durableId="1120690163">
    <w:abstractNumId w:val="115"/>
  </w:num>
  <w:num w:numId="50" w16cid:durableId="718019205">
    <w:abstractNumId w:val="99"/>
  </w:num>
  <w:num w:numId="51" w16cid:durableId="1689479918">
    <w:abstractNumId w:val="94"/>
  </w:num>
  <w:num w:numId="52" w16cid:durableId="2025470266">
    <w:abstractNumId w:val="81"/>
  </w:num>
  <w:num w:numId="53" w16cid:durableId="2114008870">
    <w:abstractNumId w:val="19"/>
  </w:num>
  <w:num w:numId="54" w16cid:durableId="1203322185">
    <w:abstractNumId w:val="56"/>
  </w:num>
  <w:num w:numId="55" w16cid:durableId="1925676453">
    <w:abstractNumId w:val="65"/>
  </w:num>
  <w:num w:numId="56" w16cid:durableId="1954169428">
    <w:abstractNumId w:val="55"/>
  </w:num>
  <w:num w:numId="57" w16cid:durableId="714231753">
    <w:abstractNumId w:val="10"/>
  </w:num>
  <w:num w:numId="58" w16cid:durableId="521671647">
    <w:abstractNumId w:val="53"/>
  </w:num>
  <w:num w:numId="59" w16cid:durableId="911355476">
    <w:abstractNumId w:val="106"/>
  </w:num>
  <w:num w:numId="60" w16cid:durableId="2067953397">
    <w:abstractNumId w:val="51"/>
  </w:num>
  <w:num w:numId="61" w16cid:durableId="1649554697">
    <w:abstractNumId w:val="52"/>
  </w:num>
  <w:num w:numId="62" w16cid:durableId="1015038608">
    <w:abstractNumId w:val="73"/>
  </w:num>
  <w:num w:numId="63" w16cid:durableId="124663881">
    <w:abstractNumId w:val="25"/>
  </w:num>
  <w:num w:numId="64" w16cid:durableId="1776172533">
    <w:abstractNumId w:val="80"/>
  </w:num>
  <w:num w:numId="65" w16cid:durableId="291177411">
    <w:abstractNumId w:val="28"/>
  </w:num>
  <w:num w:numId="66" w16cid:durableId="399331890">
    <w:abstractNumId w:val="71"/>
  </w:num>
  <w:num w:numId="67" w16cid:durableId="644506547">
    <w:abstractNumId w:val="110"/>
  </w:num>
  <w:num w:numId="68" w16cid:durableId="1173953152">
    <w:abstractNumId w:val="90"/>
  </w:num>
  <w:num w:numId="69" w16cid:durableId="1172061441">
    <w:abstractNumId w:val="92"/>
  </w:num>
  <w:num w:numId="70" w16cid:durableId="1202784010">
    <w:abstractNumId w:val="31"/>
  </w:num>
  <w:num w:numId="71" w16cid:durableId="1517815120">
    <w:abstractNumId w:val="46"/>
  </w:num>
  <w:num w:numId="72" w16cid:durableId="384835800">
    <w:abstractNumId w:val="70"/>
  </w:num>
  <w:num w:numId="73" w16cid:durableId="1083724617">
    <w:abstractNumId w:val="78"/>
  </w:num>
  <w:num w:numId="74" w16cid:durableId="1384796492">
    <w:abstractNumId w:val="58"/>
  </w:num>
  <w:num w:numId="75" w16cid:durableId="1761875980">
    <w:abstractNumId w:val="102"/>
  </w:num>
  <w:num w:numId="76" w16cid:durableId="65274445">
    <w:abstractNumId w:val="16"/>
  </w:num>
  <w:num w:numId="77" w16cid:durableId="778066222">
    <w:abstractNumId w:val="33"/>
  </w:num>
  <w:num w:numId="78" w16cid:durableId="675036083">
    <w:abstractNumId w:val="117"/>
  </w:num>
  <w:num w:numId="79" w16cid:durableId="470901944">
    <w:abstractNumId w:val="39"/>
  </w:num>
  <w:num w:numId="80" w16cid:durableId="289669851">
    <w:abstractNumId w:val="69"/>
  </w:num>
  <w:num w:numId="81" w16cid:durableId="882711946">
    <w:abstractNumId w:val="75"/>
  </w:num>
  <w:num w:numId="82" w16cid:durableId="2146659982">
    <w:abstractNumId w:val="22"/>
  </w:num>
  <w:num w:numId="83" w16cid:durableId="1420364763">
    <w:abstractNumId w:val="41"/>
  </w:num>
  <w:num w:numId="84" w16cid:durableId="1160081220">
    <w:abstractNumId w:val="44"/>
  </w:num>
  <w:num w:numId="85" w16cid:durableId="291332104">
    <w:abstractNumId w:val="15"/>
  </w:num>
  <w:num w:numId="86" w16cid:durableId="2109424896">
    <w:abstractNumId w:val="97"/>
  </w:num>
  <w:num w:numId="87" w16cid:durableId="4940005">
    <w:abstractNumId w:val="89"/>
  </w:num>
  <w:num w:numId="88" w16cid:durableId="1835611335">
    <w:abstractNumId w:val="34"/>
  </w:num>
  <w:num w:numId="89" w16cid:durableId="1959290301">
    <w:abstractNumId w:val="23"/>
  </w:num>
  <w:num w:numId="90" w16cid:durableId="1774668445">
    <w:abstractNumId w:val="79"/>
  </w:num>
  <w:num w:numId="91" w16cid:durableId="1917086180">
    <w:abstractNumId w:val="83"/>
  </w:num>
  <w:num w:numId="92" w16cid:durableId="1900048339">
    <w:abstractNumId w:val="30"/>
  </w:num>
  <w:num w:numId="93" w16cid:durableId="360401983">
    <w:abstractNumId w:val="49"/>
  </w:num>
  <w:num w:numId="94" w16cid:durableId="2069374636">
    <w:abstractNumId w:val="112"/>
  </w:num>
  <w:num w:numId="95" w16cid:durableId="1899053300">
    <w:abstractNumId w:val="100"/>
  </w:num>
  <w:num w:numId="96" w16cid:durableId="175731597">
    <w:abstractNumId w:val="18"/>
  </w:num>
  <w:num w:numId="97" w16cid:durableId="2063282595">
    <w:abstractNumId w:val="35"/>
  </w:num>
  <w:num w:numId="98" w16cid:durableId="1680232572">
    <w:abstractNumId w:val="103"/>
  </w:num>
  <w:num w:numId="99" w16cid:durableId="237322567">
    <w:abstractNumId w:val="63"/>
  </w:num>
  <w:num w:numId="100" w16cid:durableId="2072267742">
    <w:abstractNumId w:val="57"/>
  </w:num>
  <w:num w:numId="101" w16cid:durableId="1402295221">
    <w:abstractNumId w:val="74"/>
  </w:num>
  <w:num w:numId="102" w16cid:durableId="1013842516">
    <w:abstractNumId w:val="84"/>
  </w:num>
  <w:num w:numId="103" w16cid:durableId="187333096">
    <w:abstractNumId w:val="113"/>
  </w:num>
  <w:num w:numId="104" w16cid:durableId="602612156">
    <w:abstractNumId w:val="36"/>
  </w:num>
  <w:num w:numId="105" w16cid:durableId="641083596">
    <w:abstractNumId w:val="42"/>
  </w:num>
  <w:num w:numId="106" w16cid:durableId="150414540">
    <w:abstractNumId w:val="68"/>
  </w:num>
  <w:num w:numId="107" w16cid:durableId="316692967">
    <w:abstractNumId w:val="21"/>
  </w:num>
  <w:num w:numId="108" w16cid:durableId="33450114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09881416">
    <w:abstractNumId w:val="82"/>
  </w:num>
  <w:num w:numId="110" w16cid:durableId="1132483846">
    <w:abstractNumId w:val="37"/>
  </w:num>
  <w:num w:numId="111" w16cid:durableId="983317248">
    <w:abstractNumId w:val="88"/>
  </w:num>
  <w:num w:numId="112" w16cid:durableId="606159885">
    <w:abstractNumId w:val="13"/>
  </w:num>
  <w:num w:numId="113" w16cid:durableId="1938370466">
    <w:abstractNumId w:val="24"/>
  </w:num>
  <w:num w:numId="114" w16cid:durableId="1460345246">
    <w:abstractNumId w:val="107"/>
  </w:num>
  <w:num w:numId="115" w16cid:durableId="1508403955">
    <w:abstractNumId w:val="77"/>
  </w:num>
  <w:num w:numId="116" w16cid:durableId="935745284">
    <w:abstractNumId w:val="76"/>
  </w:num>
  <w:num w:numId="117" w16cid:durableId="964117717">
    <w:abstractNumId w:val="26"/>
  </w:num>
  <w:num w:numId="118" w16cid:durableId="857234697">
    <w:abstractNumId w:val="87"/>
  </w:num>
  <w:num w:numId="119" w16cid:durableId="1258247611">
    <w:abstractNumId w:val="59"/>
  </w:num>
  <w:num w:numId="120" w16cid:durableId="434666590">
    <w:abstractNumId w:val="82"/>
  </w:num>
  <w:num w:numId="121" w16cid:durableId="2146385653">
    <w:abstractNumId w:val="82"/>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3F8"/>
    <w:rsid w:val="000014A5"/>
    <w:rsid w:val="000018FD"/>
    <w:rsid w:val="00001F2A"/>
    <w:rsid w:val="000025CC"/>
    <w:rsid w:val="00002945"/>
    <w:rsid w:val="00002D47"/>
    <w:rsid w:val="00003507"/>
    <w:rsid w:val="00004138"/>
    <w:rsid w:val="0000470E"/>
    <w:rsid w:val="00004EC9"/>
    <w:rsid w:val="00005252"/>
    <w:rsid w:val="00006147"/>
    <w:rsid w:val="00006179"/>
    <w:rsid w:val="00007B29"/>
    <w:rsid w:val="00010C47"/>
    <w:rsid w:val="00010E88"/>
    <w:rsid w:val="000112AE"/>
    <w:rsid w:val="00011F5A"/>
    <w:rsid w:val="00012908"/>
    <w:rsid w:val="00012D13"/>
    <w:rsid w:val="00012FD3"/>
    <w:rsid w:val="000132DA"/>
    <w:rsid w:val="00014725"/>
    <w:rsid w:val="00016041"/>
    <w:rsid w:val="00016239"/>
    <w:rsid w:val="00016892"/>
    <w:rsid w:val="00017174"/>
    <w:rsid w:val="00017421"/>
    <w:rsid w:val="0001799F"/>
    <w:rsid w:val="000179CE"/>
    <w:rsid w:val="00017DBB"/>
    <w:rsid w:val="000210A6"/>
    <w:rsid w:val="000210D5"/>
    <w:rsid w:val="000219EC"/>
    <w:rsid w:val="00021E29"/>
    <w:rsid w:val="00022170"/>
    <w:rsid w:val="00022507"/>
    <w:rsid w:val="0002313F"/>
    <w:rsid w:val="00023355"/>
    <w:rsid w:val="000233EC"/>
    <w:rsid w:val="0002398F"/>
    <w:rsid w:val="00023E05"/>
    <w:rsid w:val="000241CE"/>
    <w:rsid w:val="00024A3F"/>
    <w:rsid w:val="00024BDE"/>
    <w:rsid w:val="000254AD"/>
    <w:rsid w:val="0002550E"/>
    <w:rsid w:val="00025D3F"/>
    <w:rsid w:val="00025E7D"/>
    <w:rsid w:val="00026AA1"/>
    <w:rsid w:val="00026D98"/>
    <w:rsid w:val="000300E4"/>
    <w:rsid w:val="00030262"/>
    <w:rsid w:val="000302E5"/>
    <w:rsid w:val="00030552"/>
    <w:rsid w:val="00030D58"/>
    <w:rsid w:val="00031501"/>
    <w:rsid w:val="00031522"/>
    <w:rsid w:val="000316CF"/>
    <w:rsid w:val="00031A53"/>
    <w:rsid w:val="00031BD9"/>
    <w:rsid w:val="00031D23"/>
    <w:rsid w:val="00031D8D"/>
    <w:rsid w:val="000323A5"/>
    <w:rsid w:val="00032C57"/>
    <w:rsid w:val="00032C7D"/>
    <w:rsid w:val="00034216"/>
    <w:rsid w:val="000344A1"/>
    <w:rsid w:val="000347A8"/>
    <w:rsid w:val="000348AA"/>
    <w:rsid w:val="000349CE"/>
    <w:rsid w:val="000350BB"/>
    <w:rsid w:val="00035FC0"/>
    <w:rsid w:val="000363DE"/>
    <w:rsid w:val="000367A7"/>
    <w:rsid w:val="00036B17"/>
    <w:rsid w:val="00036BA5"/>
    <w:rsid w:val="00037D86"/>
    <w:rsid w:val="00037E40"/>
    <w:rsid w:val="0004056A"/>
    <w:rsid w:val="00040AE3"/>
    <w:rsid w:val="00040BD9"/>
    <w:rsid w:val="00041D8E"/>
    <w:rsid w:val="00042102"/>
    <w:rsid w:val="000431C6"/>
    <w:rsid w:val="00043813"/>
    <w:rsid w:val="000439B5"/>
    <w:rsid w:val="000439F2"/>
    <w:rsid w:val="000440A9"/>
    <w:rsid w:val="00044BA2"/>
    <w:rsid w:val="00044C61"/>
    <w:rsid w:val="00045F5C"/>
    <w:rsid w:val="00045F8A"/>
    <w:rsid w:val="0004640A"/>
    <w:rsid w:val="00047850"/>
    <w:rsid w:val="000515FF"/>
    <w:rsid w:val="000522D1"/>
    <w:rsid w:val="00052772"/>
    <w:rsid w:val="00052F36"/>
    <w:rsid w:val="0005327F"/>
    <w:rsid w:val="00053DC6"/>
    <w:rsid w:val="00054D9D"/>
    <w:rsid w:val="00056348"/>
    <w:rsid w:val="00056999"/>
    <w:rsid w:val="00057480"/>
    <w:rsid w:val="00057ACA"/>
    <w:rsid w:val="00057C6B"/>
    <w:rsid w:val="00057FF0"/>
    <w:rsid w:val="000606E6"/>
    <w:rsid w:val="00060BA1"/>
    <w:rsid w:val="000612DE"/>
    <w:rsid w:val="000617D1"/>
    <w:rsid w:val="00061BE4"/>
    <w:rsid w:val="00062AA1"/>
    <w:rsid w:val="0006312C"/>
    <w:rsid w:val="000631D4"/>
    <w:rsid w:val="0006339E"/>
    <w:rsid w:val="00063483"/>
    <w:rsid w:val="0006354E"/>
    <w:rsid w:val="00063B80"/>
    <w:rsid w:val="000646D6"/>
    <w:rsid w:val="000653B7"/>
    <w:rsid w:val="00065799"/>
    <w:rsid w:val="00065DCF"/>
    <w:rsid w:val="00067062"/>
    <w:rsid w:val="000673DF"/>
    <w:rsid w:val="00067B2C"/>
    <w:rsid w:val="00067F85"/>
    <w:rsid w:val="00070DE4"/>
    <w:rsid w:val="000714A2"/>
    <w:rsid w:val="00072A0D"/>
    <w:rsid w:val="00073D02"/>
    <w:rsid w:val="00074251"/>
    <w:rsid w:val="000742DB"/>
    <w:rsid w:val="00074578"/>
    <w:rsid w:val="00074B7C"/>
    <w:rsid w:val="00074DAE"/>
    <w:rsid w:val="000758E0"/>
    <w:rsid w:val="00076063"/>
    <w:rsid w:val="000760F7"/>
    <w:rsid w:val="00076497"/>
    <w:rsid w:val="00076DCB"/>
    <w:rsid w:val="0007740F"/>
    <w:rsid w:val="00080B40"/>
    <w:rsid w:val="00081084"/>
    <w:rsid w:val="000816AF"/>
    <w:rsid w:val="00081749"/>
    <w:rsid w:val="00081D41"/>
    <w:rsid w:val="00081FD4"/>
    <w:rsid w:val="0008275A"/>
    <w:rsid w:val="00082AC2"/>
    <w:rsid w:val="000838A8"/>
    <w:rsid w:val="000841C2"/>
    <w:rsid w:val="00084310"/>
    <w:rsid w:val="00085472"/>
    <w:rsid w:val="00085BCA"/>
    <w:rsid w:val="00085E77"/>
    <w:rsid w:val="00086987"/>
    <w:rsid w:val="00086CF5"/>
    <w:rsid w:val="00086D7B"/>
    <w:rsid w:val="00091F5B"/>
    <w:rsid w:val="000925AA"/>
    <w:rsid w:val="00092D27"/>
    <w:rsid w:val="00093182"/>
    <w:rsid w:val="0009357B"/>
    <w:rsid w:val="00093B0B"/>
    <w:rsid w:val="00094450"/>
    <w:rsid w:val="00095912"/>
    <w:rsid w:val="00095C2C"/>
    <w:rsid w:val="0009777A"/>
    <w:rsid w:val="00097CF4"/>
    <w:rsid w:val="0009BC18"/>
    <w:rsid w:val="000A0073"/>
    <w:rsid w:val="000A0F89"/>
    <w:rsid w:val="000A12CE"/>
    <w:rsid w:val="000A12D8"/>
    <w:rsid w:val="000A1AA5"/>
    <w:rsid w:val="000A2121"/>
    <w:rsid w:val="000A2926"/>
    <w:rsid w:val="000A2B74"/>
    <w:rsid w:val="000A2E12"/>
    <w:rsid w:val="000A3226"/>
    <w:rsid w:val="000A3394"/>
    <w:rsid w:val="000A5FA7"/>
    <w:rsid w:val="000A6282"/>
    <w:rsid w:val="000A64E5"/>
    <w:rsid w:val="000A6BC1"/>
    <w:rsid w:val="000A7E4E"/>
    <w:rsid w:val="000B23FF"/>
    <w:rsid w:val="000B415B"/>
    <w:rsid w:val="000B4A40"/>
    <w:rsid w:val="000B4A81"/>
    <w:rsid w:val="000B4CAC"/>
    <w:rsid w:val="000B4D3A"/>
    <w:rsid w:val="000B5436"/>
    <w:rsid w:val="000B5606"/>
    <w:rsid w:val="000B5B17"/>
    <w:rsid w:val="000B5EC4"/>
    <w:rsid w:val="000B6309"/>
    <w:rsid w:val="000B6589"/>
    <w:rsid w:val="000B6A4B"/>
    <w:rsid w:val="000B6AE4"/>
    <w:rsid w:val="000B6E7E"/>
    <w:rsid w:val="000B7E94"/>
    <w:rsid w:val="000C0132"/>
    <w:rsid w:val="000C19D1"/>
    <w:rsid w:val="000C25E1"/>
    <w:rsid w:val="000C2AFD"/>
    <w:rsid w:val="000C2D38"/>
    <w:rsid w:val="000C4333"/>
    <w:rsid w:val="000C4648"/>
    <w:rsid w:val="000C4722"/>
    <w:rsid w:val="000C4CB5"/>
    <w:rsid w:val="000C57FE"/>
    <w:rsid w:val="000C5A61"/>
    <w:rsid w:val="000C647C"/>
    <w:rsid w:val="000C6846"/>
    <w:rsid w:val="000C6B15"/>
    <w:rsid w:val="000C7201"/>
    <w:rsid w:val="000C78BE"/>
    <w:rsid w:val="000C7A5B"/>
    <w:rsid w:val="000D0F67"/>
    <w:rsid w:val="000D1BC2"/>
    <w:rsid w:val="000D1ED1"/>
    <w:rsid w:val="000D28AA"/>
    <w:rsid w:val="000D2EFD"/>
    <w:rsid w:val="000D3415"/>
    <w:rsid w:val="000D39B9"/>
    <w:rsid w:val="000D4448"/>
    <w:rsid w:val="000D453C"/>
    <w:rsid w:val="000D4D43"/>
    <w:rsid w:val="000D57CD"/>
    <w:rsid w:val="000D5EFA"/>
    <w:rsid w:val="000D656E"/>
    <w:rsid w:val="000D68D1"/>
    <w:rsid w:val="000D6A57"/>
    <w:rsid w:val="000D6E1A"/>
    <w:rsid w:val="000D75DD"/>
    <w:rsid w:val="000D7CE9"/>
    <w:rsid w:val="000E0210"/>
    <w:rsid w:val="000E14F4"/>
    <w:rsid w:val="000E1537"/>
    <w:rsid w:val="000E20A8"/>
    <w:rsid w:val="000E24ED"/>
    <w:rsid w:val="000E291A"/>
    <w:rsid w:val="000E2D89"/>
    <w:rsid w:val="000E3596"/>
    <w:rsid w:val="000E3CD7"/>
    <w:rsid w:val="000E4670"/>
    <w:rsid w:val="000E5B7D"/>
    <w:rsid w:val="000E6682"/>
    <w:rsid w:val="000E6F8D"/>
    <w:rsid w:val="000E731A"/>
    <w:rsid w:val="000E77D6"/>
    <w:rsid w:val="000F0F7C"/>
    <w:rsid w:val="000F154F"/>
    <w:rsid w:val="000F17A7"/>
    <w:rsid w:val="000F1AA2"/>
    <w:rsid w:val="000F1BE9"/>
    <w:rsid w:val="000F26F5"/>
    <w:rsid w:val="000F300A"/>
    <w:rsid w:val="000F3708"/>
    <w:rsid w:val="000F3E6D"/>
    <w:rsid w:val="000F521B"/>
    <w:rsid w:val="000F5C3A"/>
    <w:rsid w:val="000F5D83"/>
    <w:rsid w:val="000F5EE2"/>
    <w:rsid w:val="000F6781"/>
    <w:rsid w:val="000F6A11"/>
    <w:rsid w:val="000F70D6"/>
    <w:rsid w:val="0010013F"/>
    <w:rsid w:val="001004B8"/>
    <w:rsid w:val="001006C7"/>
    <w:rsid w:val="001013AA"/>
    <w:rsid w:val="0010192D"/>
    <w:rsid w:val="0010279D"/>
    <w:rsid w:val="00103831"/>
    <w:rsid w:val="001040EC"/>
    <w:rsid w:val="00104320"/>
    <w:rsid w:val="00104521"/>
    <w:rsid w:val="00105B72"/>
    <w:rsid w:val="00105C74"/>
    <w:rsid w:val="00105ECE"/>
    <w:rsid w:val="001105D3"/>
    <w:rsid w:val="001106B8"/>
    <w:rsid w:val="001113B5"/>
    <w:rsid w:val="001117E6"/>
    <w:rsid w:val="00111C3A"/>
    <w:rsid w:val="00111C95"/>
    <w:rsid w:val="00111E74"/>
    <w:rsid w:val="001123F8"/>
    <w:rsid w:val="00112B90"/>
    <w:rsid w:val="001137A5"/>
    <w:rsid w:val="001138B8"/>
    <w:rsid w:val="00113945"/>
    <w:rsid w:val="00113A71"/>
    <w:rsid w:val="00113BCB"/>
    <w:rsid w:val="00114856"/>
    <w:rsid w:val="00114D9A"/>
    <w:rsid w:val="00114F8B"/>
    <w:rsid w:val="00114F99"/>
    <w:rsid w:val="001150A6"/>
    <w:rsid w:val="001157C0"/>
    <w:rsid w:val="0011730A"/>
    <w:rsid w:val="0012053B"/>
    <w:rsid w:val="00120840"/>
    <w:rsid w:val="00120AF5"/>
    <w:rsid w:val="0012117A"/>
    <w:rsid w:val="001212DF"/>
    <w:rsid w:val="00121B9E"/>
    <w:rsid w:val="0012216D"/>
    <w:rsid w:val="001222A5"/>
    <w:rsid w:val="00122FB2"/>
    <w:rsid w:val="00123123"/>
    <w:rsid w:val="0012325F"/>
    <w:rsid w:val="001246F9"/>
    <w:rsid w:val="00124F32"/>
    <w:rsid w:val="00124F65"/>
    <w:rsid w:val="0012580E"/>
    <w:rsid w:val="001263E9"/>
    <w:rsid w:val="00126C9F"/>
    <w:rsid w:val="00126D71"/>
    <w:rsid w:val="001301B7"/>
    <w:rsid w:val="00130213"/>
    <w:rsid w:val="00130947"/>
    <w:rsid w:val="00131056"/>
    <w:rsid w:val="001318D7"/>
    <w:rsid w:val="001325BF"/>
    <w:rsid w:val="00132D22"/>
    <w:rsid w:val="00133DB4"/>
    <w:rsid w:val="0013406B"/>
    <w:rsid w:val="00134ABA"/>
    <w:rsid w:val="00134ABE"/>
    <w:rsid w:val="00134E62"/>
    <w:rsid w:val="0013510B"/>
    <w:rsid w:val="0013537D"/>
    <w:rsid w:val="00135DFE"/>
    <w:rsid w:val="00135E67"/>
    <w:rsid w:val="0013649D"/>
    <w:rsid w:val="00136B44"/>
    <w:rsid w:val="00136C92"/>
    <w:rsid w:val="00137FE1"/>
    <w:rsid w:val="00137FE4"/>
    <w:rsid w:val="00140A8A"/>
    <w:rsid w:val="00140CDA"/>
    <w:rsid w:val="00140F49"/>
    <w:rsid w:val="00141367"/>
    <w:rsid w:val="001430A5"/>
    <w:rsid w:val="00143303"/>
    <w:rsid w:val="0014349C"/>
    <w:rsid w:val="00143D69"/>
    <w:rsid w:val="001450AC"/>
    <w:rsid w:val="00145513"/>
    <w:rsid w:val="001458E9"/>
    <w:rsid w:val="00145CE3"/>
    <w:rsid w:val="00145DA4"/>
    <w:rsid w:val="00147F1F"/>
    <w:rsid w:val="00147F8D"/>
    <w:rsid w:val="001502E6"/>
    <w:rsid w:val="0015048C"/>
    <w:rsid w:val="00150D8B"/>
    <w:rsid w:val="00150DDC"/>
    <w:rsid w:val="00151524"/>
    <w:rsid w:val="0015185E"/>
    <w:rsid w:val="00152B6B"/>
    <w:rsid w:val="00152EA8"/>
    <w:rsid w:val="001531B7"/>
    <w:rsid w:val="00153FEA"/>
    <w:rsid w:val="00154073"/>
    <w:rsid w:val="001541DD"/>
    <w:rsid w:val="001543A2"/>
    <w:rsid w:val="001544E7"/>
    <w:rsid w:val="00154AED"/>
    <w:rsid w:val="001550A1"/>
    <w:rsid w:val="00155A5D"/>
    <w:rsid w:val="001561A4"/>
    <w:rsid w:val="00156677"/>
    <w:rsid w:val="00156E33"/>
    <w:rsid w:val="0015712A"/>
    <w:rsid w:val="0015748C"/>
    <w:rsid w:val="00157D8C"/>
    <w:rsid w:val="00160AE7"/>
    <w:rsid w:val="0016138C"/>
    <w:rsid w:val="00161F47"/>
    <w:rsid w:val="00162DCC"/>
    <w:rsid w:val="00162EE5"/>
    <w:rsid w:val="0016345A"/>
    <w:rsid w:val="001653A7"/>
    <w:rsid w:val="00165477"/>
    <w:rsid w:val="001659D3"/>
    <w:rsid w:val="00165FBB"/>
    <w:rsid w:val="001668C4"/>
    <w:rsid w:val="00166A28"/>
    <w:rsid w:val="00166CCB"/>
    <w:rsid w:val="00166F1D"/>
    <w:rsid w:val="00167B99"/>
    <w:rsid w:val="0017197B"/>
    <w:rsid w:val="00171FBA"/>
    <w:rsid w:val="00172451"/>
    <w:rsid w:val="00172649"/>
    <w:rsid w:val="00174524"/>
    <w:rsid w:val="0017456D"/>
    <w:rsid w:val="001751BA"/>
    <w:rsid w:val="00175476"/>
    <w:rsid w:val="001756DC"/>
    <w:rsid w:val="00175F1C"/>
    <w:rsid w:val="00176414"/>
    <w:rsid w:val="00177C7F"/>
    <w:rsid w:val="0018083A"/>
    <w:rsid w:val="00180CD2"/>
    <w:rsid w:val="00181044"/>
    <w:rsid w:val="001832B6"/>
    <w:rsid w:val="0018364C"/>
    <w:rsid w:val="00184251"/>
    <w:rsid w:val="00184296"/>
    <w:rsid w:val="001864BB"/>
    <w:rsid w:val="001867BA"/>
    <w:rsid w:val="00187412"/>
    <w:rsid w:val="0018785A"/>
    <w:rsid w:val="00187CBF"/>
    <w:rsid w:val="00190599"/>
    <w:rsid w:val="00190B4B"/>
    <w:rsid w:val="00190CF5"/>
    <w:rsid w:val="0019119D"/>
    <w:rsid w:val="00191584"/>
    <w:rsid w:val="001928E6"/>
    <w:rsid w:val="0019324D"/>
    <w:rsid w:val="00194B67"/>
    <w:rsid w:val="001960DC"/>
    <w:rsid w:val="00196DB4"/>
    <w:rsid w:val="00197471"/>
    <w:rsid w:val="001A071B"/>
    <w:rsid w:val="001A0DCC"/>
    <w:rsid w:val="001A14DC"/>
    <w:rsid w:val="001A191E"/>
    <w:rsid w:val="001A19D0"/>
    <w:rsid w:val="001A3923"/>
    <w:rsid w:val="001A3D45"/>
    <w:rsid w:val="001A41E1"/>
    <w:rsid w:val="001A42A0"/>
    <w:rsid w:val="001A4800"/>
    <w:rsid w:val="001A557E"/>
    <w:rsid w:val="001A589B"/>
    <w:rsid w:val="001A5907"/>
    <w:rsid w:val="001A6273"/>
    <w:rsid w:val="001A66E9"/>
    <w:rsid w:val="001A66F1"/>
    <w:rsid w:val="001A6E83"/>
    <w:rsid w:val="001A79CD"/>
    <w:rsid w:val="001A7E73"/>
    <w:rsid w:val="001B169A"/>
    <w:rsid w:val="001B1771"/>
    <w:rsid w:val="001B1D44"/>
    <w:rsid w:val="001B2321"/>
    <w:rsid w:val="001B287D"/>
    <w:rsid w:val="001B2C5A"/>
    <w:rsid w:val="001B2FBE"/>
    <w:rsid w:val="001B5758"/>
    <w:rsid w:val="001B610F"/>
    <w:rsid w:val="001B735A"/>
    <w:rsid w:val="001B7954"/>
    <w:rsid w:val="001C082E"/>
    <w:rsid w:val="001C0C1D"/>
    <w:rsid w:val="001C21D7"/>
    <w:rsid w:val="001C23FA"/>
    <w:rsid w:val="001C2653"/>
    <w:rsid w:val="001C2B4D"/>
    <w:rsid w:val="001C2B6F"/>
    <w:rsid w:val="001C348A"/>
    <w:rsid w:val="001C3ED7"/>
    <w:rsid w:val="001C4E99"/>
    <w:rsid w:val="001C6265"/>
    <w:rsid w:val="001C682D"/>
    <w:rsid w:val="001C6F65"/>
    <w:rsid w:val="001C78FB"/>
    <w:rsid w:val="001D0290"/>
    <w:rsid w:val="001D02D8"/>
    <w:rsid w:val="001D15D3"/>
    <w:rsid w:val="001D27DD"/>
    <w:rsid w:val="001D3FF2"/>
    <w:rsid w:val="001D44FD"/>
    <w:rsid w:val="001D4F30"/>
    <w:rsid w:val="001D542A"/>
    <w:rsid w:val="001D5B04"/>
    <w:rsid w:val="001D5B1C"/>
    <w:rsid w:val="001D5CEF"/>
    <w:rsid w:val="001D5F8A"/>
    <w:rsid w:val="001D612D"/>
    <w:rsid w:val="001D68D4"/>
    <w:rsid w:val="001D70B7"/>
    <w:rsid w:val="001D76CD"/>
    <w:rsid w:val="001E2B97"/>
    <w:rsid w:val="001E2F1D"/>
    <w:rsid w:val="001E3054"/>
    <w:rsid w:val="001E41D7"/>
    <w:rsid w:val="001E4225"/>
    <w:rsid w:val="001E4748"/>
    <w:rsid w:val="001E4E8E"/>
    <w:rsid w:val="001E598D"/>
    <w:rsid w:val="001E5C92"/>
    <w:rsid w:val="001E6F12"/>
    <w:rsid w:val="001F01B2"/>
    <w:rsid w:val="001F01CB"/>
    <w:rsid w:val="001F0E2D"/>
    <w:rsid w:val="001F1351"/>
    <w:rsid w:val="001F1BB9"/>
    <w:rsid w:val="001F1E34"/>
    <w:rsid w:val="001F245E"/>
    <w:rsid w:val="001F25D9"/>
    <w:rsid w:val="001F2960"/>
    <w:rsid w:val="001F29EB"/>
    <w:rsid w:val="001F2D50"/>
    <w:rsid w:val="001F3AC9"/>
    <w:rsid w:val="001F41CB"/>
    <w:rsid w:val="001F41DC"/>
    <w:rsid w:val="001F55D5"/>
    <w:rsid w:val="001F5D52"/>
    <w:rsid w:val="001F5DB9"/>
    <w:rsid w:val="001F678C"/>
    <w:rsid w:val="001F6A3C"/>
    <w:rsid w:val="001F6CF5"/>
    <w:rsid w:val="001F703E"/>
    <w:rsid w:val="001F795A"/>
    <w:rsid w:val="001F7F60"/>
    <w:rsid w:val="001F7FF7"/>
    <w:rsid w:val="002006FA"/>
    <w:rsid w:val="002014E9"/>
    <w:rsid w:val="002017E3"/>
    <w:rsid w:val="002029FC"/>
    <w:rsid w:val="00202A32"/>
    <w:rsid w:val="00202B2F"/>
    <w:rsid w:val="00203194"/>
    <w:rsid w:val="00203752"/>
    <w:rsid w:val="00203E3A"/>
    <w:rsid w:val="00203F19"/>
    <w:rsid w:val="002042CE"/>
    <w:rsid w:val="00204F83"/>
    <w:rsid w:val="00206357"/>
    <w:rsid w:val="002063C7"/>
    <w:rsid w:val="00206AFF"/>
    <w:rsid w:val="00206E33"/>
    <w:rsid w:val="0020742E"/>
    <w:rsid w:val="00207565"/>
    <w:rsid w:val="00207976"/>
    <w:rsid w:val="00207CC2"/>
    <w:rsid w:val="002101A3"/>
    <w:rsid w:val="002102EF"/>
    <w:rsid w:val="00210800"/>
    <w:rsid w:val="00210C52"/>
    <w:rsid w:val="00211E91"/>
    <w:rsid w:val="00212263"/>
    <w:rsid w:val="00212A10"/>
    <w:rsid w:val="00212CD8"/>
    <w:rsid w:val="00213090"/>
    <w:rsid w:val="00213925"/>
    <w:rsid w:val="00214404"/>
    <w:rsid w:val="00214491"/>
    <w:rsid w:val="00214593"/>
    <w:rsid w:val="00214784"/>
    <w:rsid w:val="00214B85"/>
    <w:rsid w:val="00215342"/>
    <w:rsid w:val="002155AA"/>
    <w:rsid w:val="00215860"/>
    <w:rsid w:val="00215EC1"/>
    <w:rsid w:val="0021677F"/>
    <w:rsid w:val="002173F0"/>
    <w:rsid w:val="002202FF"/>
    <w:rsid w:val="002214FE"/>
    <w:rsid w:val="002215D6"/>
    <w:rsid w:val="00221DEB"/>
    <w:rsid w:val="00221F05"/>
    <w:rsid w:val="00222022"/>
    <w:rsid w:val="002229A4"/>
    <w:rsid w:val="00222A44"/>
    <w:rsid w:val="00222CCC"/>
    <w:rsid w:val="0022344A"/>
    <w:rsid w:val="00223617"/>
    <w:rsid w:val="0022425A"/>
    <w:rsid w:val="00224AF5"/>
    <w:rsid w:val="00224E6D"/>
    <w:rsid w:val="0022538F"/>
    <w:rsid w:val="0022589D"/>
    <w:rsid w:val="00225C1D"/>
    <w:rsid w:val="002277B1"/>
    <w:rsid w:val="00227E6E"/>
    <w:rsid w:val="0023082D"/>
    <w:rsid w:val="00231435"/>
    <w:rsid w:val="00231802"/>
    <w:rsid w:val="00231B38"/>
    <w:rsid w:val="0023267F"/>
    <w:rsid w:val="002326F8"/>
    <w:rsid w:val="00232BD9"/>
    <w:rsid w:val="00232C8A"/>
    <w:rsid w:val="002342FC"/>
    <w:rsid w:val="002354A7"/>
    <w:rsid w:val="00235B80"/>
    <w:rsid w:val="00236390"/>
    <w:rsid w:val="00237249"/>
    <w:rsid w:val="00237D59"/>
    <w:rsid w:val="002401D7"/>
    <w:rsid w:val="00240D1D"/>
    <w:rsid w:val="00240E48"/>
    <w:rsid w:val="00240F26"/>
    <w:rsid w:val="00241318"/>
    <w:rsid w:val="002413B5"/>
    <w:rsid w:val="002414EC"/>
    <w:rsid w:val="002417B3"/>
    <w:rsid w:val="00241A74"/>
    <w:rsid w:val="002424D8"/>
    <w:rsid w:val="00242A97"/>
    <w:rsid w:val="00243FD0"/>
    <w:rsid w:val="002441C9"/>
    <w:rsid w:val="00244549"/>
    <w:rsid w:val="00244999"/>
    <w:rsid w:val="00244B92"/>
    <w:rsid w:val="00244BAE"/>
    <w:rsid w:val="00244CDC"/>
    <w:rsid w:val="00245DC2"/>
    <w:rsid w:val="00246158"/>
    <w:rsid w:val="00246F52"/>
    <w:rsid w:val="0024773D"/>
    <w:rsid w:val="00247DBD"/>
    <w:rsid w:val="00250155"/>
    <w:rsid w:val="00250492"/>
    <w:rsid w:val="00250900"/>
    <w:rsid w:val="0025093C"/>
    <w:rsid w:val="00250D5A"/>
    <w:rsid w:val="00250F82"/>
    <w:rsid w:val="0025128C"/>
    <w:rsid w:val="00251766"/>
    <w:rsid w:val="002519B5"/>
    <w:rsid w:val="00252983"/>
    <w:rsid w:val="00253104"/>
    <w:rsid w:val="00253241"/>
    <w:rsid w:val="00253EC2"/>
    <w:rsid w:val="0025497F"/>
    <w:rsid w:val="00254DD7"/>
    <w:rsid w:val="00255038"/>
    <w:rsid w:val="002551D1"/>
    <w:rsid w:val="00255A07"/>
    <w:rsid w:val="00255A76"/>
    <w:rsid w:val="00255F5C"/>
    <w:rsid w:val="00256DFF"/>
    <w:rsid w:val="00260697"/>
    <w:rsid w:val="00260AA9"/>
    <w:rsid w:val="00260EB7"/>
    <w:rsid w:val="00262227"/>
    <w:rsid w:val="00263078"/>
    <w:rsid w:val="00263892"/>
    <w:rsid w:val="00264068"/>
    <w:rsid w:val="00264969"/>
    <w:rsid w:val="0026543D"/>
    <w:rsid w:val="00265919"/>
    <w:rsid w:val="00266780"/>
    <w:rsid w:val="00266CD8"/>
    <w:rsid w:val="00267BAA"/>
    <w:rsid w:val="00267DD1"/>
    <w:rsid w:val="002706A6"/>
    <w:rsid w:val="0027134E"/>
    <w:rsid w:val="002714A8"/>
    <w:rsid w:val="00271F1F"/>
    <w:rsid w:val="0027221F"/>
    <w:rsid w:val="00272E2E"/>
    <w:rsid w:val="00273107"/>
    <w:rsid w:val="00273BF7"/>
    <w:rsid w:val="002741E1"/>
    <w:rsid w:val="00274A9B"/>
    <w:rsid w:val="00276CB6"/>
    <w:rsid w:val="00276F24"/>
    <w:rsid w:val="0027F10A"/>
    <w:rsid w:val="00280083"/>
    <w:rsid w:val="00280329"/>
    <w:rsid w:val="0028056A"/>
    <w:rsid w:val="0028070F"/>
    <w:rsid w:val="002807E9"/>
    <w:rsid w:val="00280F25"/>
    <w:rsid w:val="00280F55"/>
    <w:rsid w:val="00281350"/>
    <w:rsid w:val="002818AE"/>
    <w:rsid w:val="00282161"/>
    <w:rsid w:val="00282814"/>
    <w:rsid w:val="00282C0F"/>
    <w:rsid w:val="0028360A"/>
    <w:rsid w:val="00283C54"/>
    <w:rsid w:val="00284539"/>
    <w:rsid w:val="002849FF"/>
    <w:rsid w:val="00286629"/>
    <w:rsid w:val="00286E7B"/>
    <w:rsid w:val="0028794C"/>
    <w:rsid w:val="00287D39"/>
    <w:rsid w:val="00291BF6"/>
    <w:rsid w:val="00291D51"/>
    <w:rsid w:val="00292C98"/>
    <w:rsid w:val="0029415D"/>
    <w:rsid w:val="00294EE6"/>
    <w:rsid w:val="00294EFD"/>
    <w:rsid w:val="00295B06"/>
    <w:rsid w:val="00295CB7"/>
    <w:rsid w:val="002961AB"/>
    <w:rsid w:val="0029638C"/>
    <w:rsid w:val="002970D8"/>
    <w:rsid w:val="00297A75"/>
    <w:rsid w:val="002A046D"/>
    <w:rsid w:val="002A083F"/>
    <w:rsid w:val="002A2C02"/>
    <w:rsid w:val="002A2F0A"/>
    <w:rsid w:val="002A2F48"/>
    <w:rsid w:val="002A311F"/>
    <w:rsid w:val="002A315C"/>
    <w:rsid w:val="002A3276"/>
    <w:rsid w:val="002A33C5"/>
    <w:rsid w:val="002A4C17"/>
    <w:rsid w:val="002A5267"/>
    <w:rsid w:val="002A5DAA"/>
    <w:rsid w:val="002A63B1"/>
    <w:rsid w:val="002A63E5"/>
    <w:rsid w:val="002A69FF"/>
    <w:rsid w:val="002A6F0A"/>
    <w:rsid w:val="002A7090"/>
    <w:rsid w:val="002A775F"/>
    <w:rsid w:val="002A7BDC"/>
    <w:rsid w:val="002B0382"/>
    <w:rsid w:val="002B05EB"/>
    <w:rsid w:val="002B0961"/>
    <w:rsid w:val="002B0BC2"/>
    <w:rsid w:val="002B12D8"/>
    <w:rsid w:val="002B130A"/>
    <w:rsid w:val="002B14D3"/>
    <w:rsid w:val="002B191C"/>
    <w:rsid w:val="002B1AA5"/>
    <w:rsid w:val="002B246B"/>
    <w:rsid w:val="002B27B9"/>
    <w:rsid w:val="002B2A0A"/>
    <w:rsid w:val="002B3527"/>
    <w:rsid w:val="002B3671"/>
    <w:rsid w:val="002B3AA1"/>
    <w:rsid w:val="002B45A9"/>
    <w:rsid w:val="002B46C9"/>
    <w:rsid w:val="002B4A83"/>
    <w:rsid w:val="002B51CE"/>
    <w:rsid w:val="002B59CE"/>
    <w:rsid w:val="002B5AB4"/>
    <w:rsid w:val="002B5B20"/>
    <w:rsid w:val="002B6123"/>
    <w:rsid w:val="002B628E"/>
    <w:rsid w:val="002B64AF"/>
    <w:rsid w:val="002B76A3"/>
    <w:rsid w:val="002C0245"/>
    <w:rsid w:val="002C0C6E"/>
    <w:rsid w:val="002C105F"/>
    <w:rsid w:val="002C17B8"/>
    <w:rsid w:val="002C1815"/>
    <w:rsid w:val="002C1CA9"/>
    <w:rsid w:val="002C237D"/>
    <w:rsid w:val="002C275A"/>
    <w:rsid w:val="002C28D8"/>
    <w:rsid w:val="002C403F"/>
    <w:rsid w:val="002C4378"/>
    <w:rsid w:val="002C4BEF"/>
    <w:rsid w:val="002C513B"/>
    <w:rsid w:val="002C5A35"/>
    <w:rsid w:val="002C7342"/>
    <w:rsid w:val="002C78C2"/>
    <w:rsid w:val="002C7E6E"/>
    <w:rsid w:val="002D0C88"/>
    <w:rsid w:val="002D1BEB"/>
    <w:rsid w:val="002D1F39"/>
    <w:rsid w:val="002D3873"/>
    <w:rsid w:val="002D4314"/>
    <w:rsid w:val="002D50D5"/>
    <w:rsid w:val="002D515B"/>
    <w:rsid w:val="002D5927"/>
    <w:rsid w:val="002D724E"/>
    <w:rsid w:val="002D781E"/>
    <w:rsid w:val="002D787C"/>
    <w:rsid w:val="002E02C7"/>
    <w:rsid w:val="002E1030"/>
    <w:rsid w:val="002E13CF"/>
    <w:rsid w:val="002E1B42"/>
    <w:rsid w:val="002E1B50"/>
    <w:rsid w:val="002E22B2"/>
    <w:rsid w:val="002E2E1A"/>
    <w:rsid w:val="002E34FA"/>
    <w:rsid w:val="002E3E9D"/>
    <w:rsid w:val="002E3F24"/>
    <w:rsid w:val="002E5B8A"/>
    <w:rsid w:val="002E692F"/>
    <w:rsid w:val="002F0156"/>
    <w:rsid w:val="002F0A3B"/>
    <w:rsid w:val="002F0B56"/>
    <w:rsid w:val="002F10C0"/>
    <w:rsid w:val="002F14A9"/>
    <w:rsid w:val="002F20EF"/>
    <w:rsid w:val="002F253F"/>
    <w:rsid w:val="002F27D9"/>
    <w:rsid w:val="002F2B11"/>
    <w:rsid w:val="002F2EDD"/>
    <w:rsid w:val="002F2EE2"/>
    <w:rsid w:val="002F320B"/>
    <w:rsid w:val="002F34FB"/>
    <w:rsid w:val="002F3E5F"/>
    <w:rsid w:val="002F4A26"/>
    <w:rsid w:val="002F5874"/>
    <w:rsid w:val="002F6037"/>
    <w:rsid w:val="002F66C7"/>
    <w:rsid w:val="002F788A"/>
    <w:rsid w:val="002F78B3"/>
    <w:rsid w:val="002F7FDE"/>
    <w:rsid w:val="00301227"/>
    <w:rsid w:val="003013FF"/>
    <w:rsid w:val="003018F0"/>
    <w:rsid w:val="00301E79"/>
    <w:rsid w:val="00303104"/>
    <w:rsid w:val="00304EC1"/>
    <w:rsid w:val="00304FA3"/>
    <w:rsid w:val="003052FB"/>
    <w:rsid w:val="00305FC2"/>
    <w:rsid w:val="0030625C"/>
    <w:rsid w:val="0030635E"/>
    <w:rsid w:val="00306D9D"/>
    <w:rsid w:val="00307577"/>
    <w:rsid w:val="00307CF3"/>
    <w:rsid w:val="003106ED"/>
    <w:rsid w:val="0031071F"/>
    <w:rsid w:val="0031079A"/>
    <w:rsid w:val="00310821"/>
    <w:rsid w:val="0031105C"/>
    <w:rsid w:val="003114AE"/>
    <w:rsid w:val="00311584"/>
    <w:rsid w:val="00311835"/>
    <w:rsid w:val="00311CAC"/>
    <w:rsid w:val="00312306"/>
    <w:rsid w:val="00312394"/>
    <w:rsid w:val="0031242D"/>
    <w:rsid w:val="00312BC6"/>
    <w:rsid w:val="00313185"/>
    <w:rsid w:val="00313A7A"/>
    <w:rsid w:val="00313E21"/>
    <w:rsid w:val="0031487E"/>
    <w:rsid w:val="00314E33"/>
    <w:rsid w:val="00314F20"/>
    <w:rsid w:val="003160A5"/>
    <w:rsid w:val="003161F6"/>
    <w:rsid w:val="0031791D"/>
    <w:rsid w:val="00317E82"/>
    <w:rsid w:val="00320ADF"/>
    <w:rsid w:val="00320DC6"/>
    <w:rsid w:val="0032187C"/>
    <w:rsid w:val="003229C0"/>
    <w:rsid w:val="00324EB0"/>
    <w:rsid w:val="00325029"/>
    <w:rsid w:val="00325691"/>
    <w:rsid w:val="00325DB4"/>
    <w:rsid w:val="00325E81"/>
    <w:rsid w:val="003262C3"/>
    <w:rsid w:val="00326F97"/>
    <w:rsid w:val="0032757C"/>
    <w:rsid w:val="00327942"/>
    <w:rsid w:val="00327966"/>
    <w:rsid w:val="00327D9C"/>
    <w:rsid w:val="003303DB"/>
    <w:rsid w:val="00330409"/>
    <w:rsid w:val="00330724"/>
    <w:rsid w:val="00330A34"/>
    <w:rsid w:val="00330ECD"/>
    <w:rsid w:val="00331024"/>
    <w:rsid w:val="0033138C"/>
    <w:rsid w:val="003317E2"/>
    <w:rsid w:val="00331FDB"/>
    <w:rsid w:val="00332365"/>
    <w:rsid w:val="00332CA7"/>
    <w:rsid w:val="0033325C"/>
    <w:rsid w:val="00333399"/>
    <w:rsid w:val="0033382A"/>
    <w:rsid w:val="00334B07"/>
    <w:rsid w:val="00334B90"/>
    <w:rsid w:val="00334CD3"/>
    <w:rsid w:val="0033549D"/>
    <w:rsid w:val="003355DE"/>
    <w:rsid w:val="003372E2"/>
    <w:rsid w:val="00337755"/>
    <w:rsid w:val="00341751"/>
    <w:rsid w:val="0034321D"/>
    <w:rsid w:val="003432D0"/>
    <w:rsid w:val="00343A20"/>
    <w:rsid w:val="00343DE1"/>
    <w:rsid w:val="0034419A"/>
    <w:rsid w:val="003441DF"/>
    <w:rsid w:val="00345EF8"/>
    <w:rsid w:val="003466EE"/>
    <w:rsid w:val="00346C9F"/>
    <w:rsid w:val="0034700C"/>
    <w:rsid w:val="00347BD2"/>
    <w:rsid w:val="00347DC8"/>
    <w:rsid w:val="0035014F"/>
    <w:rsid w:val="003505A5"/>
    <w:rsid w:val="00350914"/>
    <w:rsid w:val="00351A61"/>
    <w:rsid w:val="00351A8E"/>
    <w:rsid w:val="00351BAE"/>
    <w:rsid w:val="00351D2F"/>
    <w:rsid w:val="00352B12"/>
    <w:rsid w:val="00352C65"/>
    <w:rsid w:val="003539A9"/>
    <w:rsid w:val="00354210"/>
    <w:rsid w:val="00354A55"/>
    <w:rsid w:val="00354C60"/>
    <w:rsid w:val="003554DD"/>
    <w:rsid w:val="00355E33"/>
    <w:rsid w:val="003563F0"/>
    <w:rsid w:val="003564C3"/>
    <w:rsid w:val="00356C0F"/>
    <w:rsid w:val="00356E03"/>
    <w:rsid w:val="00356FE4"/>
    <w:rsid w:val="00357704"/>
    <w:rsid w:val="003600F0"/>
    <w:rsid w:val="00360FDA"/>
    <w:rsid w:val="00361B64"/>
    <w:rsid w:val="0036250A"/>
    <w:rsid w:val="00362B73"/>
    <w:rsid w:val="00362F9D"/>
    <w:rsid w:val="003632B8"/>
    <w:rsid w:val="00363CE0"/>
    <w:rsid w:val="00363EB1"/>
    <w:rsid w:val="003648BA"/>
    <w:rsid w:val="0036492C"/>
    <w:rsid w:val="00364C4E"/>
    <w:rsid w:val="00364D59"/>
    <w:rsid w:val="003666C6"/>
    <w:rsid w:val="003671E1"/>
    <w:rsid w:val="00367323"/>
    <w:rsid w:val="0036798F"/>
    <w:rsid w:val="00367AB9"/>
    <w:rsid w:val="00367D52"/>
    <w:rsid w:val="00367EED"/>
    <w:rsid w:val="003707C8"/>
    <w:rsid w:val="00370C8A"/>
    <w:rsid w:val="00371280"/>
    <w:rsid w:val="00372554"/>
    <w:rsid w:val="0037339B"/>
    <w:rsid w:val="003733D3"/>
    <w:rsid w:val="003733E5"/>
    <w:rsid w:val="003739DD"/>
    <w:rsid w:val="00374FB8"/>
    <w:rsid w:val="00380EA1"/>
    <w:rsid w:val="0038178F"/>
    <w:rsid w:val="00381D9D"/>
    <w:rsid w:val="0038252A"/>
    <w:rsid w:val="00382632"/>
    <w:rsid w:val="00382652"/>
    <w:rsid w:val="003826CA"/>
    <w:rsid w:val="003829E2"/>
    <w:rsid w:val="00382C9A"/>
    <w:rsid w:val="00382CAC"/>
    <w:rsid w:val="00382F57"/>
    <w:rsid w:val="00382F5C"/>
    <w:rsid w:val="00383786"/>
    <w:rsid w:val="00384330"/>
    <w:rsid w:val="00384349"/>
    <w:rsid w:val="00384A6A"/>
    <w:rsid w:val="00384DED"/>
    <w:rsid w:val="00385483"/>
    <w:rsid w:val="003864A1"/>
    <w:rsid w:val="0038667D"/>
    <w:rsid w:val="0038689B"/>
    <w:rsid w:val="00386ACB"/>
    <w:rsid w:val="003877DA"/>
    <w:rsid w:val="00387ACC"/>
    <w:rsid w:val="00387CAA"/>
    <w:rsid w:val="0039046E"/>
    <w:rsid w:val="0039096D"/>
    <w:rsid w:val="00390C8E"/>
    <w:rsid w:val="003917F9"/>
    <w:rsid w:val="00391EA0"/>
    <w:rsid w:val="00391EA3"/>
    <w:rsid w:val="0039231A"/>
    <w:rsid w:val="00392387"/>
    <w:rsid w:val="0039293F"/>
    <w:rsid w:val="00392DD8"/>
    <w:rsid w:val="00392EFD"/>
    <w:rsid w:val="003930DA"/>
    <w:rsid w:val="00393466"/>
    <w:rsid w:val="003937FC"/>
    <w:rsid w:val="00393A2F"/>
    <w:rsid w:val="00394770"/>
    <w:rsid w:val="00394E42"/>
    <w:rsid w:val="00395BFC"/>
    <w:rsid w:val="0039694A"/>
    <w:rsid w:val="00396A00"/>
    <w:rsid w:val="0039730D"/>
    <w:rsid w:val="0039767A"/>
    <w:rsid w:val="003A1449"/>
    <w:rsid w:val="003A1B83"/>
    <w:rsid w:val="003A1BB9"/>
    <w:rsid w:val="003A223F"/>
    <w:rsid w:val="003A2777"/>
    <w:rsid w:val="003A2A74"/>
    <w:rsid w:val="003A2B45"/>
    <w:rsid w:val="003A2CF0"/>
    <w:rsid w:val="003A4C7B"/>
    <w:rsid w:val="003A7C21"/>
    <w:rsid w:val="003A7E70"/>
    <w:rsid w:val="003B038D"/>
    <w:rsid w:val="003B05CB"/>
    <w:rsid w:val="003B068C"/>
    <w:rsid w:val="003B0920"/>
    <w:rsid w:val="003B1177"/>
    <w:rsid w:val="003B1257"/>
    <w:rsid w:val="003B1724"/>
    <w:rsid w:val="003B201C"/>
    <w:rsid w:val="003B2175"/>
    <w:rsid w:val="003B2A60"/>
    <w:rsid w:val="003B2F3F"/>
    <w:rsid w:val="003B33C2"/>
    <w:rsid w:val="003B36ED"/>
    <w:rsid w:val="003B452F"/>
    <w:rsid w:val="003B485D"/>
    <w:rsid w:val="003B4967"/>
    <w:rsid w:val="003B506E"/>
    <w:rsid w:val="003B539C"/>
    <w:rsid w:val="003B53E6"/>
    <w:rsid w:val="003B5F5D"/>
    <w:rsid w:val="003B5F65"/>
    <w:rsid w:val="003B605C"/>
    <w:rsid w:val="003B7181"/>
    <w:rsid w:val="003B7D49"/>
    <w:rsid w:val="003B7DCD"/>
    <w:rsid w:val="003C008C"/>
    <w:rsid w:val="003C0A9F"/>
    <w:rsid w:val="003C1A48"/>
    <w:rsid w:val="003C1B71"/>
    <w:rsid w:val="003C2A0B"/>
    <w:rsid w:val="003C2A32"/>
    <w:rsid w:val="003C2A3F"/>
    <w:rsid w:val="003C384B"/>
    <w:rsid w:val="003C44D7"/>
    <w:rsid w:val="003C5B2E"/>
    <w:rsid w:val="003C5DB7"/>
    <w:rsid w:val="003C6505"/>
    <w:rsid w:val="003C7115"/>
    <w:rsid w:val="003C7DCE"/>
    <w:rsid w:val="003C7E02"/>
    <w:rsid w:val="003D021C"/>
    <w:rsid w:val="003D0409"/>
    <w:rsid w:val="003D113C"/>
    <w:rsid w:val="003D1543"/>
    <w:rsid w:val="003D1633"/>
    <w:rsid w:val="003D1ABB"/>
    <w:rsid w:val="003D1D33"/>
    <w:rsid w:val="003D20D7"/>
    <w:rsid w:val="003D2AC1"/>
    <w:rsid w:val="003D3A77"/>
    <w:rsid w:val="003D412A"/>
    <w:rsid w:val="003D57C2"/>
    <w:rsid w:val="003D5867"/>
    <w:rsid w:val="003D5C41"/>
    <w:rsid w:val="003D5E70"/>
    <w:rsid w:val="003D6712"/>
    <w:rsid w:val="003D6C73"/>
    <w:rsid w:val="003D6F27"/>
    <w:rsid w:val="003D6FEE"/>
    <w:rsid w:val="003D75A8"/>
    <w:rsid w:val="003D7903"/>
    <w:rsid w:val="003D7F0C"/>
    <w:rsid w:val="003E01E1"/>
    <w:rsid w:val="003E0D8D"/>
    <w:rsid w:val="003E1477"/>
    <w:rsid w:val="003E16B7"/>
    <w:rsid w:val="003E17E7"/>
    <w:rsid w:val="003E22E5"/>
    <w:rsid w:val="003E256E"/>
    <w:rsid w:val="003E3397"/>
    <w:rsid w:val="003E3E11"/>
    <w:rsid w:val="003E3E1D"/>
    <w:rsid w:val="003E52FD"/>
    <w:rsid w:val="003E582F"/>
    <w:rsid w:val="003E63EB"/>
    <w:rsid w:val="003E65A8"/>
    <w:rsid w:val="003E69BF"/>
    <w:rsid w:val="003E7415"/>
    <w:rsid w:val="003E7EDA"/>
    <w:rsid w:val="003F0A33"/>
    <w:rsid w:val="003F1093"/>
    <w:rsid w:val="003F10A6"/>
    <w:rsid w:val="003F179D"/>
    <w:rsid w:val="003F1ADC"/>
    <w:rsid w:val="003F1DFF"/>
    <w:rsid w:val="003F215E"/>
    <w:rsid w:val="003F242E"/>
    <w:rsid w:val="003F346B"/>
    <w:rsid w:val="003F412B"/>
    <w:rsid w:val="003F46A5"/>
    <w:rsid w:val="003F4780"/>
    <w:rsid w:val="003F522C"/>
    <w:rsid w:val="003F6C87"/>
    <w:rsid w:val="003F6EF8"/>
    <w:rsid w:val="003F7A6E"/>
    <w:rsid w:val="004006D0"/>
    <w:rsid w:val="00400870"/>
    <w:rsid w:val="00401422"/>
    <w:rsid w:val="004022A9"/>
    <w:rsid w:val="0040246E"/>
    <w:rsid w:val="00402B6E"/>
    <w:rsid w:val="0040407D"/>
    <w:rsid w:val="00404825"/>
    <w:rsid w:val="00404963"/>
    <w:rsid w:val="00404BE3"/>
    <w:rsid w:val="00406681"/>
    <w:rsid w:val="00406CA7"/>
    <w:rsid w:val="004107E3"/>
    <w:rsid w:val="0041106D"/>
    <w:rsid w:val="004113D7"/>
    <w:rsid w:val="004120A6"/>
    <w:rsid w:val="0041282F"/>
    <w:rsid w:val="00413197"/>
    <w:rsid w:val="00413DD8"/>
    <w:rsid w:val="0041422A"/>
    <w:rsid w:val="004144D1"/>
    <w:rsid w:val="0041467F"/>
    <w:rsid w:val="004153EB"/>
    <w:rsid w:val="004159CA"/>
    <w:rsid w:val="00415CEF"/>
    <w:rsid w:val="00415FA2"/>
    <w:rsid w:val="0041726B"/>
    <w:rsid w:val="00417574"/>
    <w:rsid w:val="004178EE"/>
    <w:rsid w:val="00420252"/>
    <w:rsid w:val="00421579"/>
    <w:rsid w:val="00421755"/>
    <w:rsid w:val="00421E39"/>
    <w:rsid w:val="004223E0"/>
    <w:rsid w:val="0042273B"/>
    <w:rsid w:val="0042320B"/>
    <w:rsid w:val="00423AEE"/>
    <w:rsid w:val="00423F48"/>
    <w:rsid w:val="004245CD"/>
    <w:rsid w:val="004253F4"/>
    <w:rsid w:val="00425893"/>
    <w:rsid w:val="00426453"/>
    <w:rsid w:val="00426EF3"/>
    <w:rsid w:val="004277C1"/>
    <w:rsid w:val="0042782D"/>
    <w:rsid w:val="00430310"/>
    <w:rsid w:val="004304AE"/>
    <w:rsid w:val="0043062D"/>
    <w:rsid w:val="0043112F"/>
    <w:rsid w:val="00432235"/>
    <w:rsid w:val="004322CE"/>
    <w:rsid w:val="00432481"/>
    <w:rsid w:val="00432935"/>
    <w:rsid w:val="00432EA3"/>
    <w:rsid w:val="00433BF0"/>
    <w:rsid w:val="0043634C"/>
    <w:rsid w:val="00436435"/>
    <w:rsid w:val="004367AA"/>
    <w:rsid w:val="004368D5"/>
    <w:rsid w:val="00436D18"/>
    <w:rsid w:val="0043710E"/>
    <w:rsid w:val="00437424"/>
    <w:rsid w:val="00437EC5"/>
    <w:rsid w:val="00440A2C"/>
    <w:rsid w:val="004413D9"/>
    <w:rsid w:val="00441A54"/>
    <w:rsid w:val="00442C9F"/>
    <w:rsid w:val="0044337B"/>
    <w:rsid w:val="00443809"/>
    <w:rsid w:val="00443A06"/>
    <w:rsid w:val="00444166"/>
    <w:rsid w:val="00444521"/>
    <w:rsid w:val="00444E13"/>
    <w:rsid w:val="004452A2"/>
    <w:rsid w:val="00445372"/>
    <w:rsid w:val="00445542"/>
    <w:rsid w:val="00446C55"/>
    <w:rsid w:val="00446EDA"/>
    <w:rsid w:val="00446FE8"/>
    <w:rsid w:val="004471A0"/>
    <w:rsid w:val="00450530"/>
    <w:rsid w:val="004508F8"/>
    <w:rsid w:val="00451CFB"/>
    <w:rsid w:val="00451E03"/>
    <w:rsid w:val="0045230B"/>
    <w:rsid w:val="00452393"/>
    <w:rsid w:val="00454708"/>
    <w:rsid w:val="00454FC9"/>
    <w:rsid w:val="004551AC"/>
    <w:rsid w:val="004552C1"/>
    <w:rsid w:val="0045594A"/>
    <w:rsid w:val="00455B99"/>
    <w:rsid w:val="0045609E"/>
    <w:rsid w:val="0045645F"/>
    <w:rsid w:val="00456958"/>
    <w:rsid w:val="00460407"/>
    <w:rsid w:val="004608A6"/>
    <w:rsid w:val="004616BF"/>
    <w:rsid w:val="004618BD"/>
    <w:rsid w:val="004631A9"/>
    <w:rsid w:val="00463A8A"/>
    <w:rsid w:val="00465BAF"/>
    <w:rsid w:val="00466294"/>
    <w:rsid w:val="004663F3"/>
    <w:rsid w:val="00466D14"/>
    <w:rsid w:val="004676D6"/>
    <w:rsid w:val="0046798D"/>
    <w:rsid w:val="004701C7"/>
    <w:rsid w:val="004704F0"/>
    <w:rsid w:val="00470585"/>
    <w:rsid w:val="004713BC"/>
    <w:rsid w:val="00471DF4"/>
    <w:rsid w:val="00472CE7"/>
    <w:rsid w:val="00472F78"/>
    <w:rsid w:val="004737B5"/>
    <w:rsid w:val="00473E8A"/>
    <w:rsid w:val="00474259"/>
    <w:rsid w:val="004754BD"/>
    <w:rsid w:val="00475682"/>
    <w:rsid w:val="00476259"/>
    <w:rsid w:val="004779D4"/>
    <w:rsid w:val="00480580"/>
    <w:rsid w:val="00480BF3"/>
    <w:rsid w:val="00481139"/>
    <w:rsid w:val="0048253C"/>
    <w:rsid w:val="00482B74"/>
    <w:rsid w:val="00482BC5"/>
    <w:rsid w:val="00482EDB"/>
    <w:rsid w:val="0048399E"/>
    <w:rsid w:val="00483C25"/>
    <w:rsid w:val="0048479B"/>
    <w:rsid w:val="00484D01"/>
    <w:rsid w:val="00484F7C"/>
    <w:rsid w:val="004857AB"/>
    <w:rsid w:val="00485EE5"/>
    <w:rsid w:val="00486281"/>
    <w:rsid w:val="00486749"/>
    <w:rsid w:val="0048713D"/>
    <w:rsid w:val="00487294"/>
    <w:rsid w:val="004875D1"/>
    <w:rsid w:val="004875FD"/>
    <w:rsid w:val="00487849"/>
    <w:rsid w:val="00487FE7"/>
    <w:rsid w:val="00490162"/>
    <w:rsid w:val="0049074C"/>
    <w:rsid w:val="00490F83"/>
    <w:rsid w:val="00492C57"/>
    <w:rsid w:val="0049419E"/>
    <w:rsid w:val="004945E1"/>
    <w:rsid w:val="004950B6"/>
    <w:rsid w:val="00495D9C"/>
    <w:rsid w:val="004961C3"/>
    <w:rsid w:val="004978EC"/>
    <w:rsid w:val="004A0120"/>
    <w:rsid w:val="004A012E"/>
    <w:rsid w:val="004A01A8"/>
    <w:rsid w:val="004A03BB"/>
    <w:rsid w:val="004A0728"/>
    <w:rsid w:val="004A1189"/>
    <w:rsid w:val="004A139A"/>
    <w:rsid w:val="004A1CB0"/>
    <w:rsid w:val="004A2647"/>
    <w:rsid w:val="004A27BE"/>
    <w:rsid w:val="004A2FED"/>
    <w:rsid w:val="004A4257"/>
    <w:rsid w:val="004A4D1B"/>
    <w:rsid w:val="004A4EAC"/>
    <w:rsid w:val="004A56F7"/>
    <w:rsid w:val="004A5AE8"/>
    <w:rsid w:val="004A5AFF"/>
    <w:rsid w:val="004A65FD"/>
    <w:rsid w:val="004A6F3D"/>
    <w:rsid w:val="004A747C"/>
    <w:rsid w:val="004A77F1"/>
    <w:rsid w:val="004A7B6B"/>
    <w:rsid w:val="004B069A"/>
    <w:rsid w:val="004B0AD2"/>
    <w:rsid w:val="004B1022"/>
    <w:rsid w:val="004B1813"/>
    <w:rsid w:val="004B1AA6"/>
    <w:rsid w:val="004B203F"/>
    <w:rsid w:val="004B2459"/>
    <w:rsid w:val="004B2479"/>
    <w:rsid w:val="004B296B"/>
    <w:rsid w:val="004B57AD"/>
    <w:rsid w:val="004B662D"/>
    <w:rsid w:val="004B7662"/>
    <w:rsid w:val="004B780C"/>
    <w:rsid w:val="004C0DD0"/>
    <w:rsid w:val="004C10F1"/>
    <w:rsid w:val="004C1568"/>
    <w:rsid w:val="004C19E4"/>
    <w:rsid w:val="004C1CC1"/>
    <w:rsid w:val="004C1F21"/>
    <w:rsid w:val="004C2A65"/>
    <w:rsid w:val="004C39F4"/>
    <w:rsid w:val="004C3B9F"/>
    <w:rsid w:val="004C4160"/>
    <w:rsid w:val="004C4164"/>
    <w:rsid w:val="004C4A2B"/>
    <w:rsid w:val="004C4A7A"/>
    <w:rsid w:val="004C4F74"/>
    <w:rsid w:val="004C5013"/>
    <w:rsid w:val="004C5109"/>
    <w:rsid w:val="004C5789"/>
    <w:rsid w:val="004C6121"/>
    <w:rsid w:val="004C6140"/>
    <w:rsid w:val="004C7945"/>
    <w:rsid w:val="004C7B5C"/>
    <w:rsid w:val="004C7B93"/>
    <w:rsid w:val="004C7C4E"/>
    <w:rsid w:val="004D022C"/>
    <w:rsid w:val="004D0E98"/>
    <w:rsid w:val="004D10AB"/>
    <w:rsid w:val="004D151C"/>
    <w:rsid w:val="004D156E"/>
    <w:rsid w:val="004D21BA"/>
    <w:rsid w:val="004D23AA"/>
    <w:rsid w:val="004D2EB3"/>
    <w:rsid w:val="004D33E5"/>
    <w:rsid w:val="004D38AD"/>
    <w:rsid w:val="004D3F5F"/>
    <w:rsid w:val="004D4418"/>
    <w:rsid w:val="004D47CC"/>
    <w:rsid w:val="004D49E5"/>
    <w:rsid w:val="004D576F"/>
    <w:rsid w:val="004D66A1"/>
    <w:rsid w:val="004D66AE"/>
    <w:rsid w:val="004D6BF7"/>
    <w:rsid w:val="004D6CD1"/>
    <w:rsid w:val="004D7760"/>
    <w:rsid w:val="004E1269"/>
    <w:rsid w:val="004E1F32"/>
    <w:rsid w:val="004E2261"/>
    <w:rsid w:val="004E2465"/>
    <w:rsid w:val="004E264F"/>
    <w:rsid w:val="004E277F"/>
    <w:rsid w:val="004E28C4"/>
    <w:rsid w:val="004E2DB8"/>
    <w:rsid w:val="004E356D"/>
    <w:rsid w:val="004E3942"/>
    <w:rsid w:val="004E39AB"/>
    <w:rsid w:val="004E4630"/>
    <w:rsid w:val="004E48E6"/>
    <w:rsid w:val="004E49F8"/>
    <w:rsid w:val="004E4DE5"/>
    <w:rsid w:val="004E4E06"/>
    <w:rsid w:val="004E517C"/>
    <w:rsid w:val="004E6351"/>
    <w:rsid w:val="004E6AD5"/>
    <w:rsid w:val="004E6D38"/>
    <w:rsid w:val="004E7E1E"/>
    <w:rsid w:val="004F0247"/>
    <w:rsid w:val="004F0308"/>
    <w:rsid w:val="004F0AC7"/>
    <w:rsid w:val="004F16E0"/>
    <w:rsid w:val="004F1F83"/>
    <w:rsid w:val="004F2283"/>
    <w:rsid w:val="004F265F"/>
    <w:rsid w:val="004F3526"/>
    <w:rsid w:val="004F3610"/>
    <w:rsid w:val="004F3A61"/>
    <w:rsid w:val="004F4333"/>
    <w:rsid w:val="004F4881"/>
    <w:rsid w:val="004F68C5"/>
    <w:rsid w:val="004F7226"/>
    <w:rsid w:val="004F7731"/>
    <w:rsid w:val="004F7AC2"/>
    <w:rsid w:val="004F7EFD"/>
    <w:rsid w:val="004F7F0E"/>
    <w:rsid w:val="0050060F"/>
    <w:rsid w:val="00500E5F"/>
    <w:rsid w:val="0050228F"/>
    <w:rsid w:val="00502609"/>
    <w:rsid w:val="00502AAF"/>
    <w:rsid w:val="00502AD3"/>
    <w:rsid w:val="00502CDE"/>
    <w:rsid w:val="005031EF"/>
    <w:rsid w:val="00503351"/>
    <w:rsid w:val="0050360A"/>
    <w:rsid w:val="0050365F"/>
    <w:rsid w:val="005039AF"/>
    <w:rsid w:val="00504562"/>
    <w:rsid w:val="00504AEC"/>
    <w:rsid w:val="005054C6"/>
    <w:rsid w:val="005057B2"/>
    <w:rsid w:val="005063CE"/>
    <w:rsid w:val="00506ADE"/>
    <w:rsid w:val="00507171"/>
    <w:rsid w:val="00507738"/>
    <w:rsid w:val="00507B35"/>
    <w:rsid w:val="00510098"/>
    <w:rsid w:val="00510540"/>
    <w:rsid w:val="00510602"/>
    <w:rsid w:val="005108E5"/>
    <w:rsid w:val="00511299"/>
    <w:rsid w:val="00511E52"/>
    <w:rsid w:val="0051316D"/>
    <w:rsid w:val="005132C6"/>
    <w:rsid w:val="00513872"/>
    <w:rsid w:val="00513E69"/>
    <w:rsid w:val="00513F07"/>
    <w:rsid w:val="0051499B"/>
    <w:rsid w:val="00514E24"/>
    <w:rsid w:val="005160F2"/>
    <w:rsid w:val="00516A28"/>
    <w:rsid w:val="00516E84"/>
    <w:rsid w:val="00516F0C"/>
    <w:rsid w:val="00517C01"/>
    <w:rsid w:val="0052164C"/>
    <w:rsid w:val="00521AFE"/>
    <w:rsid w:val="00523823"/>
    <w:rsid w:val="0052442C"/>
    <w:rsid w:val="0052476A"/>
    <w:rsid w:val="00524F43"/>
    <w:rsid w:val="00525422"/>
    <w:rsid w:val="00525771"/>
    <w:rsid w:val="0052584A"/>
    <w:rsid w:val="0052705A"/>
    <w:rsid w:val="005271FE"/>
    <w:rsid w:val="005273E1"/>
    <w:rsid w:val="0052792E"/>
    <w:rsid w:val="00527D03"/>
    <w:rsid w:val="0053093B"/>
    <w:rsid w:val="00530B69"/>
    <w:rsid w:val="005311F6"/>
    <w:rsid w:val="00531477"/>
    <w:rsid w:val="0053215B"/>
    <w:rsid w:val="00532517"/>
    <w:rsid w:val="00533210"/>
    <w:rsid w:val="00533AE4"/>
    <w:rsid w:val="00534164"/>
    <w:rsid w:val="00534F3B"/>
    <w:rsid w:val="0053514C"/>
    <w:rsid w:val="005358E8"/>
    <w:rsid w:val="0053612C"/>
    <w:rsid w:val="0053655A"/>
    <w:rsid w:val="00537150"/>
    <w:rsid w:val="005372E6"/>
    <w:rsid w:val="00537A4E"/>
    <w:rsid w:val="0054076F"/>
    <w:rsid w:val="0054088F"/>
    <w:rsid w:val="00540C26"/>
    <w:rsid w:val="00541F7D"/>
    <w:rsid w:val="00542072"/>
    <w:rsid w:val="00542CD3"/>
    <w:rsid w:val="005444BA"/>
    <w:rsid w:val="0054563F"/>
    <w:rsid w:val="005460AC"/>
    <w:rsid w:val="00546428"/>
    <w:rsid w:val="005476EE"/>
    <w:rsid w:val="00547A13"/>
    <w:rsid w:val="00547CD6"/>
    <w:rsid w:val="00547DA2"/>
    <w:rsid w:val="005508D2"/>
    <w:rsid w:val="0055111C"/>
    <w:rsid w:val="005514D7"/>
    <w:rsid w:val="00552295"/>
    <w:rsid w:val="00552488"/>
    <w:rsid w:val="005529E9"/>
    <w:rsid w:val="0055302E"/>
    <w:rsid w:val="00553306"/>
    <w:rsid w:val="005539E0"/>
    <w:rsid w:val="00553D1B"/>
    <w:rsid w:val="00554D6B"/>
    <w:rsid w:val="005550B8"/>
    <w:rsid w:val="005554E3"/>
    <w:rsid w:val="00555855"/>
    <w:rsid w:val="0055598D"/>
    <w:rsid w:val="005563C4"/>
    <w:rsid w:val="005565C6"/>
    <w:rsid w:val="00556B54"/>
    <w:rsid w:val="00557873"/>
    <w:rsid w:val="00560052"/>
    <w:rsid w:val="00560F30"/>
    <w:rsid w:val="0056143C"/>
    <w:rsid w:val="00561618"/>
    <w:rsid w:val="00561FC7"/>
    <w:rsid w:val="0056212A"/>
    <w:rsid w:val="005626A6"/>
    <w:rsid w:val="005631C3"/>
    <w:rsid w:val="00563EED"/>
    <w:rsid w:val="00564E6E"/>
    <w:rsid w:val="0056590B"/>
    <w:rsid w:val="0056645B"/>
    <w:rsid w:val="00567CB3"/>
    <w:rsid w:val="00570312"/>
    <w:rsid w:val="0057059D"/>
    <w:rsid w:val="005708E4"/>
    <w:rsid w:val="005721D5"/>
    <w:rsid w:val="00572245"/>
    <w:rsid w:val="005722F8"/>
    <w:rsid w:val="0057230E"/>
    <w:rsid w:val="00572C9C"/>
    <w:rsid w:val="00572EBF"/>
    <w:rsid w:val="00573156"/>
    <w:rsid w:val="005740B6"/>
    <w:rsid w:val="0057418C"/>
    <w:rsid w:val="00574772"/>
    <w:rsid w:val="00574F2B"/>
    <w:rsid w:val="00576BA5"/>
    <w:rsid w:val="005772A5"/>
    <w:rsid w:val="0058036A"/>
    <w:rsid w:val="00580724"/>
    <w:rsid w:val="005808A5"/>
    <w:rsid w:val="00581AE6"/>
    <w:rsid w:val="00581D97"/>
    <w:rsid w:val="005824C3"/>
    <w:rsid w:val="00582623"/>
    <w:rsid w:val="00582BE4"/>
    <w:rsid w:val="00583969"/>
    <w:rsid w:val="00583F3E"/>
    <w:rsid w:val="00584E3F"/>
    <w:rsid w:val="00586E0B"/>
    <w:rsid w:val="00587373"/>
    <w:rsid w:val="00587785"/>
    <w:rsid w:val="0059064C"/>
    <w:rsid w:val="00590F76"/>
    <w:rsid w:val="00591A21"/>
    <w:rsid w:val="0059212A"/>
    <w:rsid w:val="005925CA"/>
    <w:rsid w:val="00592917"/>
    <w:rsid w:val="0059310A"/>
    <w:rsid w:val="005935E9"/>
    <w:rsid w:val="0059377B"/>
    <w:rsid w:val="00593847"/>
    <w:rsid w:val="00593A0B"/>
    <w:rsid w:val="005952C4"/>
    <w:rsid w:val="00595947"/>
    <w:rsid w:val="0059650B"/>
    <w:rsid w:val="00596F84"/>
    <w:rsid w:val="00597A79"/>
    <w:rsid w:val="005A1A76"/>
    <w:rsid w:val="005A2E4E"/>
    <w:rsid w:val="005A4435"/>
    <w:rsid w:val="005A4AA1"/>
    <w:rsid w:val="005A61B0"/>
    <w:rsid w:val="005A657F"/>
    <w:rsid w:val="005A7101"/>
    <w:rsid w:val="005A7C78"/>
    <w:rsid w:val="005B03BE"/>
    <w:rsid w:val="005B0548"/>
    <w:rsid w:val="005B06CE"/>
    <w:rsid w:val="005B1530"/>
    <w:rsid w:val="005B1D91"/>
    <w:rsid w:val="005B2398"/>
    <w:rsid w:val="005B2DBA"/>
    <w:rsid w:val="005B33A5"/>
    <w:rsid w:val="005B3E2D"/>
    <w:rsid w:val="005B42B3"/>
    <w:rsid w:val="005B4BCB"/>
    <w:rsid w:val="005B4CE1"/>
    <w:rsid w:val="005B5540"/>
    <w:rsid w:val="005B58EA"/>
    <w:rsid w:val="005B5DAA"/>
    <w:rsid w:val="005B62CD"/>
    <w:rsid w:val="005B62F9"/>
    <w:rsid w:val="005B6577"/>
    <w:rsid w:val="005B677F"/>
    <w:rsid w:val="005B689B"/>
    <w:rsid w:val="005B6BEE"/>
    <w:rsid w:val="005B74C3"/>
    <w:rsid w:val="005B7922"/>
    <w:rsid w:val="005B7946"/>
    <w:rsid w:val="005B7984"/>
    <w:rsid w:val="005C02A7"/>
    <w:rsid w:val="005C1A5E"/>
    <w:rsid w:val="005C2781"/>
    <w:rsid w:val="005C3462"/>
    <w:rsid w:val="005C3C04"/>
    <w:rsid w:val="005C425E"/>
    <w:rsid w:val="005C476F"/>
    <w:rsid w:val="005C48FF"/>
    <w:rsid w:val="005C4BEA"/>
    <w:rsid w:val="005C4EE3"/>
    <w:rsid w:val="005C6092"/>
    <w:rsid w:val="005C6A8F"/>
    <w:rsid w:val="005C7226"/>
    <w:rsid w:val="005C7460"/>
    <w:rsid w:val="005C759F"/>
    <w:rsid w:val="005C7871"/>
    <w:rsid w:val="005D0C23"/>
    <w:rsid w:val="005D0C84"/>
    <w:rsid w:val="005D1256"/>
    <w:rsid w:val="005D1279"/>
    <w:rsid w:val="005D1885"/>
    <w:rsid w:val="005D1899"/>
    <w:rsid w:val="005D25E6"/>
    <w:rsid w:val="005D2A61"/>
    <w:rsid w:val="005D37D7"/>
    <w:rsid w:val="005D38A7"/>
    <w:rsid w:val="005D3E3E"/>
    <w:rsid w:val="005D4352"/>
    <w:rsid w:val="005D451E"/>
    <w:rsid w:val="005D4897"/>
    <w:rsid w:val="005D5602"/>
    <w:rsid w:val="005D5635"/>
    <w:rsid w:val="005D6428"/>
    <w:rsid w:val="005D6913"/>
    <w:rsid w:val="005D6EDD"/>
    <w:rsid w:val="005D6FC6"/>
    <w:rsid w:val="005D7D80"/>
    <w:rsid w:val="005E009E"/>
    <w:rsid w:val="005E0ED9"/>
    <w:rsid w:val="005E1740"/>
    <w:rsid w:val="005E1783"/>
    <w:rsid w:val="005E327B"/>
    <w:rsid w:val="005E342E"/>
    <w:rsid w:val="005E3E79"/>
    <w:rsid w:val="005E3FFE"/>
    <w:rsid w:val="005E4086"/>
    <w:rsid w:val="005E4744"/>
    <w:rsid w:val="005E4A41"/>
    <w:rsid w:val="005E54F8"/>
    <w:rsid w:val="005E570A"/>
    <w:rsid w:val="005E5FFB"/>
    <w:rsid w:val="005E72F6"/>
    <w:rsid w:val="005E7810"/>
    <w:rsid w:val="005E7C10"/>
    <w:rsid w:val="005F0847"/>
    <w:rsid w:val="005F0E6D"/>
    <w:rsid w:val="005F112B"/>
    <w:rsid w:val="005F1587"/>
    <w:rsid w:val="005F1B41"/>
    <w:rsid w:val="005F1F90"/>
    <w:rsid w:val="005F2189"/>
    <w:rsid w:val="005F3A66"/>
    <w:rsid w:val="005F46CD"/>
    <w:rsid w:val="005F4E20"/>
    <w:rsid w:val="005F559F"/>
    <w:rsid w:val="005F63EF"/>
    <w:rsid w:val="005F64AB"/>
    <w:rsid w:val="005F69EB"/>
    <w:rsid w:val="005F7086"/>
    <w:rsid w:val="005F78CC"/>
    <w:rsid w:val="005F7B87"/>
    <w:rsid w:val="005F7CFC"/>
    <w:rsid w:val="00600308"/>
    <w:rsid w:val="006003DA"/>
    <w:rsid w:val="0060090F"/>
    <w:rsid w:val="00600C66"/>
    <w:rsid w:val="00601403"/>
    <w:rsid w:val="00601584"/>
    <w:rsid w:val="00601F30"/>
    <w:rsid w:val="00602193"/>
    <w:rsid w:val="00602A04"/>
    <w:rsid w:val="00602F1C"/>
    <w:rsid w:val="00603700"/>
    <w:rsid w:val="00603791"/>
    <w:rsid w:val="00603943"/>
    <w:rsid w:val="00603964"/>
    <w:rsid w:val="00603FDD"/>
    <w:rsid w:val="006056D9"/>
    <w:rsid w:val="00605FA7"/>
    <w:rsid w:val="00606DED"/>
    <w:rsid w:val="00606E84"/>
    <w:rsid w:val="00610068"/>
    <w:rsid w:val="0061007E"/>
    <w:rsid w:val="006100CD"/>
    <w:rsid w:val="00610656"/>
    <w:rsid w:val="0061094D"/>
    <w:rsid w:val="006118FF"/>
    <w:rsid w:val="00611A76"/>
    <w:rsid w:val="00612100"/>
    <w:rsid w:val="0061363B"/>
    <w:rsid w:val="00613AFB"/>
    <w:rsid w:val="00613EA5"/>
    <w:rsid w:val="00613F2D"/>
    <w:rsid w:val="00614B73"/>
    <w:rsid w:val="00614EC1"/>
    <w:rsid w:val="006153A4"/>
    <w:rsid w:val="006153C4"/>
    <w:rsid w:val="00615835"/>
    <w:rsid w:val="00616654"/>
    <w:rsid w:val="0061724B"/>
    <w:rsid w:val="00620561"/>
    <w:rsid w:val="00620657"/>
    <w:rsid w:val="00620713"/>
    <w:rsid w:val="006208B7"/>
    <w:rsid w:val="00621B90"/>
    <w:rsid w:val="00621F17"/>
    <w:rsid w:val="00622043"/>
    <w:rsid w:val="00622932"/>
    <w:rsid w:val="00622A89"/>
    <w:rsid w:val="00622B86"/>
    <w:rsid w:val="00623783"/>
    <w:rsid w:val="00623ADE"/>
    <w:rsid w:val="00624415"/>
    <w:rsid w:val="006258BA"/>
    <w:rsid w:val="00625C49"/>
    <w:rsid w:val="0062641C"/>
    <w:rsid w:val="00626DC4"/>
    <w:rsid w:val="006270DB"/>
    <w:rsid w:val="00627470"/>
    <w:rsid w:val="00627A11"/>
    <w:rsid w:val="0062E8CD"/>
    <w:rsid w:val="00630D97"/>
    <w:rsid w:val="00631190"/>
    <w:rsid w:val="00631B0F"/>
    <w:rsid w:val="00632BCD"/>
    <w:rsid w:val="00632E88"/>
    <w:rsid w:val="00633564"/>
    <w:rsid w:val="006342BD"/>
    <w:rsid w:val="00634713"/>
    <w:rsid w:val="00634725"/>
    <w:rsid w:val="00634F0A"/>
    <w:rsid w:val="00635ED6"/>
    <w:rsid w:val="006367CF"/>
    <w:rsid w:val="0063686B"/>
    <w:rsid w:val="00637842"/>
    <w:rsid w:val="00640345"/>
    <w:rsid w:val="00640FCE"/>
    <w:rsid w:val="00641924"/>
    <w:rsid w:val="00641B67"/>
    <w:rsid w:val="00642319"/>
    <w:rsid w:val="00642F77"/>
    <w:rsid w:val="00643287"/>
    <w:rsid w:val="00643BE5"/>
    <w:rsid w:val="006443C9"/>
    <w:rsid w:val="00644610"/>
    <w:rsid w:val="0064476D"/>
    <w:rsid w:val="00644881"/>
    <w:rsid w:val="00644925"/>
    <w:rsid w:val="00645E02"/>
    <w:rsid w:val="00646248"/>
    <w:rsid w:val="00647017"/>
    <w:rsid w:val="00647254"/>
    <w:rsid w:val="006473AE"/>
    <w:rsid w:val="00647940"/>
    <w:rsid w:val="00651808"/>
    <w:rsid w:val="006527E1"/>
    <w:rsid w:val="0065285F"/>
    <w:rsid w:val="00654235"/>
    <w:rsid w:val="00654493"/>
    <w:rsid w:val="0065466A"/>
    <w:rsid w:val="00654B3D"/>
    <w:rsid w:val="00654F07"/>
    <w:rsid w:val="00655801"/>
    <w:rsid w:val="00655F5F"/>
    <w:rsid w:val="0065625B"/>
    <w:rsid w:val="00657819"/>
    <w:rsid w:val="00657E0C"/>
    <w:rsid w:val="00660CD2"/>
    <w:rsid w:val="00660F14"/>
    <w:rsid w:val="006610A0"/>
    <w:rsid w:val="006612B0"/>
    <w:rsid w:val="006618C1"/>
    <w:rsid w:val="006622B4"/>
    <w:rsid w:val="00663277"/>
    <w:rsid w:val="00663F17"/>
    <w:rsid w:val="00664170"/>
    <w:rsid w:val="0066418E"/>
    <w:rsid w:val="00664AED"/>
    <w:rsid w:val="00664FF0"/>
    <w:rsid w:val="00665FBE"/>
    <w:rsid w:val="006671AE"/>
    <w:rsid w:val="00667243"/>
    <w:rsid w:val="006672F0"/>
    <w:rsid w:val="00667AD8"/>
    <w:rsid w:val="00670514"/>
    <w:rsid w:val="0067162C"/>
    <w:rsid w:val="00672108"/>
    <w:rsid w:val="006729A5"/>
    <w:rsid w:val="00672C97"/>
    <w:rsid w:val="0067384E"/>
    <w:rsid w:val="006739EE"/>
    <w:rsid w:val="00673B03"/>
    <w:rsid w:val="00674776"/>
    <w:rsid w:val="006747EE"/>
    <w:rsid w:val="0067528A"/>
    <w:rsid w:val="00675A18"/>
    <w:rsid w:val="00676E78"/>
    <w:rsid w:val="00677421"/>
    <w:rsid w:val="006805BA"/>
    <w:rsid w:val="00680751"/>
    <w:rsid w:val="00680BD0"/>
    <w:rsid w:val="00681A6E"/>
    <w:rsid w:val="00681ECF"/>
    <w:rsid w:val="00682032"/>
    <w:rsid w:val="00682396"/>
    <w:rsid w:val="00682896"/>
    <w:rsid w:val="0068399C"/>
    <w:rsid w:val="00683B58"/>
    <w:rsid w:val="00683ED6"/>
    <w:rsid w:val="00684A4C"/>
    <w:rsid w:val="00685D1B"/>
    <w:rsid w:val="00686DC8"/>
    <w:rsid w:val="00686DDC"/>
    <w:rsid w:val="00686F0A"/>
    <w:rsid w:val="00690552"/>
    <w:rsid w:val="00692860"/>
    <w:rsid w:val="00692A25"/>
    <w:rsid w:val="00693077"/>
    <w:rsid w:val="00693994"/>
    <w:rsid w:val="00694197"/>
    <w:rsid w:val="00694A22"/>
    <w:rsid w:val="006951FC"/>
    <w:rsid w:val="00695558"/>
    <w:rsid w:val="0069563B"/>
    <w:rsid w:val="00695A05"/>
    <w:rsid w:val="006963CA"/>
    <w:rsid w:val="006976B7"/>
    <w:rsid w:val="006A0049"/>
    <w:rsid w:val="006A05EA"/>
    <w:rsid w:val="006A0B93"/>
    <w:rsid w:val="006A1520"/>
    <w:rsid w:val="006A1937"/>
    <w:rsid w:val="006A341D"/>
    <w:rsid w:val="006A372A"/>
    <w:rsid w:val="006A3ECE"/>
    <w:rsid w:val="006A408B"/>
    <w:rsid w:val="006A411C"/>
    <w:rsid w:val="006A4587"/>
    <w:rsid w:val="006A47AE"/>
    <w:rsid w:val="006A4867"/>
    <w:rsid w:val="006A528E"/>
    <w:rsid w:val="006A5F69"/>
    <w:rsid w:val="006A5FDD"/>
    <w:rsid w:val="006A6AF7"/>
    <w:rsid w:val="006A7CB7"/>
    <w:rsid w:val="006B0174"/>
    <w:rsid w:val="006B0C2B"/>
    <w:rsid w:val="006B0C88"/>
    <w:rsid w:val="006B0CFA"/>
    <w:rsid w:val="006B191B"/>
    <w:rsid w:val="006B1BB1"/>
    <w:rsid w:val="006B1C75"/>
    <w:rsid w:val="006B2973"/>
    <w:rsid w:val="006B3B9B"/>
    <w:rsid w:val="006B40F6"/>
    <w:rsid w:val="006B41DD"/>
    <w:rsid w:val="006B4619"/>
    <w:rsid w:val="006B52AD"/>
    <w:rsid w:val="006B596F"/>
    <w:rsid w:val="006B6F13"/>
    <w:rsid w:val="006B7AF4"/>
    <w:rsid w:val="006C0143"/>
    <w:rsid w:val="006C0545"/>
    <w:rsid w:val="006C103E"/>
    <w:rsid w:val="006C2E4F"/>
    <w:rsid w:val="006C3136"/>
    <w:rsid w:val="006C350C"/>
    <w:rsid w:val="006C376A"/>
    <w:rsid w:val="006C3821"/>
    <w:rsid w:val="006C3ACD"/>
    <w:rsid w:val="006C3BF8"/>
    <w:rsid w:val="006C432F"/>
    <w:rsid w:val="006C44F2"/>
    <w:rsid w:val="006C6293"/>
    <w:rsid w:val="006C7C23"/>
    <w:rsid w:val="006D0336"/>
    <w:rsid w:val="006D1AE5"/>
    <w:rsid w:val="006D2E33"/>
    <w:rsid w:val="006D34E6"/>
    <w:rsid w:val="006D5231"/>
    <w:rsid w:val="006D55DE"/>
    <w:rsid w:val="006D5F41"/>
    <w:rsid w:val="006D615E"/>
    <w:rsid w:val="006D6202"/>
    <w:rsid w:val="006D630F"/>
    <w:rsid w:val="006D656E"/>
    <w:rsid w:val="006D6BE1"/>
    <w:rsid w:val="006D6DF2"/>
    <w:rsid w:val="006E02E8"/>
    <w:rsid w:val="006E065A"/>
    <w:rsid w:val="006E086B"/>
    <w:rsid w:val="006E180C"/>
    <w:rsid w:val="006E1AA2"/>
    <w:rsid w:val="006E47F0"/>
    <w:rsid w:val="006E4DA4"/>
    <w:rsid w:val="006E595E"/>
    <w:rsid w:val="006E5DD1"/>
    <w:rsid w:val="006E5EEB"/>
    <w:rsid w:val="006E6782"/>
    <w:rsid w:val="006F0EB2"/>
    <w:rsid w:val="006F0EE3"/>
    <w:rsid w:val="006F1FAC"/>
    <w:rsid w:val="006F2BB1"/>
    <w:rsid w:val="006F310C"/>
    <w:rsid w:val="006F3520"/>
    <w:rsid w:val="006F3A80"/>
    <w:rsid w:val="006F3B96"/>
    <w:rsid w:val="006F40FE"/>
    <w:rsid w:val="006F5281"/>
    <w:rsid w:val="006F5718"/>
    <w:rsid w:val="006F5D64"/>
    <w:rsid w:val="006F7C2A"/>
    <w:rsid w:val="00700D29"/>
    <w:rsid w:val="0070138A"/>
    <w:rsid w:val="00702984"/>
    <w:rsid w:val="00702C55"/>
    <w:rsid w:val="00703DB0"/>
    <w:rsid w:val="00703F64"/>
    <w:rsid w:val="007044A6"/>
    <w:rsid w:val="00704E49"/>
    <w:rsid w:val="00704E4F"/>
    <w:rsid w:val="0070504B"/>
    <w:rsid w:val="00705723"/>
    <w:rsid w:val="00705ABE"/>
    <w:rsid w:val="00705EAE"/>
    <w:rsid w:val="00706826"/>
    <w:rsid w:val="00706A7A"/>
    <w:rsid w:val="00707263"/>
    <w:rsid w:val="0070782B"/>
    <w:rsid w:val="007078CC"/>
    <w:rsid w:val="00707F1F"/>
    <w:rsid w:val="00710001"/>
    <w:rsid w:val="007102E4"/>
    <w:rsid w:val="007106AD"/>
    <w:rsid w:val="007115A5"/>
    <w:rsid w:val="0071654E"/>
    <w:rsid w:val="0071741F"/>
    <w:rsid w:val="00717532"/>
    <w:rsid w:val="00717BCD"/>
    <w:rsid w:val="00720BF8"/>
    <w:rsid w:val="00720D30"/>
    <w:rsid w:val="00720FFA"/>
    <w:rsid w:val="00721AC0"/>
    <w:rsid w:val="00721EF4"/>
    <w:rsid w:val="0072257D"/>
    <w:rsid w:val="0072293D"/>
    <w:rsid w:val="00723953"/>
    <w:rsid w:val="007242F2"/>
    <w:rsid w:val="0072456C"/>
    <w:rsid w:val="00724D54"/>
    <w:rsid w:val="007264F7"/>
    <w:rsid w:val="007265A2"/>
    <w:rsid w:val="0072710C"/>
    <w:rsid w:val="007272F7"/>
    <w:rsid w:val="00727DC6"/>
    <w:rsid w:val="007301C5"/>
    <w:rsid w:val="00730BCF"/>
    <w:rsid w:val="00730F38"/>
    <w:rsid w:val="00730FB7"/>
    <w:rsid w:val="007333F1"/>
    <w:rsid w:val="007336FC"/>
    <w:rsid w:val="00733D00"/>
    <w:rsid w:val="00734E76"/>
    <w:rsid w:val="0073593A"/>
    <w:rsid w:val="007364BF"/>
    <w:rsid w:val="007368BD"/>
    <w:rsid w:val="00736D2F"/>
    <w:rsid w:val="0073708B"/>
    <w:rsid w:val="007372E9"/>
    <w:rsid w:val="00737691"/>
    <w:rsid w:val="007376EB"/>
    <w:rsid w:val="00737741"/>
    <w:rsid w:val="007377B8"/>
    <w:rsid w:val="00737B34"/>
    <w:rsid w:val="00740081"/>
    <w:rsid w:val="00741ACE"/>
    <w:rsid w:val="00742105"/>
    <w:rsid w:val="007423F2"/>
    <w:rsid w:val="00742549"/>
    <w:rsid w:val="00742B65"/>
    <w:rsid w:val="00743927"/>
    <w:rsid w:val="00743C78"/>
    <w:rsid w:val="00744193"/>
    <w:rsid w:val="007446AA"/>
    <w:rsid w:val="007449DA"/>
    <w:rsid w:val="00744A40"/>
    <w:rsid w:val="00744A5A"/>
    <w:rsid w:val="00744C05"/>
    <w:rsid w:val="007456AF"/>
    <w:rsid w:val="007462F9"/>
    <w:rsid w:val="00746875"/>
    <w:rsid w:val="00746E19"/>
    <w:rsid w:val="00746F3B"/>
    <w:rsid w:val="00751B1F"/>
    <w:rsid w:val="00751C99"/>
    <w:rsid w:val="0075202A"/>
    <w:rsid w:val="00752094"/>
    <w:rsid w:val="00752E87"/>
    <w:rsid w:val="007530E1"/>
    <w:rsid w:val="00753292"/>
    <w:rsid w:val="00753C3C"/>
    <w:rsid w:val="00754A41"/>
    <w:rsid w:val="007558B3"/>
    <w:rsid w:val="0075685D"/>
    <w:rsid w:val="00756C8E"/>
    <w:rsid w:val="00757698"/>
    <w:rsid w:val="007606D6"/>
    <w:rsid w:val="00760974"/>
    <w:rsid w:val="00761001"/>
    <w:rsid w:val="0076138F"/>
    <w:rsid w:val="00761C50"/>
    <w:rsid w:val="00761CFC"/>
    <w:rsid w:val="00761E96"/>
    <w:rsid w:val="00763979"/>
    <w:rsid w:val="007649CE"/>
    <w:rsid w:val="00765441"/>
    <w:rsid w:val="00765ABB"/>
    <w:rsid w:val="00765EA2"/>
    <w:rsid w:val="007661A9"/>
    <w:rsid w:val="007663D2"/>
    <w:rsid w:val="00766A75"/>
    <w:rsid w:val="00766EB5"/>
    <w:rsid w:val="0076731C"/>
    <w:rsid w:val="00767EBE"/>
    <w:rsid w:val="00771111"/>
    <w:rsid w:val="007713A8"/>
    <w:rsid w:val="0077151A"/>
    <w:rsid w:val="0077290F"/>
    <w:rsid w:val="00772E57"/>
    <w:rsid w:val="00772EB3"/>
    <w:rsid w:val="00773454"/>
    <w:rsid w:val="00774206"/>
    <w:rsid w:val="00774C5A"/>
    <w:rsid w:val="007754CD"/>
    <w:rsid w:val="00775A70"/>
    <w:rsid w:val="00775C53"/>
    <w:rsid w:val="00775DDD"/>
    <w:rsid w:val="00775F00"/>
    <w:rsid w:val="00775F9A"/>
    <w:rsid w:val="007760B0"/>
    <w:rsid w:val="007760D1"/>
    <w:rsid w:val="00776207"/>
    <w:rsid w:val="0077729A"/>
    <w:rsid w:val="00777711"/>
    <w:rsid w:val="00777964"/>
    <w:rsid w:val="007779F1"/>
    <w:rsid w:val="00777AE2"/>
    <w:rsid w:val="00780488"/>
    <w:rsid w:val="0078099D"/>
    <w:rsid w:val="00781050"/>
    <w:rsid w:val="00781138"/>
    <w:rsid w:val="0078145C"/>
    <w:rsid w:val="0078310D"/>
    <w:rsid w:val="007837EA"/>
    <w:rsid w:val="007841CA"/>
    <w:rsid w:val="00785B1E"/>
    <w:rsid w:val="00786450"/>
    <w:rsid w:val="00786D16"/>
    <w:rsid w:val="00786EEB"/>
    <w:rsid w:val="0079001C"/>
    <w:rsid w:val="00790A70"/>
    <w:rsid w:val="007917E4"/>
    <w:rsid w:val="00791997"/>
    <w:rsid w:val="007927EA"/>
    <w:rsid w:val="00792E2A"/>
    <w:rsid w:val="0079333E"/>
    <w:rsid w:val="007935D7"/>
    <w:rsid w:val="007938EA"/>
    <w:rsid w:val="00793E46"/>
    <w:rsid w:val="00794E06"/>
    <w:rsid w:val="007950D6"/>
    <w:rsid w:val="007952D7"/>
    <w:rsid w:val="007958C8"/>
    <w:rsid w:val="007959A7"/>
    <w:rsid w:val="00795AD8"/>
    <w:rsid w:val="00795F3B"/>
    <w:rsid w:val="00797428"/>
    <w:rsid w:val="00797CC6"/>
    <w:rsid w:val="00797FE9"/>
    <w:rsid w:val="007A002F"/>
    <w:rsid w:val="007A0116"/>
    <w:rsid w:val="007A17C4"/>
    <w:rsid w:val="007A228C"/>
    <w:rsid w:val="007A2894"/>
    <w:rsid w:val="007A3DA2"/>
    <w:rsid w:val="007A42E5"/>
    <w:rsid w:val="007A4679"/>
    <w:rsid w:val="007A4BA6"/>
    <w:rsid w:val="007A4D64"/>
    <w:rsid w:val="007A5EEE"/>
    <w:rsid w:val="007A6204"/>
    <w:rsid w:val="007A6875"/>
    <w:rsid w:val="007A6E70"/>
    <w:rsid w:val="007A7284"/>
    <w:rsid w:val="007A72C1"/>
    <w:rsid w:val="007A75DF"/>
    <w:rsid w:val="007B026A"/>
    <w:rsid w:val="007B03A0"/>
    <w:rsid w:val="007B0BA0"/>
    <w:rsid w:val="007B0D03"/>
    <w:rsid w:val="007B136E"/>
    <w:rsid w:val="007B1717"/>
    <w:rsid w:val="007B187E"/>
    <w:rsid w:val="007B1F82"/>
    <w:rsid w:val="007B2AB5"/>
    <w:rsid w:val="007B39F4"/>
    <w:rsid w:val="007B4139"/>
    <w:rsid w:val="007B4ADD"/>
    <w:rsid w:val="007B5657"/>
    <w:rsid w:val="007B5FB2"/>
    <w:rsid w:val="007B7A3F"/>
    <w:rsid w:val="007C0A3F"/>
    <w:rsid w:val="007C0DBE"/>
    <w:rsid w:val="007C1FA9"/>
    <w:rsid w:val="007C289A"/>
    <w:rsid w:val="007C2904"/>
    <w:rsid w:val="007C2D9E"/>
    <w:rsid w:val="007C3AF3"/>
    <w:rsid w:val="007C4662"/>
    <w:rsid w:val="007C49E0"/>
    <w:rsid w:val="007C4AD7"/>
    <w:rsid w:val="007C6273"/>
    <w:rsid w:val="007C6A30"/>
    <w:rsid w:val="007C73A5"/>
    <w:rsid w:val="007C7710"/>
    <w:rsid w:val="007C7D94"/>
    <w:rsid w:val="007D0C8D"/>
    <w:rsid w:val="007D2969"/>
    <w:rsid w:val="007D2A64"/>
    <w:rsid w:val="007D307C"/>
    <w:rsid w:val="007D3503"/>
    <w:rsid w:val="007D3FFF"/>
    <w:rsid w:val="007D414E"/>
    <w:rsid w:val="007D4411"/>
    <w:rsid w:val="007D46EC"/>
    <w:rsid w:val="007D500E"/>
    <w:rsid w:val="007D503E"/>
    <w:rsid w:val="007D6A02"/>
    <w:rsid w:val="007D6B00"/>
    <w:rsid w:val="007D6C4B"/>
    <w:rsid w:val="007D7FA1"/>
    <w:rsid w:val="007E061D"/>
    <w:rsid w:val="007E0874"/>
    <w:rsid w:val="007E0BA6"/>
    <w:rsid w:val="007E0FA8"/>
    <w:rsid w:val="007E16A9"/>
    <w:rsid w:val="007E1D14"/>
    <w:rsid w:val="007E4413"/>
    <w:rsid w:val="007E4728"/>
    <w:rsid w:val="007E473F"/>
    <w:rsid w:val="007E4921"/>
    <w:rsid w:val="007E5F3E"/>
    <w:rsid w:val="007E67B1"/>
    <w:rsid w:val="007E67F2"/>
    <w:rsid w:val="007E6DA1"/>
    <w:rsid w:val="007E6DDB"/>
    <w:rsid w:val="007E7273"/>
    <w:rsid w:val="007F00E3"/>
    <w:rsid w:val="007F0E63"/>
    <w:rsid w:val="007F1769"/>
    <w:rsid w:val="007F2A10"/>
    <w:rsid w:val="007F3770"/>
    <w:rsid w:val="007F38D2"/>
    <w:rsid w:val="007F3A00"/>
    <w:rsid w:val="007F3BAF"/>
    <w:rsid w:val="007F40DC"/>
    <w:rsid w:val="007F4429"/>
    <w:rsid w:val="007F449A"/>
    <w:rsid w:val="007F4C20"/>
    <w:rsid w:val="007F5884"/>
    <w:rsid w:val="007F6194"/>
    <w:rsid w:val="007F6281"/>
    <w:rsid w:val="007F66A4"/>
    <w:rsid w:val="007F682A"/>
    <w:rsid w:val="007F68D0"/>
    <w:rsid w:val="007F6983"/>
    <w:rsid w:val="007F7154"/>
    <w:rsid w:val="007F78ED"/>
    <w:rsid w:val="00800785"/>
    <w:rsid w:val="00800D03"/>
    <w:rsid w:val="008019BB"/>
    <w:rsid w:val="00801A44"/>
    <w:rsid w:val="00801E1F"/>
    <w:rsid w:val="00802958"/>
    <w:rsid w:val="00802A02"/>
    <w:rsid w:val="00802C8F"/>
    <w:rsid w:val="00802FBE"/>
    <w:rsid w:val="008038DA"/>
    <w:rsid w:val="0080396F"/>
    <w:rsid w:val="00803A2A"/>
    <w:rsid w:val="00804249"/>
    <w:rsid w:val="00805504"/>
    <w:rsid w:val="00805A5A"/>
    <w:rsid w:val="0080608C"/>
    <w:rsid w:val="00806355"/>
    <w:rsid w:val="00806E50"/>
    <w:rsid w:val="008073AC"/>
    <w:rsid w:val="0080798A"/>
    <w:rsid w:val="008100F0"/>
    <w:rsid w:val="00810446"/>
    <w:rsid w:val="00811420"/>
    <w:rsid w:val="008116C7"/>
    <w:rsid w:val="00812083"/>
    <w:rsid w:val="00812CC3"/>
    <w:rsid w:val="00813082"/>
    <w:rsid w:val="00813397"/>
    <w:rsid w:val="00814246"/>
    <w:rsid w:val="00814E17"/>
    <w:rsid w:val="00814EAC"/>
    <w:rsid w:val="00816407"/>
    <w:rsid w:val="00817EB8"/>
    <w:rsid w:val="008203D4"/>
    <w:rsid w:val="008204B3"/>
    <w:rsid w:val="0082071F"/>
    <w:rsid w:val="00820B35"/>
    <w:rsid w:val="00820D98"/>
    <w:rsid w:val="008211C9"/>
    <w:rsid w:val="0082137D"/>
    <w:rsid w:val="00821A1A"/>
    <w:rsid w:val="00823716"/>
    <w:rsid w:val="00823B35"/>
    <w:rsid w:val="0082509A"/>
    <w:rsid w:val="0082680C"/>
    <w:rsid w:val="00827C9A"/>
    <w:rsid w:val="008300B0"/>
    <w:rsid w:val="00830B88"/>
    <w:rsid w:val="00830EB5"/>
    <w:rsid w:val="008311DA"/>
    <w:rsid w:val="00832842"/>
    <w:rsid w:val="00833355"/>
    <w:rsid w:val="0083349E"/>
    <w:rsid w:val="00833F9E"/>
    <w:rsid w:val="00834C97"/>
    <w:rsid w:val="00834E6B"/>
    <w:rsid w:val="008359D1"/>
    <w:rsid w:val="00835D02"/>
    <w:rsid w:val="0083762A"/>
    <w:rsid w:val="0083790A"/>
    <w:rsid w:val="00837ACE"/>
    <w:rsid w:val="00837C2C"/>
    <w:rsid w:val="00837C45"/>
    <w:rsid w:val="00837CA4"/>
    <w:rsid w:val="00840CBD"/>
    <w:rsid w:val="0084110F"/>
    <w:rsid w:val="008416ED"/>
    <w:rsid w:val="0084253E"/>
    <w:rsid w:val="00842B9B"/>
    <w:rsid w:val="0084419F"/>
    <w:rsid w:val="0084422E"/>
    <w:rsid w:val="0084517D"/>
    <w:rsid w:val="008458EB"/>
    <w:rsid w:val="00846407"/>
    <w:rsid w:val="0084675F"/>
    <w:rsid w:val="008467C5"/>
    <w:rsid w:val="00846BEE"/>
    <w:rsid w:val="00846F25"/>
    <w:rsid w:val="008471C9"/>
    <w:rsid w:val="0084782B"/>
    <w:rsid w:val="00847F0A"/>
    <w:rsid w:val="00851148"/>
    <w:rsid w:val="00851E5E"/>
    <w:rsid w:val="008527AF"/>
    <w:rsid w:val="00853228"/>
    <w:rsid w:val="008532D5"/>
    <w:rsid w:val="00853302"/>
    <w:rsid w:val="00853A73"/>
    <w:rsid w:val="0085442B"/>
    <w:rsid w:val="00854783"/>
    <w:rsid w:val="0085553D"/>
    <w:rsid w:val="00855BBA"/>
    <w:rsid w:val="00856AED"/>
    <w:rsid w:val="00860942"/>
    <w:rsid w:val="00860959"/>
    <w:rsid w:val="00861173"/>
    <w:rsid w:val="00861C8A"/>
    <w:rsid w:val="00861DD3"/>
    <w:rsid w:val="0086220F"/>
    <w:rsid w:val="00862415"/>
    <w:rsid w:val="00863136"/>
    <w:rsid w:val="00863449"/>
    <w:rsid w:val="00864C88"/>
    <w:rsid w:val="0086500D"/>
    <w:rsid w:val="008657C6"/>
    <w:rsid w:val="008666BE"/>
    <w:rsid w:val="008666D3"/>
    <w:rsid w:val="00866B77"/>
    <w:rsid w:val="00866B9A"/>
    <w:rsid w:val="00867E3F"/>
    <w:rsid w:val="00870013"/>
    <w:rsid w:val="0087097F"/>
    <w:rsid w:val="008709EE"/>
    <w:rsid w:val="0087122F"/>
    <w:rsid w:val="00871597"/>
    <w:rsid w:val="00871666"/>
    <w:rsid w:val="008722F7"/>
    <w:rsid w:val="00873190"/>
    <w:rsid w:val="008736AF"/>
    <w:rsid w:val="0087397A"/>
    <w:rsid w:val="0087498E"/>
    <w:rsid w:val="0087622B"/>
    <w:rsid w:val="00877C15"/>
    <w:rsid w:val="00881212"/>
    <w:rsid w:val="00881437"/>
    <w:rsid w:val="00881ABA"/>
    <w:rsid w:val="00881D66"/>
    <w:rsid w:val="0088230D"/>
    <w:rsid w:val="00882A48"/>
    <w:rsid w:val="00882B4E"/>
    <w:rsid w:val="0088332F"/>
    <w:rsid w:val="00883AA2"/>
    <w:rsid w:val="00883AB1"/>
    <w:rsid w:val="00883D45"/>
    <w:rsid w:val="00884365"/>
    <w:rsid w:val="00885C25"/>
    <w:rsid w:val="00886290"/>
    <w:rsid w:val="0088689E"/>
    <w:rsid w:val="00886BC4"/>
    <w:rsid w:val="00887012"/>
    <w:rsid w:val="00887DF6"/>
    <w:rsid w:val="0089003E"/>
    <w:rsid w:val="00891162"/>
    <w:rsid w:val="008913F2"/>
    <w:rsid w:val="00892D5F"/>
    <w:rsid w:val="0089339F"/>
    <w:rsid w:val="00893B1A"/>
    <w:rsid w:val="008949C8"/>
    <w:rsid w:val="00894ACA"/>
    <w:rsid w:val="008A02C0"/>
    <w:rsid w:val="008A040B"/>
    <w:rsid w:val="008A1C2C"/>
    <w:rsid w:val="008A1D3C"/>
    <w:rsid w:val="008A2401"/>
    <w:rsid w:val="008A26AF"/>
    <w:rsid w:val="008A2993"/>
    <w:rsid w:val="008A2D01"/>
    <w:rsid w:val="008A34B5"/>
    <w:rsid w:val="008A372A"/>
    <w:rsid w:val="008A3F04"/>
    <w:rsid w:val="008A44B2"/>
    <w:rsid w:val="008A478F"/>
    <w:rsid w:val="008A5084"/>
    <w:rsid w:val="008A55C7"/>
    <w:rsid w:val="008A5C00"/>
    <w:rsid w:val="008A61AD"/>
    <w:rsid w:val="008A6661"/>
    <w:rsid w:val="008A7125"/>
    <w:rsid w:val="008A7455"/>
    <w:rsid w:val="008A795A"/>
    <w:rsid w:val="008B0803"/>
    <w:rsid w:val="008B0AC2"/>
    <w:rsid w:val="008B0C7D"/>
    <w:rsid w:val="008B1068"/>
    <w:rsid w:val="008B1528"/>
    <w:rsid w:val="008B285B"/>
    <w:rsid w:val="008B2AE1"/>
    <w:rsid w:val="008B2B77"/>
    <w:rsid w:val="008B2D6E"/>
    <w:rsid w:val="008B2D88"/>
    <w:rsid w:val="008B2F34"/>
    <w:rsid w:val="008B3319"/>
    <w:rsid w:val="008B3AC6"/>
    <w:rsid w:val="008B3C34"/>
    <w:rsid w:val="008B43F9"/>
    <w:rsid w:val="008B58C1"/>
    <w:rsid w:val="008B62CB"/>
    <w:rsid w:val="008B6666"/>
    <w:rsid w:val="008B72A0"/>
    <w:rsid w:val="008B790B"/>
    <w:rsid w:val="008C034E"/>
    <w:rsid w:val="008C0387"/>
    <w:rsid w:val="008C0F89"/>
    <w:rsid w:val="008C1FB6"/>
    <w:rsid w:val="008C2388"/>
    <w:rsid w:val="008C23A9"/>
    <w:rsid w:val="008C2615"/>
    <w:rsid w:val="008C2A46"/>
    <w:rsid w:val="008C2EAE"/>
    <w:rsid w:val="008C34DF"/>
    <w:rsid w:val="008C429A"/>
    <w:rsid w:val="008C490D"/>
    <w:rsid w:val="008C4D26"/>
    <w:rsid w:val="008C5982"/>
    <w:rsid w:val="008C613A"/>
    <w:rsid w:val="008C6236"/>
    <w:rsid w:val="008C665D"/>
    <w:rsid w:val="008C77CF"/>
    <w:rsid w:val="008D0AA9"/>
    <w:rsid w:val="008D0EA1"/>
    <w:rsid w:val="008D136F"/>
    <w:rsid w:val="008D1382"/>
    <w:rsid w:val="008D142B"/>
    <w:rsid w:val="008D1C39"/>
    <w:rsid w:val="008D1ECB"/>
    <w:rsid w:val="008D2CA8"/>
    <w:rsid w:val="008D315B"/>
    <w:rsid w:val="008D34A6"/>
    <w:rsid w:val="008D37EE"/>
    <w:rsid w:val="008D4062"/>
    <w:rsid w:val="008D58BD"/>
    <w:rsid w:val="008D5D24"/>
    <w:rsid w:val="008D69E0"/>
    <w:rsid w:val="008D6A48"/>
    <w:rsid w:val="008D6AD3"/>
    <w:rsid w:val="008D7114"/>
    <w:rsid w:val="008E0A6E"/>
    <w:rsid w:val="008E0E78"/>
    <w:rsid w:val="008E1307"/>
    <w:rsid w:val="008E2814"/>
    <w:rsid w:val="008E2BB4"/>
    <w:rsid w:val="008E2CFD"/>
    <w:rsid w:val="008E2FEA"/>
    <w:rsid w:val="008E314E"/>
    <w:rsid w:val="008E3995"/>
    <w:rsid w:val="008E52D3"/>
    <w:rsid w:val="008E535A"/>
    <w:rsid w:val="008E5A54"/>
    <w:rsid w:val="008E5C1C"/>
    <w:rsid w:val="008E6626"/>
    <w:rsid w:val="008E67E3"/>
    <w:rsid w:val="008E6BDA"/>
    <w:rsid w:val="008E6D33"/>
    <w:rsid w:val="008E7F08"/>
    <w:rsid w:val="008F065F"/>
    <w:rsid w:val="008F066B"/>
    <w:rsid w:val="008F0944"/>
    <w:rsid w:val="008F0BAD"/>
    <w:rsid w:val="008F1698"/>
    <w:rsid w:val="008F1A6F"/>
    <w:rsid w:val="008F2416"/>
    <w:rsid w:val="008F3357"/>
    <w:rsid w:val="008F40D3"/>
    <w:rsid w:val="008F43A2"/>
    <w:rsid w:val="008F4B96"/>
    <w:rsid w:val="008F506E"/>
    <w:rsid w:val="008F5335"/>
    <w:rsid w:val="008F553B"/>
    <w:rsid w:val="008F5A47"/>
    <w:rsid w:val="008F5B73"/>
    <w:rsid w:val="008F5F11"/>
    <w:rsid w:val="008F6176"/>
    <w:rsid w:val="009000E4"/>
    <w:rsid w:val="00900B6C"/>
    <w:rsid w:val="00900B94"/>
    <w:rsid w:val="00901527"/>
    <w:rsid w:val="009023AE"/>
    <w:rsid w:val="009023CB"/>
    <w:rsid w:val="009039C0"/>
    <w:rsid w:val="009056F1"/>
    <w:rsid w:val="00905E05"/>
    <w:rsid w:val="00905E94"/>
    <w:rsid w:val="009063C2"/>
    <w:rsid w:val="0090649B"/>
    <w:rsid w:val="00907A78"/>
    <w:rsid w:val="00907E24"/>
    <w:rsid w:val="00910580"/>
    <w:rsid w:val="00910905"/>
    <w:rsid w:val="00911132"/>
    <w:rsid w:val="009127F4"/>
    <w:rsid w:val="00912AC2"/>
    <w:rsid w:val="009130A3"/>
    <w:rsid w:val="0091356C"/>
    <w:rsid w:val="00913620"/>
    <w:rsid w:val="00913902"/>
    <w:rsid w:val="00913CDF"/>
    <w:rsid w:val="00913F2F"/>
    <w:rsid w:val="00914CAF"/>
    <w:rsid w:val="00915632"/>
    <w:rsid w:val="00915BED"/>
    <w:rsid w:val="00916012"/>
    <w:rsid w:val="009165ED"/>
    <w:rsid w:val="009168AC"/>
    <w:rsid w:val="00916B81"/>
    <w:rsid w:val="009171F6"/>
    <w:rsid w:val="00917739"/>
    <w:rsid w:val="00920AF3"/>
    <w:rsid w:val="00920C15"/>
    <w:rsid w:val="0092153F"/>
    <w:rsid w:val="00921856"/>
    <w:rsid w:val="0092230A"/>
    <w:rsid w:val="00922F5A"/>
    <w:rsid w:val="009234D2"/>
    <w:rsid w:val="00923736"/>
    <w:rsid w:val="009238D7"/>
    <w:rsid w:val="00923D34"/>
    <w:rsid w:val="00923D7C"/>
    <w:rsid w:val="00925565"/>
    <w:rsid w:val="00925700"/>
    <w:rsid w:val="009257C6"/>
    <w:rsid w:val="009259FD"/>
    <w:rsid w:val="00925D8E"/>
    <w:rsid w:val="00926754"/>
    <w:rsid w:val="0092686C"/>
    <w:rsid w:val="009271A3"/>
    <w:rsid w:val="00927742"/>
    <w:rsid w:val="00927857"/>
    <w:rsid w:val="00927BEB"/>
    <w:rsid w:val="00930556"/>
    <w:rsid w:val="0093081A"/>
    <w:rsid w:val="00930992"/>
    <w:rsid w:val="00931789"/>
    <w:rsid w:val="0093339D"/>
    <w:rsid w:val="00933A2C"/>
    <w:rsid w:val="00933D95"/>
    <w:rsid w:val="009343BF"/>
    <w:rsid w:val="00935D4B"/>
    <w:rsid w:val="009362F6"/>
    <w:rsid w:val="00936FFC"/>
    <w:rsid w:val="00937746"/>
    <w:rsid w:val="00940DB7"/>
    <w:rsid w:val="00940F02"/>
    <w:rsid w:val="00941243"/>
    <w:rsid w:val="009412FB"/>
    <w:rsid w:val="0094186A"/>
    <w:rsid w:val="009424C1"/>
    <w:rsid w:val="00942CC5"/>
    <w:rsid w:val="0094388F"/>
    <w:rsid w:val="00943940"/>
    <w:rsid w:val="009439BC"/>
    <w:rsid w:val="00943D45"/>
    <w:rsid w:val="009447F7"/>
    <w:rsid w:val="00944E3C"/>
    <w:rsid w:val="00945C99"/>
    <w:rsid w:val="009472C2"/>
    <w:rsid w:val="009477E6"/>
    <w:rsid w:val="00947F82"/>
    <w:rsid w:val="0095037B"/>
    <w:rsid w:val="009508E6"/>
    <w:rsid w:val="00950B59"/>
    <w:rsid w:val="00950B74"/>
    <w:rsid w:val="00950D5A"/>
    <w:rsid w:val="00951977"/>
    <w:rsid w:val="00951B42"/>
    <w:rsid w:val="00952B77"/>
    <w:rsid w:val="00952E9B"/>
    <w:rsid w:val="0095361C"/>
    <w:rsid w:val="0095382D"/>
    <w:rsid w:val="00953E27"/>
    <w:rsid w:val="009545D3"/>
    <w:rsid w:val="00954644"/>
    <w:rsid w:val="00954D1A"/>
    <w:rsid w:val="00955473"/>
    <w:rsid w:val="009554A9"/>
    <w:rsid w:val="00956DBE"/>
    <w:rsid w:val="00957AD4"/>
    <w:rsid w:val="00957F52"/>
    <w:rsid w:val="00957F7C"/>
    <w:rsid w:val="009600A5"/>
    <w:rsid w:val="009600D5"/>
    <w:rsid w:val="009601C6"/>
    <w:rsid w:val="009609AB"/>
    <w:rsid w:val="00961B05"/>
    <w:rsid w:val="00961FC9"/>
    <w:rsid w:val="0096298F"/>
    <w:rsid w:val="00962C57"/>
    <w:rsid w:val="00962E0E"/>
    <w:rsid w:val="00963C66"/>
    <w:rsid w:val="00963F3B"/>
    <w:rsid w:val="009648D3"/>
    <w:rsid w:val="00964F98"/>
    <w:rsid w:val="00966C1B"/>
    <w:rsid w:val="0096771D"/>
    <w:rsid w:val="00967892"/>
    <w:rsid w:val="0097001A"/>
    <w:rsid w:val="00970308"/>
    <w:rsid w:val="00971289"/>
    <w:rsid w:val="009714CC"/>
    <w:rsid w:val="00971A41"/>
    <w:rsid w:val="00971CE5"/>
    <w:rsid w:val="00971D8D"/>
    <w:rsid w:val="00972CB2"/>
    <w:rsid w:val="00972E3F"/>
    <w:rsid w:val="0097430B"/>
    <w:rsid w:val="009745C5"/>
    <w:rsid w:val="00974F54"/>
    <w:rsid w:val="00975E3D"/>
    <w:rsid w:val="00975F57"/>
    <w:rsid w:val="00976FD3"/>
    <w:rsid w:val="009810A4"/>
    <w:rsid w:val="00981276"/>
    <w:rsid w:val="009812AB"/>
    <w:rsid w:val="00982988"/>
    <w:rsid w:val="0098299A"/>
    <w:rsid w:val="0098333B"/>
    <w:rsid w:val="00983992"/>
    <w:rsid w:val="00983B50"/>
    <w:rsid w:val="00984074"/>
    <w:rsid w:val="00984651"/>
    <w:rsid w:val="0098683C"/>
    <w:rsid w:val="009868F2"/>
    <w:rsid w:val="00986A80"/>
    <w:rsid w:val="009875C8"/>
    <w:rsid w:val="009900D8"/>
    <w:rsid w:val="00990167"/>
    <w:rsid w:val="009905E2"/>
    <w:rsid w:val="009906C2"/>
    <w:rsid w:val="0099071C"/>
    <w:rsid w:val="00990EBC"/>
    <w:rsid w:val="0099102A"/>
    <w:rsid w:val="00991B7D"/>
    <w:rsid w:val="00991D94"/>
    <w:rsid w:val="00992BEF"/>
    <w:rsid w:val="009939AA"/>
    <w:rsid w:val="00993C48"/>
    <w:rsid w:val="00994247"/>
    <w:rsid w:val="009946EB"/>
    <w:rsid w:val="00995202"/>
    <w:rsid w:val="009959AD"/>
    <w:rsid w:val="00996433"/>
    <w:rsid w:val="00996AB4"/>
    <w:rsid w:val="00996DDB"/>
    <w:rsid w:val="0099706E"/>
    <w:rsid w:val="0099714F"/>
    <w:rsid w:val="0099748B"/>
    <w:rsid w:val="00997C7B"/>
    <w:rsid w:val="009A03D6"/>
    <w:rsid w:val="009A0480"/>
    <w:rsid w:val="009A0848"/>
    <w:rsid w:val="009A1D14"/>
    <w:rsid w:val="009A21F4"/>
    <w:rsid w:val="009A220A"/>
    <w:rsid w:val="009A2E56"/>
    <w:rsid w:val="009A3461"/>
    <w:rsid w:val="009A4819"/>
    <w:rsid w:val="009A4CE0"/>
    <w:rsid w:val="009A4F4F"/>
    <w:rsid w:val="009A5247"/>
    <w:rsid w:val="009A5320"/>
    <w:rsid w:val="009A5E63"/>
    <w:rsid w:val="009A6AF1"/>
    <w:rsid w:val="009A7091"/>
    <w:rsid w:val="009A7FC0"/>
    <w:rsid w:val="009B0986"/>
    <w:rsid w:val="009B0C6E"/>
    <w:rsid w:val="009B0DA7"/>
    <w:rsid w:val="009B1B23"/>
    <w:rsid w:val="009B28B2"/>
    <w:rsid w:val="009B2E07"/>
    <w:rsid w:val="009B4A42"/>
    <w:rsid w:val="009B55AD"/>
    <w:rsid w:val="009B5BDD"/>
    <w:rsid w:val="009B6B7E"/>
    <w:rsid w:val="009B6F47"/>
    <w:rsid w:val="009B7687"/>
    <w:rsid w:val="009B7AA5"/>
    <w:rsid w:val="009C025B"/>
    <w:rsid w:val="009C1156"/>
    <w:rsid w:val="009C1D34"/>
    <w:rsid w:val="009C214E"/>
    <w:rsid w:val="009C2B5E"/>
    <w:rsid w:val="009C2D03"/>
    <w:rsid w:val="009C3DF7"/>
    <w:rsid w:val="009C4A8B"/>
    <w:rsid w:val="009C4C1A"/>
    <w:rsid w:val="009C508D"/>
    <w:rsid w:val="009C54F3"/>
    <w:rsid w:val="009C5A63"/>
    <w:rsid w:val="009C64F4"/>
    <w:rsid w:val="009C6848"/>
    <w:rsid w:val="009C6D01"/>
    <w:rsid w:val="009C71E9"/>
    <w:rsid w:val="009C75D2"/>
    <w:rsid w:val="009C77A8"/>
    <w:rsid w:val="009C789B"/>
    <w:rsid w:val="009C79D2"/>
    <w:rsid w:val="009C7A67"/>
    <w:rsid w:val="009C7C9C"/>
    <w:rsid w:val="009C7FCA"/>
    <w:rsid w:val="009D04C7"/>
    <w:rsid w:val="009D105B"/>
    <w:rsid w:val="009D147F"/>
    <w:rsid w:val="009D164F"/>
    <w:rsid w:val="009D1699"/>
    <w:rsid w:val="009D2D8D"/>
    <w:rsid w:val="009D3009"/>
    <w:rsid w:val="009D313F"/>
    <w:rsid w:val="009D3167"/>
    <w:rsid w:val="009D407C"/>
    <w:rsid w:val="009D56C4"/>
    <w:rsid w:val="009D657B"/>
    <w:rsid w:val="009D6F64"/>
    <w:rsid w:val="009D7102"/>
    <w:rsid w:val="009D7A98"/>
    <w:rsid w:val="009D7FA4"/>
    <w:rsid w:val="009E10EB"/>
    <w:rsid w:val="009E11CD"/>
    <w:rsid w:val="009E1A94"/>
    <w:rsid w:val="009E1E7D"/>
    <w:rsid w:val="009E21E2"/>
    <w:rsid w:val="009E3788"/>
    <w:rsid w:val="009E47B1"/>
    <w:rsid w:val="009E4AFC"/>
    <w:rsid w:val="009E53E1"/>
    <w:rsid w:val="009E569F"/>
    <w:rsid w:val="009E5960"/>
    <w:rsid w:val="009E59F7"/>
    <w:rsid w:val="009E6163"/>
    <w:rsid w:val="009E690D"/>
    <w:rsid w:val="009E6F3A"/>
    <w:rsid w:val="009E7962"/>
    <w:rsid w:val="009E7EBB"/>
    <w:rsid w:val="009F1A2E"/>
    <w:rsid w:val="009F1D3A"/>
    <w:rsid w:val="009F1F65"/>
    <w:rsid w:val="009F2469"/>
    <w:rsid w:val="009F2C09"/>
    <w:rsid w:val="009F2D66"/>
    <w:rsid w:val="009F50AB"/>
    <w:rsid w:val="009F5309"/>
    <w:rsid w:val="009F5416"/>
    <w:rsid w:val="009F5AFD"/>
    <w:rsid w:val="009F6067"/>
    <w:rsid w:val="009F695C"/>
    <w:rsid w:val="009F725F"/>
    <w:rsid w:val="009F76A2"/>
    <w:rsid w:val="009F776B"/>
    <w:rsid w:val="009F7775"/>
    <w:rsid w:val="009F7D71"/>
    <w:rsid w:val="00A0009F"/>
    <w:rsid w:val="00A00534"/>
    <w:rsid w:val="00A00E94"/>
    <w:rsid w:val="00A00FF2"/>
    <w:rsid w:val="00A014C9"/>
    <w:rsid w:val="00A0170C"/>
    <w:rsid w:val="00A019F5"/>
    <w:rsid w:val="00A0307E"/>
    <w:rsid w:val="00A0392A"/>
    <w:rsid w:val="00A03AF0"/>
    <w:rsid w:val="00A044F5"/>
    <w:rsid w:val="00A04F79"/>
    <w:rsid w:val="00A06032"/>
    <w:rsid w:val="00A07384"/>
    <w:rsid w:val="00A07A01"/>
    <w:rsid w:val="00A10322"/>
    <w:rsid w:val="00A10764"/>
    <w:rsid w:val="00A11199"/>
    <w:rsid w:val="00A11FD4"/>
    <w:rsid w:val="00A12027"/>
    <w:rsid w:val="00A12243"/>
    <w:rsid w:val="00A1283B"/>
    <w:rsid w:val="00A13936"/>
    <w:rsid w:val="00A14C67"/>
    <w:rsid w:val="00A15299"/>
    <w:rsid w:val="00A15627"/>
    <w:rsid w:val="00A16B87"/>
    <w:rsid w:val="00A16C0B"/>
    <w:rsid w:val="00A16D80"/>
    <w:rsid w:val="00A17EC2"/>
    <w:rsid w:val="00A207A6"/>
    <w:rsid w:val="00A20C4C"/>
    <w:rsid w:val="00A20F10"/>
    <w:rsid w:val="00A21A57"/>
    <w:rsid w:val="00A22790"/>
    <w:rsid w:val="00A22868"/>
    <w:rsid w:val="00A228C7"/>
    <w:rsid w:val="00A22CC1"/>
    <w:rsid w:val="00A22D71"/>
    <w:rsid w:val="00A22F3B"/>
    <w:rsid w:val="00A22F50"/>
    <w:rsid w:val="00A2315B"/>
    <w:rsid w:val="00A231EB"/>
    <w:rsid w:val="00A23295"/>
    <w:rsid w:val="00A233C7"/>
    <w:rsid w:val="00A24AC3"/>
    <w:rsid w:val="00A2554C"/>
    <w:rsid w:val="00A25DDF"/>
    <w:rsid w:val="00A25EE0"/>
    <w:rsid w:val="00A26D14"/>
    <w:rsid w:val="00A27486"/>
    <w:rsid w:val="00A2794E"/>
    <w:rsid w:val="00A30B2A"/>
    <w:rsid w:val="00A30CED"/>
    <w:rsid w:val="00A310E5"/>
    <w:rsid w:val="00A311C8"/>
    <w:rsid w:val="00A31FF9"/>
    <w:rsid w:val="00A3236E"/>
    <w:rsid w:val="00A32B00"/>
    <w:rsid w:val="00A338FD"/>
    <w:rsid w:val="00A34773"/>
    <w:rsid w:val="00A349B9"/>
    <w:rsid w:val="00A35976"/>
    <w:rsid w:val="00A366AE"/>
    <w:rsid w:val="00A3715A"/>
    <w:rsid w:val="00A4003E"/>
    <w:rsid w:val="00A401D8"/>
    <w:rsid w:val="00A40513"/>
    <w:rsid w:val="00A41017"/>
    <w:rsid w:val="00A413E1"/>
    <w:rsid w:val="00A41B36"/>
    <w:rsid w:val="00A41B4D"/>
    <w:rsid w:val="00A42676"/>
    <w:rsid w:val="00A436DE"/>
    <w:rsid w:val="00A43C98"/>
    <w:rsid w:val="00A440FF"/>
    <w:rsid w:val="00A44AA6"/>
    <w:rsid w:val="00A452BD"/>
    <w:rsid w:val="00A45D27"/>
    <w:rsid w:val="00A46A5F"/>
    <w:rsid w:val="00A47147"/>
    <w:rsid w:val="00A47E7B"/>
    <w:rsid w:val="00A50C62"/>
    <w:rsid w:val="00A51717"/>
    <w:rsid w:val="00A52588"/>
    <w:rsid w:val="00A52CB5"/>
    <w:rsid w:val="00A52ED3"/>
    <w:rsid w:val="00A53054"/>
    <w:rsid w:val="00A530E4"/>
    <w:rsid w:val="00A53B0D"/>
    <w:rsid w:val="00A53B39"/>
    <w:rsid w:val="00A54730"/>
    <w:rsid w:val="00A547BC"/>
    <w:rsid w:val="00A5506C"/>
    <w:rsid w:val="00A550D7"/>
    <w:rsid w:val="00A553FC"/>
    <w:rsid w:val="00A55688"/>
    <w:rsid w:val="00A56276"/>
    <w:rsid w:val="00A56D39"/>
    <w:rsid w:val="00A571AD"/>
    <w:rsid w:val="00A604C8"/>
    <w:rsid w:val="00A607E9"/>
    <w:rsid w:val="00A61F66"/>
    <w:rsid w:val="00A622C6"/>
    <w:rsid w:val="00A62472"/>
    <w:rsid w:val="00A6288B"/>
    <w:rsid w:val="00A62C44"/>
    <w:rsid w:val="00A63067"/>
    <w:rsid w:val="00A64A65"/>
    <w:rsid w:val="00A6662C"/>
    <w:rsid w:val="00A66984"/>
    <w:rsid w:val="00A66D5A"/>
    <w:rsid w:val="00A7065F"/>
    <w:rsid w:val="00A70BD1"/>
    <w:rsid w:val="00A71688"/>
    <w:rsid w:val="00A71D69"/>
    <w:rsid w:val="00A72B43"/>
    <w:rsid w:val="00A7375F"/>
    <w:rsid w:val="00A73B59"/>
    <w:rsid w:val="00A740F8"/>
    <w:rsid w:val="00A75358"/>
    <w:rsid w:val="00A75663"/>
    <w:rsid w:val="00A76C54"/>
    <w:rsid w:val="00A77D0B"/>
    <w:rsid w:val="00A77F4D"/>
    <w:rsid w:val="00A807FE"/>
    <w:rsid w:val="00A81D26"/>
    <w:rsid w:val="00A825DF"/>
    <w:rsid w:val="00A82821"/>
    <w:rsid w:val="00A82FDD"/>
    <w:rsid w:val="00A83405"/>
    <w:rsid w:val="00A83D85"/>
    <w:rsid w:val="00A83E7D"/>
    <w:rsid w:val="00A843CB"/>
    <w:rsid w:val="00A84E21"/>
    <w:rsid w:val="00A84E98"/>
    <w:rsid w:val="00A851BA"/>
    <w:rsid w:val="00A8526F"/>
    <w:rsid w:val="00A8601A"/>
    <w:rsid w:val="00A8607E"/>
    <w:rsid w:val="00A861D6"/>
    <w:rsid w:val="00A863E9"/>
    <w:rsid w:val="00A86796"/>
    <w:rsid w:val="00A87014"/>
    <w:rsid w:val="00A871E8"/>
    <w:rsid w:val="00A87378"/>
    <w:rsid w:val="00A900FB"/>
    <w:rsid w:val="00A905A6"/>
    <w:rsid w:val="00A905B4"/>
    <w:rsid w:val="00A907CA"/>
    <w:rsid w:val="00A9168F"/>
    <w:rsid w:val="00A917A0"/>
    <w:rsid w:val="00A917A6"/>
    <w:rsid w:val="00A91B37"/>
    <w:rsid w:val="00A9205B"/>
    <w:rsid w:val="00A9243D"/>
    <w:rsid w:val="00A92BFF"/>
    <w:rsid w:val="00A92D4A"/>
    <w:rsid w:val="00A93104"/>
    <w:rsid w:val="00A931C7"/>
    <w:rsid w:val="00A931E4"/>
    <w:rsid w:val="00A94EAD"/>
    <w:rsid w:val="00A95847"/>
    <w:rsid w:val="00A95876"/>
    <w:rsid w:val="00A9596E"/>
    <w:rsid w:val="00A95C2E"/>
    <w:rsid w:val="00A9640B"/>
    <w:rsid w:val="00A966F6"/>
    <w:rsid w:val="00A96AD7"/>
    <w:rsid w:val="00A973DD"/>
    <w:rsid w:val="00AA0C13"/>
    <w:rsid w:val="00AA0CEB"/>
    <w:rsid w:val="00AA0D43"/>
    <w:rsid w:val="00AA135E"/>
    <w:rsid w:val="00AA2113"/>
    <w:rsid w:val="00AA2369"/>
    <w:rsid w:val="00AA27A5"/>
    <w:rsid w:val="00AA3939"/>
    <w:rsid w:val="00AA3C7C"/>
    <w:rsid w:val="00AA4539"/>
    <w:rsid w:val="00AA45A5"/>
    <w:rsid w:val="00AA4783"/>
    <w:rsid w:val="00AA4ADB"/>
    <w:rsid w:val="00AA4AF9"/>
    <w:rsid w:val="00AA4D06"/>
    <w:rsid w:val="00AA4E8E"/>
    <w:rsid w:val="00AA50D8"/>
    <w:rsid w:val="00AA5D00"/>
    <w:rsid w:val="00AA5FB8"/>
    <w:rsid w:val="00AA63C5"/>
    <w:rsid w:val="00AA67C2"/>
    <w:rsid w:val="00AA68A5"/>
    <w:rsid w:val="00AA6C7F"/>
    <w:rsid w:val="00AA6DFB"/>
    <w:rsid w:val="00AB0128"/>
    <w:rsid w:val="00AB023D"/>
    <w:rsid w:val="00AB0BFE"/>
    <w:rsid w:val="00AB13C0"/>
    <w:rsid w:val="00AB1C9C"/>
    <w:rsid w:val="00AB1FBB"/>
    <w:rsid w:val="00AB24C8"/>
    <w:rsid w:val="00AB25E3"/>
    <w:rsid w:val="00AB280A"/>
    <w:rsid w:val="00AB2854"/>
    <w:rsid w:val="00AB3167"/>
    <w:rsid w:val="00AB3C7C"/>
    <w:rsid w:val="00AB414B"/>
    <w:rsid w:val="00AB54EE"/>
    <w:rsid w:val="00AB5686"/>
    <w:rsid w:val="00AB5C76"/>
    <w:rsid w:val="00AB62C8"/>
    <w:rsid w:val="00AB7115"/>
    <w:rsid w:val="00AC01EA"/>
    <w:rsid w:val="00AC12A9"/>
    <w:rsid w:val="00AC182E"/>
    <w:rsid w:val="00AC22A4"/>
    <w:rsid w:val="00AC33EE"/>
    <w:rsid w:val="00AC3707"/>
    <w:rsid w:val="00AC3ADD"/>
    <w:rsid w:val="00AC3B4B"/>
    <w:rsid w:val="00AC3CF3"/>
    <w:rsid w:val="00AC7212"/>
    <w:rsid w:val="00AC7537"/>
    <w:rsid w:val="00AC7A7C"/>
    <w:rsid w:val="00AD047C"/>
    <w:rsid w:val="00AD0632"/>
    <w:rsid w:val="00AD080C"/>
    <w:rsid w:val="00AD10DF"/>
    <w:rsid w:val="00AD1BF1"/>
    <w:rsid w:val="00AD2A78"/>
    <w:rsid w:val="00AD448A"/>
    <w:rsid w:val="00AD4A45"/>
    <w:rsid w:val="00AD52BD"/>
    <w:rsid w:val="00AD5411"/>
    <w:rsid w:val="00AD5CAD"/>
    <w:rsid w:val="00AD6348"/>
    <w:rsid w:val="00AD66C1"/>
    <w:rsid w:val="00AD6902"/>
    <w:rsid w:val="00AD7890"/>
    <w:rsid w:val="00AD7D45"/>
    <w:rsid w:val="00AD7FA4"/>
    <w:rsid w:val="00AE2A60"/>
    <w:rsid w:val="00AE3AB3"/>
    <w:rsid w:val="00AE542B"/>
    <w:rsid w:val="00AE59DF"/>
    <w:rsid w:val="00AE68FF"/>
    <w:rsid w:val="00AE6BB8"/>
    <w:rsid w:val="00AE6EE4"/>
    <w:rsid w:val="00AF0344"/>
    <w:rsid w:val="00AF0D64"/>
    <w:rsid w:val="00AF11FF"/>
    <w:rsid w:val="00AF1704"/>
    <w:rsid w:val="00AF2F91"/>
    <w:rsid w:val="00AF39B4"/>
    <w:rsid w:val="00AF3A20"/>
    <w:rsid w:val="00AF3ECA"/>
    <w:rsid w:val="00AF496C"/>
    <w:rsid w:val="00AF4D9F"/>
    <w:rsid w:val="00AF5E16"/>
    <w:rsid w:val="00AF6E3C"/>
    <w:rsid w:val="00AF787C"/>
    <w:rsid w:val="00B013C6"/>
    <w:rsid w:val="00B02745"/>
    <w:rsid w:val="00B02C06"/>
    <w:rsid w:val="00B02D59"/>
    <w:rsid w:val="00B033CA"/>
    <w:rsid w:val="00B03CA7"/>
    <w:rsid w:val="00B03E1E"/>
    <w:rsid w:val="00B04860"/>
    <w:rsid w:val="00B04E10"/>
    <w:rsid w:val="00B0543F"/>
    <w:rsid w:val="00B07A00"/>
    <w:rsid w:val="00B103FF"/>
    <w:rsid w:val="00B10FE0"/>
    <w:rsid w:val="00B117D6"/>
    <w:rsid w:val="00B1396C"/>
    <w:rsid w:val="00B13981"/>
    <w:rsid w:val="00B13A18"/>
    <w:rsid w:val="00B13AB8"/>
    <w:rsid w:val="00B13D13"/>
    <w:rsid w:val="00B13E96"/>
    <w:rsid w:val="00B15478"/>
    <w:rsid w:val="00B15884"/>
    <w:rsid w:val="00B158FC"/>
    <w:rsid w:val="00B15B08"/>
    <w:rsid w:val="00B16E90"/>
    <w:rsid w:val="00B17005"/>
    <w:rsid w:val="00B179F3"/>
    <w:rsid w:val="00B210BF"/>
    <w:rsid w:val="00B214B3"/>
    <w:rsid w:val="00B21BD2"/>
    <w:rsid w:val="00B21D2E"/>
    <w:rsid w:val="00B21FC6"/>
    <w:rsid w:val="00B224D1"/>
    <w:rsid w:val="00B228B8"/>
    <w:rsid w:val="00B23764"/>
    <w:rsid w:val="00B2425C"/>
    <w:rsid w:val="00B24B6D"/>
    <w:rsid w:val="00B2535F"/>
    <w:rsid w:val="00B253D1"/>
    <w:rsid w:val="00B25506"/>
    <w:rsid w:val="00B25883"/>
    <w:rsid w:val="00B258BF"/>
    <w:rsid w:val="00B259E3"/>
    <w:rsid w:val="00B25B9E"/>
    <w:rsid w:val="00B25F5E"/>
    <w:rsid w:val="00B263FC"/>
    <w:rsid w:val="00B26479"/>
    <w:rsid w:val="00B271A4"/>
    <w:rsid w:val="00B27449"/>
    <w:rsid w:val="00B27A21"/>
    <w:rsid w:val="00B30F3F"/>
    <w:rsid w:val="00B3153A"/>
    <w:rsid w:val="00B31FC1"/>
    <w:rsid w:val="00B32070"/>
    <w:rsid w:val="00B3216E"/>
    <w:rsid w:val="00B3264A"/>
    <w:rsid w:val="00B327F9"/>
    <w:rsid w:val="00B32A58"/>
    <w:rsid w:val="00B3338D"/>
    <w:rsid w:val="00B335C7"/>
    <w:rsid w:val="00B33A37"/>
    <w:rsid w:val="00B33BE9"/>
    <w:rsid w:val="00B33CB7"/>
    <w:rsid w:val="00B35066"/>
    <w:rsid w:val="00B351DC"/>
    <w:rsid w:val="00B369CD"/>
    <w:rsid w:val="00B37257"/>
    <w:rsid w:val="00B37A21"/>
    <w:rsid w:val="00B37A3A"/>
    <w:rsid w:val="00B3AED7"/>
    <w:rsid w:val="00B40ED3"/>
    <w:rsid w:val="00B421FC"/>
    <w:rsid w:val="00B42D99"/>
    <w:rsid w:val="00B434D4"/>
    <w:rsid w:val="00B443C1"/>
    <w:rsid w:val="00B447DE"/>
    <w:rsid w:val="00B44D98"/>
    <w:rsid w:val="00B454D4"/>
    <w:rsid w:val="00B46204"/>
    <w:rsid w:val="00B4649C"/>
    <w:rsid w:val="00B4695C"/>
    <w:rsid w:val="00B4740C"/>
    <w:rsid w:val="00B4763E"/>
    <w:rsid w:val="00B50E74"/>
    <w:rsid w:val="00B513C8"/>
    <w:rsid w:val="00B51461"/>
    <w:rsid w:val="00B5202A"/>
    <w:rsid w:val="00B5236D"/>
    <w:rsid w:val="00B524FC"/>
    <w:rsid w:val="00B52568"/>
    <w:rsid w:val="00B5268B"/>
    <w:rsid w:val="00B53275"/>
    <w:rsid w:val="00B54817"/>
    <w:rsid w:val="00B549F8"/>
    <w:rsid w:val="00B5511C"/>
    <w:rsid w:val="00B55ACA"/>
    <w:rsid w:val="00B55B55"/>
    <w:rsid w:val="00B56460"/>
    <w:rsid w:val="00B565F7"/>
    <w:rsid w:val="00B56848"/>
    <w:rsid w:val="00B5735D"/>
    <w:rsid w:val="00B57E49"/>
    <w:rsid w:val="00B6017B"/>
    <w:rsid w:val="00B60509"/>
    <w:rsid w:val="00B60BDA"/>
    <w:rsid w:val="00B61855"/>
    <w:rsid w:val="00B61D39"/>
    <w:rsid w:val="00B61FDC"/>
    <w:rsid w:val="00B62443"/>
    <w:rsid w:val="00B62851"/>
    <w:rsid w:val="00B6360E"/>
    <w:rsid w:val="00B640FB"/>
    <w:rsid w:val="00B6447F"/>
    <w:rsid w:val="00B64956"/>
    <w:rsid w:val="00B64AC2"/>
    <w:rsid w:val="00B6514F"/>
    <w:rsid w:val="00B65CCB"/>
    <w:rsid w:val="00B66850"/>
    <w:rsid w:val="00B66ADC"/>
    <w:rsid w:val="00B67479"/>
    <w:rsid w:val="00B67784"/>
    <w:rsid w:val="00B7081D"/>
    <w:rsid w:val="00B711C9"/>
    <w:rsid w:val="00B7155C"/>
    <w:rsid w:val="00B71EFD"/>
    <w:rsid w:val="00B7245E"/>
    <w:rsid w:val="00B727FD"/>
    <w:rsid w:val="00B72E89"/>
    <w:rsid w:val="00B73CFE"/>
    <w:rsid w:val="00B74573"/>
    <w:rsid w:val="00B7462E"/>
    <w:rsid w:val="00B748AF"/>
    <w:rsid w:val="00B754C8"/>
    <w:rsid w:val="00B759E5"/>
    <w:rsid w:val="00B76243"/>
    <w:rsid w:val="00B775C2"/>
    <w:rsid w:val="00B77BEA"/>
    <w:rsid w:val="00B8061F"/>
    <w:rsid w:val="00B8073E"/>
    <w:rsid w:val="00B81360"/>
    <w:rsid w:val="00B8141F"/>
    <w:rsid w:val="00B817F4"/>
    <w:rsid w:val="00B81836"/>
    <w:rsid w:val="00B81A8E"/>
    <w:rsid w:val="00B81AA4"/>
    <w:rsid w:val="00B822C8"/>
    <w:rsid w:val="00B83132"/>
    <w:rsid w:val="00B84E6A"/>
    <w:rsid w:val="00B84FA0"/>
    <w:rsid w:val="00B85571"/>
    <w:rsid w:val="00B85E5A"/>
    <w:rsid w:val="00B8743A"/>
    <w:rsid w:val="00B908A2"/>
    <w:rsid w:val="00B908EC"/>
    <w:rsid w:val="00B91007"/>
    <w:rsid w:val="00B913DD"/>
    <w:rsid w:val="00B9197D"/>
    <w:rsid w:val="00B92204"/>
    <w:rsid w:val="00B92294"/>
    <w:rsid w:val="00B92F23"/>
    <w:rsid w:val="00B93008"/>
    <w:rsid w:val="00B93286"/>
    <w:rsid w:val="00B93576"/>
    <w:rsid w:val="00B93B74"/>
    <w:rsid w:val="00B93D7F"/>
    <w:rsid w:val="00B946E5"/>
    <w:rsid w:val="00B9597B"/>
    <w:rsid w:val="00B95BED"/>
    <w:rsid w:val="00B962DC"/>
    <w:rsid w:val="00B9665F"/>
    <w:rsid w:val="00B9677A"/>
    <w:rsid w:val="00B968BF"/>
    <w:rsid w:val="00B96913"/>
    <w:rsid w:val="00B970B7"/>
    <w:rsid w:val="00B97634"/>
    <w:rsid w:val="00BA00EF"/>
    <w:rsid w:val="00BA0361"/>
    <w:rsid w:val="00BA0462"/>
    <w:rsid w:val="00BA0962"/>
    <w:rsid w:val="00BA0ABF"/>
    <w:rsid w:val="00BA2257"/>
    <w:rsid w:val="00BA36E4"/>
    <w:rsid w:val="00BA3721"/>
    <w:rsid w:val="00BA3AC1"/>
    <w:rsid w:val="00BA4433"/>
    <w:rsid w:val="00BA463E"/>
    <w:rsid w:val="00BA4B58"/>
    <w:rsid w:val="00BA4BD7"/>
    <w:rsid w:val="00BA6FFA"/>
    <w:rsid w:val="00BB00E3"/>
    <w:rsid w:val="00BB10BE"/>
    <w:rsid w:val="00BB18BF"/>
    <w:rsid w:val="00BB1CE1"/>
    <w:rsid w:val="00BB2517"/>
    <w:rsid w:val="00BB2F38"/>
    <w:rsid w:val="00BB3BD2"/>
    <w:rsid w:val="00BB42FD"/>
    <w:rsid w:val="00BB4EE2"/>
    <w:rsid w:val="00BB4FBF"/>
    <w:rsid w:val="00BB5281"/>
    <w:rsid w:val="00BB569D"/>
    <w:rsid w:val="00BB5B80"/>
    <w:rsid w:val="00BB5EB2"/>
    <w:rsid w:val="00BB6A0C"/>
    <w:rsid w:val="00BB74A8"/>
    <w:rsid w:val="00BB7AC7"/>
    <w:rsid w:val="00BC0367"/>
    <w:rsid w:val="00BC13BA"/>
    <w:rsid w:val="00BC1B40"/>
    <w:rsid w:val="00BC280C"/>
    <w:rsid w:val="00BC2B15"/>
    <w:rsid w:val="00BC2FC5"/>
    <w:rsid w:val="00BC3816"/>
    <w:rsid w:val="00BC3DDF"/>
    <w:rsid w:val="00BC437D"/>
    <w:rsid w:val="00BC48B9"/>
    <w:rsid w:val="00BC4D0F"/>
    <w:rsid w:val="00BC4F69"/>
    <w:rsid w:val="00BC5354"/>
    <w:rsid w:val="00BC535F"/>
    <w:rsid w:val="00BC64D8"/>
    <w:rsid w:val="00BC7038"/>
    <w:rsid w:val="00BC79B0"/>
    <w:rsid w:val="00BD0B25"/>
    <w:rsid w:val="00BD1523"/>
    <w:rsid w:val="00BD1A20"/>
    <w:rsid w:val="00BD3484"/>
    <w:rsid w:val="00BD36AA"/>
    <w:rsid w:val="00BD3816"/>
    <w:rsid w:val="00BD3A67"/>
    <w:rsid w:val="00BD3B02"/>
    <w:rsid w:val="00BD6B8D"/>
    <w:rsid w:val="00BD7161"/>
    <w:rsid w:val="00BD7D87"/>
    <w:rsid w:val="00BE00EE"/>
    <w:rsid w:val="00BE0339"/>
    <w:rsid w:val="00BE1EB9"/>
    <w:rsid w:val="00BE202F"/>
    <w:rsid w:val="00BE21B3"/>
    <w:rsid w:val="00BE4B37"/>
    <w:rsid w:val="00BE671F"/>
    <w:rsid w:val="00BE69DF"/>
    <w:rsid w:val="00BE704E"/>
    <w:rsid w:val="00BE7328"/>
    <w:rsid w:val="00BF0100"/>
    <w:rsid w:val="00BF0697"/>
    <w:rsid w:val="00BF0807"/>
    <w:rsid w:val="00BF0BB7"/>
    <w:rsid w:val="00BF0EC7"/>
    <w:rsid w:val="00BF1AE2"/>
    <w:rsid w:val="00BF24B5"/>
    <w:rsid w:val="00BF29C1"/>
    <w:rsid w:val="00BF3340"/>
    <w:rsid w:val="00BF3D26"/>
    <w:rsid w:val="00BF451E"/>
    <w:rsid w:val="00BF4B5D"/>
    <w:rsid w:val="00BF4F40"/>
    <w:rsid w:val="00BF53CC"/>
    <w:rsid w:val="00BF55B0"/>
    <w:rsid w:val="00BF5875"/>
    <w:rsid w:val="00BF66FA"/>
    <w:rsid w:val="00BF7C15"/>
    <w:rsid w:val="00BF7DE2"/>
    <w:rsid w:val="00BF7E25"/>
    <w:rsid w:val="00C01025"/>
    <w:rsid w:val="00C012D4"/>
    <w:rsid w:val="00C01BBC"/>
    <w:rsid w:val="00C01C2D"/>
    <w:rsid w:val="00C02187"/>
    <w:rsid w:val="00C024A1"/>
    <w:rsid w:val="00C02D1C"/>
    <w:rsid w:val="00C02E6E"/>
    <w:rsid w:val="00C05EC0"/>
    <w:rsid w:val="00C10183"/>
    <w:rsid w:val="00C11246"/>
    <w:rsid w:val="00C11374"/>
    <w:rsid w:val="00C114A1"/>
    <w:rsid w:val="00C1158C"/>
    <w:rsid w:val="00C11956"/>
    <w:rsid w:val="00C11FF8"/>
    <w:rsid w:val="00C123FE"/>
    <w:rsid w:val="00C12D45"/>
    <w:rsid w:val="00C13CA3"/>
    <w:rsid w:val="00C14C77"/>
    <w:rsid w:val="00C14D55"/>
    <w:rsid w:val="00C16C01"/>
    <w:rsid w:val="00C227E6"/>
    <w:rsid w:val="00C22869"/>
    <w:rsid w:val="00C2290E"/>
    <w:rsid w:val="00C2293B"/>
    <w:rsid w:val="00C2347C"/>
    <w:rsid w:val="00C24BB1"/>
    <w:rsid w:val="00C24C36"/>
    <w:rsid w:val="00C24F75"/>
    <w:rsid w:val="00C25318"/>
    <w:rsid w:val="00C25B45"/>
    <w:rsid w:val="00C266FD"/>
    <w:rsid w:val="00C2673F"/>
    <w:rsid w:val="00C27A36"/>
    <w:rsid w:val="00C27CA3"/>
    <w:rsid w:val="00C27E6D"/>
    <w:rsid w:val="00C3019C"/>
    <w:rsid w:val="00C3037B"/>
    <w:rsid w:val="00C30ED5"/>
    <w:rsid w:val="00C333AF"/>
    <w:rsid w:val="00C3341A"/>
    <w:rsid w:val="00C33C52"/>
    <w:rsid w:val="00C34124"/>
    <w:rsid w:val="00C3433F"/>
    <w:rsid w:val="00C347C0"/>
    <w:rsid w:val="00C34EAD"/>
    <w:rsid w:val="00C35CBB"/>
    <w:rsid w:val="00C37A41"/>
    <w:rsid w:val="00C401FB"/>
    <w:rsid w:val="00C402F6"/>
    <w:rsid w:val="00C40D5E"/>
    <w:rsid w:val="00C41300"/>
    <w:rsid w:val="00C44B51"/>
    <w:rsid w:val="00C44F26"/>
    <w:rsid w:val="00C44FCE"/>
    <w:rsid w:val="00C45565"/>
    <w:rsid w:val="00C45A74"/>
    <w:rsid w:val="00C46408"/>
    <w:rsid w:val="00C468B7"/>
    <w:rsid w:val="00C469B5"/>
    <w:rsid w:val="00C46D57"/>
    <w:rsid w:val="00C4745E"/>
    <w:rsid w:val="00C4746D"/>
    <w:rsid w:val="00C504D1"/>
    <w:rsid w:val="00C5066A"/>
    <w:rsid w:val="00C50DBD"/>
    <w:rsid w:val="00C5194E"/>
    <w:rsid w:val="00C51FA9"/>
    <w:rsid w:val="00C5217F"/>
    <w:rsid w:val="00C52476"/>
    <w:rsid w:val="00C529D6"/>
    <w:rsid w:val="00C52AAB"/>
    <w:rsid w:val="00C53414"/>
    <w:rsid w:val="00C53BE3"/>
    <w:rsid w:val="00C53CEF"/>
    <w:rsid w:val="00C53D3A"/>
    <w:rsid w:val="00C541BB"/>
    <w:rsid w:val="00C55043"/>
    <w:rsid w:val="00C55601"/>
    <w:rsid w:val="00C56D7A"/>
    <w:rsid w:val="00C57AB6"/>
    <w:rsid w:val="00C60473"/>
    <w:rsid w:val="00C605E4"/>
    <w:rsid w:val="00C6093A"/>
    <w:rsid w:val="00C60A6D"/>
    <w:rsid w:val="00C61604"/>
    <w:rsid w:val="00C61677"/>
    <w:rsid w:val="00C61BB0"/>
    <w:rsid w:val="00C61E0E"/>
    <w:rsid w:val="00C62772"/>
    <w:rsid w:val="00C62A0A"/>
    <w:rsid w:val="00C63339"/>
    <w:rsid w:val="00C63CD0"/>
    <w:rsid w:val="00C64671"/>
    <w:rsid w:val="00C64FE9"/>
    <w:rsid w:val="00C659F8"/>
    <w:rsid w:val="00C65AD6"/>
    <w:rsid w:val="00C65CC3"/>
    <w:rsid w:val="00C66575"/>
    <w:rsid w:val="00C6687F"/>
    <w:rsid w:val="00C66FCC"/>
    <w:rsid w:val="00C671B9"/>
    <w:rsid w:val="00C678E3"/>
    <w:rsid w:val="00C67A4C"/>
    <w:rsid w:val="00C709CD"/>
    <w:rsid w:val="00C70B85"/>
    <w:rsid w:val="00C711C7"/>
    <w:rsid w:val="00C715AA"/>
    <w:rsid w:val="00C71976"/>
    <w:rsid w:val="00C71F94"/>
    <w:rsid w:val="00C721AA"/>
    <w:rsid w:val="00C72D30"/>
    <w:rsid w:val="00C745FB"/>
    <w:rsid w:val="00C74BEF"/>
    <w:rsid w:val="00C7571A"/>
    <w:rsid w:val="00C75994"/>
    <w:rsid w:val="00C75A3C"/>
    <w:rsid w:val="00C75C2B"/>
    <w:rsid w:val="00C75E32"/>
    <w:rsid w:val="00C76184"/>
    <w:rsid w:val="00C76232"/>
    <w:rsid w:val="00C768FA"/>
    <w:rsid w:val="00C76DCF"/>
    <w:rsid w:val="00C802CB"/>
    <w:rsid w:val="00C80696"/>
    <w:rsid w:val="00C8111A"/>
    <w:rsid w:val="00C815A8"/>
    <w:rsid w:val="00C81E1C"/>
    <w:rsid w:val="00C82C49"/>
    <w:rsid w:val="00C8432D"/>
    <w:rsid w:val="00C84B83"/>
    <w:rsid w:val="00C84E64"/>
    <w:rsid w:val="00C85AA5"/>
    <w:rsid w:val="00C85EE4"/>
    <w:rsid w:val="00C86168"/>
    <w:rsid w:val="00C867F8"/>
    <w:rsid w:val="00C86F14"/>
    <w:rsid w:val="00C8732F"/>
    <w:rsid w:val="00C87C6A"/>
    <w:rsid w:val="00C87EBF"/>
    <w:rsid w:val="00C90A4F"/>
    <w:rsid w:val="00C91F44"/>
    <w:rsid w:val="00C92819"/>
    <w:rsid w:val="00C92CE3"/>
    <w:rsid w:val="00C92D54"/>
    <w:rsid w:val="00C94636"/>
    <w:rsid w:val="00C94B00"/>
    <w:rsid w:val="00C95002"/>
    <w:rsid w:val="00C95243"/>
    <w:rsid w:val="00C95398"/>
    <w:rsid w:val="00C95454"/>
    <w:rsid w:val="00C96A45"/>
    <w:rsid w:val="00C96B0A"/>
    <w:rsid w:val="00C96C42"/>
    <w:rsid w:val="00C97185"/>
    <w:rsid w:val="00C976D6"/>
    <w:rsid w:val="00C97C98"/>
    <w:rsid w:val="00CA0930"/>
    <w:rsid w:val="00CA0F6A"/>
    <w:rsid w:val="00CA434E"/>
    <w:rsid w:val="00CA4782"/>
    <w:rsid w:val="00CA4E38"/>
    <w:rsid w:val="00CA5EDA"/>
    <w:rsid w:val="00CA7BAC"/>
    <w:rsid w:val="00CB0044"/>
    <w:rsid w:val="00CB00CE"/>
    <w:rsid w:val="00CB1694"/>
    <w:rsid w:val="00CB1996"/>
    <w:rsid w:val="00CB1CD2"/>
    <w:rsid w:val="00CB2304"/>
    <w:rsid w:val="00CB24B3"/>
    <w:rsid w:val="00CB2A61"/>
    <w:rsid w:val="00CB2B47"/>
    <w:rsid w:val="00CB323E"/>
    <w:rsid w:val="00CB40F3"/>
    <w:rsid w:val="00CB4A9C"/>
    <w:rsid w:val="00CB4DE5"/>
    <w:rsid w:val="00CB5147"/>
    <w:rsid w:val="00CB6E33"/>
    <w:rsid w:val="00CB710C"/>
    <w:rsid w:val="00CB7169"/>
    <w:rsid w:val="00CC042B"/>
    <w:rsid w:val="00CC08C0"/>
    <w:rsid w:val="00CC0C3F"/>
    <w:rsid w:val="00CC2E30"/>
    <w:rsid w:val="00CC3C9F"/>
    <w:rsid w:val="00CC3EC6"/>
    <w:rsid w:val="00CC543B"/>
    <w:rsid w:val="00CC554E"/>
    <w:rsid w:val="00CC5CFB"/>
    <w:rsid w:val="00CC63E9"/>
    <w:rsid w:val="00CC648D"/>
    <w:rsid w:val="00CC6BF3"/>
    <w:rsid w:val="00CC7A4F"/>
    <w:rsid w:val="00CD011E"/>
    <w:rsid w:val="00CD04CE"/>
    <w:rsid w:val="00CD1106"/>
    <w:rsid w:val="00CD1884"/>
    <w:rsid w:val="00CD1AEE"/>
    <w:rsid w:val="00CD1FDE"/>
    <w:rsid w:val="00CD2205"/>
    <w:rsid w:val="00CD266F"/>
    <w:rsid w:val="00CD2B0A"/>
    <w:rsid w:val="00CD2BA8"/>
    <w:rsid w:val="00CD2DF5"/>
    <w:rsid w:val="00CD3EAE"/>
    <w:rsid w:val="00CD4A84"/>
    <w:rsid w:val="00CD4D3C"/>
    <w:rsid w:val="00CD4E1A"/>
    <w:rsid w:val="00CD51FB"/>
    <w:rsid w:val="00CD5BC2"/>
    <w:rsid w:val="00CD6133"/>
    <w:rsid w:val="00CD621D"/>
    <w:rsid w:val="00CD6F21"/>
    <w:rsid w:val="00CD74FB"/>
    <w:rsid w:val="00CD7568"/>
    <w:rsid w:val="00CD7888"/>
    <w:rsid w:val="00CD7AB5"/>
    <w:rsid w:val="00CE0D28"/>
    <w:rsid w:val="00CE19E6"/>
    <w:rsid w:val="00CE2092"/>
    <w:rsid w:val="00CE273C"/>
    <w:rsid w:val="00CE37B5"/>
    <w:rsid w:val="00CE3F12"/>
    <w:rsid w:val="00CE3F2B"/>
    <w:rsid w:val="00CE3F76"/>
    <w:rsid w:val="00CE6624"/>
    <w:rsid w:val="00CE7121"/>
    <w:rsid w:val="00CE7213"/>
    <w:rsid w:val="00CE7EE1"/>
    <w:rsid w:val="00CF04A3"/>
    <w:rsid w:val="00CF05CE"/>
    <w:rsid w:val="00CF06C4"/>
    <w:rsid w:val="00CF0F97"/>
    <w:rsid w:val="00CF1191"/>
    <w:rsid w:val="00CF1645"/>
    <w:rsid w:val="00CF1D01"/>
    <w:rsid w:val="00CF21D2"/>
    <w:rsid w:val="00CF2485"/>
    <w:rsid w:val="00CF2B47"/>
    <w:rsid w:val="00CF31AA"/>
    <w:rsid w:val="00CF3EBE"/>
    <w:rsid w:val="00CF4875"/>
    <w:rsid w:val="00CF4BDF"/>
    <w:rsid w:val="00CF58BB"/>
    <w:rsid w:val="00CF67D7"/>
    <w:rsid w:val="00CF6C4D"/>
    <w:rsid w:val="00CF7252"/>
    <w:rsid w:val="00CF761B"/>
    <w:rsid w:val="00CF762E"/>
    <w:rsid w:val="00CF7717"/>
    <w:rsid w:val="00D00128"/>
    <w:rsid w:val="00D005FD"/>
    <w:rsid w:val="00D015CE"/>
    <w:rsid w:val="00D019B2"/>
    <w:rsid w:val="00D02371"/>
    <w:rsid w:val="00D028B7"/>
    <w:rsid w:val="00D0308F"/>
    <w:rsid w:val="00D0347E"/>
    <w:rsid w:val="00D0401F"/>
    <w:rsid w:val="00D04871"/>
    <w:rsid w:val="00D0707C"/>
    <w:rsid w:val="00D10F49"/>
    <w:rsid w:val="00D126D7"/>
    <w:rsid w:val="00D13C11"/>
    <w:rsid w:val="00D1420A"/>
    <w:rsid w:val="00D142CD"/>
    <w:rsid w:val="00D15DBF"/>
    <w:rsid w:val="00D161D4"/>
    <w:rsid w:val="00D16B7E"/>
    <w:rsid w:val="00D16E0A"/>
    <w:rsid w:val="00D17A42"/>
    <w:rsid w:val="00D2116F"/>
    <w:rsid w:val="00D22336"/>
    <w:rsid w:val="00D226DD"/>
    <w:rsid w:val="00D22E1C"/>
    <w:rsid w:val="00D23591"/>
    <w:rsid w:val="00D23CA9"/>
    <w:rsid w:val="00D24471"/>
    <w:rsid w:val="00D24B04"/>
    <w:rsid w:val="00D25D5B"/>
    <w:rsid w:val="00D26453"/>
    <w:rsid w:val="00D26D52"/>
    <w:rsid w:val="00D26FA1"/>
    <w:rsid w:val="00D27384"/>
    <w:rsid w:val="00D303B5"/>
    <w:rsid w:val="00D30DE2"/>
    <w:rsid w:val="00D31183"/>
    <w:rsid w:val="00D31420"/>
    <w:rsid w:val="00D3186B"/>
    <w:rsid w:val="00D3282C"/>
    <w:rsid w:val="00D32F2B"/>
    <w:rsid w:val="00D3481C"/>
    <w:rsid w:val="00D35AA2"/>
    <w:rsid w:val="00D365C8"/>
    <w:rsid w:val="00D36940"/>
    <w:rsid w:val="00D369AC"/>
    <w:rsid w:val="00D36B0E"/>
    <w:rsid w:val="00D37155"/>
    <w:rsid w:val="00D40BE9"/>
    <w:rsid w:val="00D40DC1"/>
    <w:rsid w:val="00D426C7"/>
    <w:rsid w:val="00D43109"/>
    <w:rsid w:val="00D43CDE"/>
    <w:rsid w:val="00D43E0B"/>
    <w:rsid w:val="00D443C5"/>
    <w:rsid w:val="00D44EBD"/>
    <w:rsid w:val="00D4503A"/>
    <w:rsid w:val="00D450B9"/>
    <w:rsid w:val="00D457C3"/>
    <w:rsid w:val="00D458D2"/>
    <w:rsid w:val="00D45A23"/>
    <w:rsid w:val="00D461A1"/>
    <w:rsid w:val="00D46416"/>
    <w:rsid w:val="00D468BA"/>
    <w:rsid w:val="00D46E42"/>
    <w:rsid w:val="00D47370"/>
    <w:rsid w:val="00D47C79"/>
    <w:rsid w:val="00D47EA2"/>
    <w:rsid w:val="00D5043C"/>
    <w:rsid w:val="00D50679"/>
    <w:rsid w:val="00D518E5"/>
    <w:rsid w:val="00D51989"/>
    <w:rsid w:val="00D51F95"/>
    <w:rsid w:val="00D52556"/>
    <w:rsid w:val="00D533B4"/>
    <w:rsid w:val="00D53670"/>
    <w:rsid w:val="00D53EEB"/>
    <w:rsid w:val="00D546F8"/>
    <w:rsid w:val="00D54D4D"/>
    <w:rsid w:val="00D54D73"/>
    <w:rsid w:val="00D55935"/>
    <w:rsid w:val="00D561A7"/>
    <w:rsid w:val="00D56255"/>
    <w:rsid w:val="00D5660D"/>
    <w:rsid w:val="00D6000E"/>
    <w:rsid w:val="00D60CA6"/>
    <w:rsid w:val="00D60FD3"/>
    <w:rsid w:val="00D61C5A"/>
    <w:rsid w:val="00D6248E"/>
    <w:rsid w:val="00D626A6"/>
    <w:rsid w:val="00D63C53"/>
    <w:rsid w:val="00D64287"/>
    <w:rsid w:val="00D643EE"/>
    <w:rsid w:val="00D646F1"/>
    <w:rsid w:val="00D647C4"/>
    <w:rsid w:val="00D64A97"/>
    <w:rsid w:val="00D64D4F"/>
    <w:rsid w:val="00D65163"/>
    <w:rsid w:val="00D65D31"/>
    <w:rsid w:val="00D6681E"/>
    <w:rsid w:val="00D66F60"/>
    <w:rsid w:val="00D67916"/>
    <w:rsid w:val="00D71D23"/>
    <w:rsid w:val="00D7237B"/>
    <w:rsid w:val="00D72677"/>
    <w:rsid w:val="00D73353"/>
    <w:rsid w:val="00D73520"/>
    <w:rsid w:val="00D7400D"/>
    <w:rsid w:val="00D74300"/>
    <w:rsid w:val="00D743E8"/>
    <w:rsid w:val="00D75B50"/>
    <w:rsid w:val="00D75D8C"/>
    <w:rsid w:val="00D7624A"/>
    <w:rsid w:val="00D76B2F"/>
    <w:rsid w:val="00D77816"/>
    <w:rsid w:val="00D80AB9"/>
    <w:rsid w:val="00D80D24"/>
    <w:rsid w:val="00D81E0A"/>
    <w:rsid w:val="00D82797"/>
    <w:rsid w:val="00D82A04"/>
    <w:rsid w:val="00D82CD3"/>
    <w:rsid w:val="00D842C9"/>
    <w:rsid w:val="00D84772"/>
    <w:rsid w:val="00D84DF0"/>
    <w:rsid w:val="00D8566D"/>
    <w:rsid w:val="00D85BD5"/>
    <w:rsid w:val="00D85D27"/>
    <w:rsid w:val="00D8626E"/>
    <w:rsid w:val="00D86286"/>
    <w:rsid w:val="00D86698"/>
    <w:rsid w:val="00D9038D"/>
    <w:rsid w:val="00D90413"/>
    <w:rsid w:val="00D90B0E"/>
    <w:rsid w:val="00D90E65"/>
    <w:rsid w:val="00D91696"/>
    <w:rsid w:val="00D919BE"/>
    <w:rsid w:val="00D920C6"/>
    <w:rsid w:val="00D92565"/>
    <w:rsid w:val="00D92F27"/>
    <w:rsid w:val="00D934B6"/>
    <w:rsid w:val="00D940A0"/>
    <w:rsid w:val="00D9496B"/>
    <w:rsid w:val="00D94B70"/>
    <w:rsid w:val="00D9568A"/>
    <w:rsid w:val="00D957AF"/>
    <w:rsid w:val="00D96B1F"/>
    <w:rsid w:val="00D97788"/>
    <w:rsid w:val="00D977CA"/>
    <w:rsid w:val="00D97D80"/>
    <w:rsid w:val="00D97DDE"/>
    <w:rsid w:val="00DA00FB"/>
    <w:rsid w:val="00DA144E"/>
    <w:rsid w:val="00DA15E1"/>
    <w:rsid w:val="00DA1D36"/>
    <w:rsid w:val="00DA1DA3"/>
    <w:rsid w:val="00DA2AC0"/>
    <w:rsid w:val="00DA3037"/>
    <w:rsid w:val="00DA37AC"/>
    <w:rsid w:val="00DA3BBE"/>
    <w:rsid w:val="00DA3DC3"/>
    <w:rsid w:val="00DA49B5"/>
    <w:rsid w:val="00DA4ADB"/>
    <w:rsid w:val="00DA546D"/>
    <w:rsid w:val="00DA576D"/>
    <w:rsid w:val="00DA5914"/>
    <w:rsid w:val="00DA6CC4"/>
    <w:rsid w:val="00DA6DB0"/>
    <w:rsid w:val="00DA7F33"/>
    <w:rsid w:val="00DB0884"/>
    <w:rsid w:val="00DB1527"/>
    <w:rsid w:val="00DB1C1D"/>
    <w:rsid w:val="00DB1F2D"/>
    <w:rsid w:val="00DB2AD7"/>
    <w:rsid w:val="00DB2ED2"/>
    <w:rsid w:val="00DB3428"/>
    <w:rsid w:val="00DB38D6"/>
    <w:rsid w:val="00DB4720"/>
    <w:rsid w:val="00DB48A8"/>
    <w:rsid w:val="00DB48E6"/>
    <w:rsid w:val="00DB4BA0"/>
    <w:rsid w:val="00DB5234"/>
    <w:rsid w:val="00DB5F68"/>
    <w:rsid w:val="00DB6BAA"/>
    <w:rsid w:val="00DB6C05"/>
    <w:rsid w:val="00DB6F08"/>
    <w:rsid w:val="00DC138E"/>
    <w:rsid w:val="00DC1ADA"/>
    <w:rsid w:val="00DC21B7"/>
    <w:rsid w:val="00DC24B1"/>
    <w:rsid w:val="00DC2857"/>
    <w:rsid w:val="00DC2DCD"/>
    <w:rsid w:val="00DC31F2"/>
    <w:rsid w:val="00DC3C9D"/>
    <w:rsid w:val="00DC3D63"/>
    <w:rsid w:val="00DC57AB"/>
    <w:rsid w:val="00DC5A1E"/>
    <w:rsid w:val="00DC5AC7"/>
    <w:rsid w:val="00DC63A7"/>
    <w:rsid w:val="00DC6540"/>
    <w:rsid w:val="00DC6751"/>
    <w:rsid w:val="00DD0875"/>
    <w:rsid w:val="00DD0DA2"/>
    <w:rsid w:val="00DD1BFD"/>
    <w:rsid w:val="00DD1E61"/>
    <w:rsid w:val="00DD23A9"/>
    <w:rsid w:val="00DD26E2"/>
    <w:rsid w:val="00DD29E5"/>
    <w:rsid w:val="00DD2E78"/>
    <w:rsid w:val="00DD3227"/>
    <w:rsid w:val="00DD3CC2"/>
    <w:rsid w:val="00DD3D66"/>
    <w:rsid w:val="00DD6E15"/>
    <w:rsid w:val="00DD7262"/>
    <w:rsid w:val="00DD7468"/>
    <w:rsid w:val="00DD7CBF"/>
    <w:rsid w:val="00DE0323"/>
    <w:rsid w:val="00DE3260"/>
    <w:rsid w:val="00DE3647"/>
    <w:rsid w:val="00DE386F"/>
    <w:rsid w:val="00DE43FB"/>
    <w:rsid w:val="00DE5D11"/>
    <w:rsid w:val="00DE5D72"/>
    <w:rsid w:val="00DE7284"/>
    <w:rsid w:val="00DE731E"/>
    <w:rsid w:val="00DE75BF"/>
    <w:rsid w:val="00DF0A7D"/>
    <w:rsid w:val="00DF0C83"/>
    <w:rsid w:val="00DF105C"/>
    <w:rsid w:val="00DF1335"/>
    <w:rsid w:val="00DF2D2E"/>
    <w:rsid w:val="00DF3372"/>
    <w:rsid w:val="00DF3A5E"/>
    <w:rsid w:val="00DF3AB4"/>
    <w:rsid w:val="00DF45F8"/>
    <w:rsid w:val="00DF4D35"/>
    <w:rsid w:val="00DF4E6C"/>
    <w:rsid w:val="00DF559B"/>
    <w:rsid w:val="00DF59FB"/>
    <w:rsid w:val="00DF6096"/>
    <w:rsid w:val="00DF6832"/>
    <w:rsid w:val="00DF7033"/>
    <w:rsid w:val="00DF75ED"/>
    <w:rsid w:val="00DF7933"/>
    <w:rsid w:val="00E00A59"/>
    <w:rsid w:val="00E00ADA"/>
    <w:rsid w:val="00E01E5B"/>
    <w:rsid w:val="00E0215E"/>
    <w:rsid w:val="00E02784"/>
    <w:rsid w:val="00E02DEC"/>
    <w:rsid w:val="00E0419E"/>
    <w:rsid w:val="00E04E2A"/>
    <w:rsid w:val="00E04E80"/>
    <w:rsid w:val="00E05334"/>
    <w:rsid w:val="00E05654"/>
    <w:rsid w:val="00E062B9"/>
    <w:rsid w:val="00E065DE"/>
    <w:rsid w:val="00E069E9"/>
    <w:rsid w:val="00E06AAB"/>
    <w:rsid w:val="00E07551"/>
    <w:rsid w:val="00E07B29"/>
    <w:rsid w:val="00E07D85"/>
    <w:rsid w:val="00E10981"/>
    <w:rsid w:val="00E10CCE"/>
    <w:rsid w:val="00E12318"/>
    <w:rsid w:val="00E130B0"/>
    <w:rsid w:val="00E137EA"/>
    <w:rsid w:val="00E14182"/>
    <w:rsid w:val="00E145D5"/>
    <w:rsid w:val="00E14851"/>
    <w:rsid w:val="00E14BB7"/>
    <w:rsid w:val="00E14BE2"/>
    <w:rsid w:val="00E14CA4"/>
    <w:rsid w:val="00E1501A"/>
    <w:rsid w:val="00E155A2"/>
    <w:rsid w:val="00E162CD"/>
    <w:rsid w:val="00E17400"/>
    <w:rsid w:val="00E1797D"/>
    <w:rsid w:val="00E20020"/>
    <w:rsid w:val="00E20D7D"/>
    <w:rsid w:val="00E212A4"/>
    <w:rsid w:val="00E21637"/>
    <w:rsid w:val="00E21A86"/>
    <w:rsid w:val="00E21EB5"/>
    <w:rsid w:val="00E225FC"/>
    <w:rsid w:val="00E23A38"/>
    <w:rsid w:val="00E24337"/>
    <w:rsid w:val="00E24745"/>
    <w:rsid w:val="00E24CF7"/>
    <w:rsid w:val="00E24E32"/>
    <w:rsid w:val="00E2629E"/>
    <w:rsid w:val="00E264E8"/>
    <w:rsid w:val="00E27388"/>
    <w:rsid w:val="00E2744C"/>
    <w:rsid w:val="00E30546"/>
    <w:rsid w:val="00E30CBF"/>
    <w:rsid w:val="00E30DF0"/>
    <w:rsid w:val="00E3194E"/>
    <w:rsid w:val="00E31B0D"/>
    <w:rsid w:val="00E31C7B"/>
    <w:rsid w:val="00E32B3E"/>
    <w:rsid w:val="00E32E56"/>
    <w:rsid w:val="00E338B1"/>
    <w:rsid w:val="00E33D5D"/>
    <w:rsid w:val="00E33F5E"/>
    <w:rsid w:val="00E340AF"/>
    <w:rsid w:val="00E348FB"/>
    <w:rsid w:val="00E34C03"/>
    <w:rsid w:val="00E34EBA"/>
    <w:rsid w:val="00E3530F"/>
    <w:rsid w:val="00E35403"/>
    <w:rsid w:val="00E35D9F"/>
    <w:rsid w:val="00E3623E"/>
    <w:rsid w:val="00E36CAB"/>
    <w:rsid w:val="00E370F3"/>
    <w:rsid w:val="00E37279"/>
    <w:rsid w:val="00E3761E"/>
    <w:rsid w:val="00E37D7C"/>
    <w:rsid w:val="00E41B76"/>
    <w:rsid w:val="00E41E12"/>
    <w:rsid w:val="00E424A6"/>
    <w:rsid w:val="00E42A00"/>
    <w:rsid w:val="00E42C81"/>
    <w:rsid w:val="00E435A7"/>
    <w:rsid w:val="00E44739"/>
    <w:rsid w:val="00E44BCF"/>
    <w:rsid w:val="00E45F11"/>
    <w:rsid w:val="00E46B48"/>
    <w:rsid w:val="00E476F0"/>
    <w:rsid w:val="00E47B08"/>
    <w:rsid w:val="00E47D93"/>
    <w:rsid w:val="00E502E6"/>
    <w:rsid w:val="00E50424"/>
    <w:rsid w:val="00E50467"/>
    <w:rsid w:val="00E507E6"/>
    <w:rsid w:val="00E509F5"/>
    <w:rsid w:val="00E50B68"/>
    <w:rsid w:val="00E5147C"/>
    <w:rsid w:val="00E520E5"/>
    <w:rsid w:val="00E52213"/>
    <w:rsid w:val="00E523FC"/>
    <w:rsid w:val="00E539A2"/>
    <w:rsid w:val="00E55335"/>
    <w:rsid w:val="00E553EE"/>
    <w:rsid w:val="00E558DF"/>
    <w:rsid w:val="00E56227"/>
    <w:rsid w:val="00E56404"/>
    <w:rsid w:val="00E57074"/>
    <w:rsid w:val="00E57146"/>
    <w:rsid w:val="00E5727A"/>
    <w:rsid w:val="00E57637"/>
    <w:rsid w:val="00E57CED"/>
    <w:rsid w:val="00E6018D"/>
    <w:rsid w:val="00E60240"/>
    <w:rsid w:val="00E6071D"/>
    <w:rsid w:val="00E6082C"/>
    <w:rsid w:val="00E60BD4"/>
    <w:rsid w:val="00E61220"/>
    <w:rsid w:val="00E6189D"/>
    <w:rsid w:val="00E61924"/>
    <w:rsid w:val="00E625D7"/>
    <w:rsid w:val="00E6384C"/>
    <w:rsid w:val="00E639AF"/>
    <w:rsid w:val="00E641E7"/>
    <w:rsid w:val="00E663C3"/>
    <w:rsid w:val="00E6652C"/>
    <w:rsid w:val="00E66592"/>
    <w:rsid w:val="00E66783"/>
    <w:rsid w:val="00E7006E"/>
    <w:rsid w:val="00E70147"/>
    <w:rsid w:val="00E70522"/>
    <w:rsid w:val="00E7162B"/>
    <w:rsid w:val="00E71BB2"/>
    <w:rsid w:val="00E72C7A"/>
    <w:rsid w:val="00E73836"/>
    <w:rsid w:val="00E74030"/>
    <w:rsid w:val="00E740CF"/>
    <w:rsid w:val="00E74983"/>
    <w:rsid w:val="00E7498A"/>
    <w:rsid w:val="00E753D5"/>
    <w:rsid w:val="00E75777"/>
    <w:rsid w:val="00E75D1C"/>
    <w:rsid w:val="00E75D67"/>
    <w:rsid w:val="00E75F27"/>
    <w:rsid w:val="00E76B75"/>
    <w:rsid w:val="00E76C13"/>
    <w:rsid w:val="00E76E6F"/>
    <w:rsid w:val="00E778FB"/>
    <w:rsid w:val="00E8069F"/>
    <w:rsid w:val="00E80C0F"/>
    <w:rsid w:val="00E814F5"/>
    <w:rsid w:val="00E81A44"/>
    <w:rsid w:val="00E81AD6"/>
    <w:rsid w:val="00E81EB4"/>
    <w:rsid w:val="00E8229D"/>
    <w:rsid w:val="00E8279D"/>
    <w:rsid w:val="00E82B04"/>
    <w:rsid w:val="00E82DE1"/>
    <w:rsid w:val="00E83339"/>
    <w:rsid w:val="00E84B4A"/>
    <w:rsid w:val="00E8740A"/>
    <w:rsid w:val="00E902C1"/>
    <w:rsid w:val="00E90548"/>
    <w:rsid w:val="00E90728"/>
    <w:rsid w:val="00E90AC8"/>
    <w:rsid w:val="00E90B7D"/>
    <w:rsid w:val="00E92758"/>
    <w:rsid w:val="00E93464"/>
    <w:rsid w:val="00E934AB"/>
    <w:rsid w:val="00E940DA"/>
    <w:rsid w:val="00E95457"/>
    <w:rsid w:val="00E95F64"/>
    <w:rsid w:val="00E96FCC"/>
    <w:rsid w:val="00E973BC"/>
    <w:rsid w:val="00EA0A74"/>
    <w:rsid w:val="00EA0B36"/>
    <w:rsid w:val="00EA128A"/>
    <w:rsid w:val="00EA1710"/>
    <w:rsid w:val="00EA208A"/>
    <w:rsid w:val="00EA2406"/>
    <w:rsid w:val="00EA2FB6"/>
    <w:rsid w:val="00EA3D10"/>
    <w:rsid w:val="00EA5670"/>
    <w:rsid w:val="00EA5A4B"/>
    <w:rsid w:val="00EA5BCE"/>
    <w:rsid w:val="00EA6776"/>
    <w:rsid w:val="00EA6EB9"/>
    <w:rsid w:val="00EA779B"/>
    <w:rsid w:val="00EA7B7F"/>
    <w:rsid w:val="00EA7C2E"/>
    <w:rsid w:val="00EA7FF9"/>
    <w:rsid w:val="00EB0EF4"/>
    <w:rsid w:val="00EB1585"/>
    <w:rsid w:val="00EB3019"/>
    <w:rsid w:val="00EB408A"/>
    <w:rsid w:val="00EB5860"/>
    <w:rsid w:val="00EB5EDA"/>
    <w:rsid w:val="00EB600E"/>
    <w:rsid w:val="00EB6947"/>
    <w:rsid w:val="00EB6997"/>
    <w:rsid w:val="00EB6A60"/>
    <w:rsid w:val="00EB6CD4"/>
    <w:rsid w:val="00EB6E18"/>
    <w:rsid w:val="00EB6E58"/>
    <w:rsid w:val="00EC0346"/>
    <w:rsid w:val="00EC04BE"/>
    <w:rsid w:val="00EC20A4"/>
    <w:rsid w:val="00EC29B8"/>
    <w:rsid w:val="00EC3113"/>
    <w:rsid w:val="00EC33D0"/>
    <w:rsid w:val="00EC3723"/>
    <w:rsid w:val="00EC53C6"/>
    <w:rsid w:val="00EC6B9C"/>
    <w:rsid w:val="00EC6EB3"/>
    <w:rsid w:val="00EC7762"/>
    <w:rsid w:val="00EC79CF"/>
    <w:rsid w:val="00EC7AA9"/>
    <w:rsid w:val="00ED077F"/>
    <w:rsid w:val="00ED0C04"/>
    <w:rsid w:val="00ED0C1D"/>
    <w:rsid w:val="00ED16CF"/>
    <w:rsid w:val="00ED19E3"/>
    <w:rsid w:val="00ED1BC2"/>
    <w:rsid w:val="00ED2731"/>
    <w:rsid w:val="00ED2F13"/>
    <w:rsid w:val="00ED3046"/>
    <w:rsid w:val="00ED442D"/>
    <w:rsid w:val="00ED52B4"/>
    <w:rsid w:val="00ED534E"/>
    <w:rsid w:val="00ED5A57"/>
    <w:rsid w:val="00ED5ACE"/>
    <w:rsid w:val="00ED5BC0"/>
    <w:rsid w:val="00ED6597"/>
    <w:rsid w:val="00ED74C4"/>
    <w:rsid w:val="00ED7A15"/>
    <w:rsid w:val="00ED7E63"/>
    <w:rsid w:val="00EE000B"/>
    <w:rsid w:val="00EE0683"/>
    <w:rsid w:val="00EE0FAE"/>
    <w:rsid w:val="00EE131F"/>
    <w:rsid w:val="00EE17F7"/>
    <w:rsid w:val="00EE1FC3"/>
    <w:rsid w:val="00EE2943"/>
    <w:rsid w:val="00EE2AC1"/>
    <w:rsid w:val="00EE2DB2"/>
    <w:rsid w:val="00EE2E1E"/>
    <w:rsid w:val="00EE2F49"/>
    <w:rsid w:val="00EE37EE"/>
    <w:rsid w:val="00EE434C"/>
    <w:rsid w:val="00EE4D8F"/>
    <w:rsid w:val="00EE536F"/>
    <w:rsid w:val="00EE63D6"/>
    <w:rsid w:val="00EE66FC"/>
    <w:rsid w:val="00EE693D"/>
    <w:rsid w:val="00EE6D50"/>
    <w:rsid w:val="00EE6E34"/>
    <w:rsid w:val="00EE73F8"/>
    <w:rsid w:val="00EE7EAE"/>
    <w:rsid w:val="00EF078B"/>
    <w:rsid w:val="00EF189E"/>
    <w:rsid w:val="00EF1BBC"/>
    <w:rsid w:val="00EF1C7E"/>
    <w:rsid w:val="00EF2119"/>
    <w:rsid w:val="00EF32AE"/>
    <w:rsid w:val="00EF39EE"/>
    <w:rsid w:val="00EF3E9E"/>
    <w:rsid w:val="00EF48FA"/>
    <w:rsid w:val="00EF494D"/>
    <w:rsid w:val="00EF52BB"/>
    <w:rsid w:val="00EF52C6"/>
    <w:rsid w:val="00EF5E74"/>
    <w:rsid w:val="00EF71C1"/>
    <w:rsid w:val="00EF731A"/>
    <w:rsid w:val="00F00306"/>
    <w:rsid w:val="00F006D8"/>
    <w:rsid w:val="00F0083F"/>
    <w:rsid w:val="00F00E5B"/>
    <w:rsid w:val="00F00FCC"/>
    <w:rsid w:val="00F01146"/>
    <w:rsid w:val="00F01B54"/>
    <w:rsid w:val="00F020BF"/>
    <w:rsid w:val="00F02A42"/>
    <w:rsid w:val="00F02BB4"/>
    <w:rsid w:val="00F02E8E"/>
    <w:rsid w:val="00F02F78"/>
    <w:rsid w:val="00F031E1"/>
    <w:rsid w:val="00F035AC"/>
    <w:rsid w:val="00F03797"/>
    <w:rsid w:val="00F047DA"/>
    <w:rsid w:val="00F049AF"/>
    <w:rsid w:val="00F04CBC"/>
    <w:rsid w:val="00F07129"/>
    <w:rsid w:val="00F07885"/>
    <w:rsid w:val="00F0791C"/>
    <w:rsid w:val="00F10730"/>
    <w:rsid w:val="00F10EDE"/>
    <w:rsid w:val="00F115D1"/>
    <w:rsid w:val="00F118B2"/>
    <w:rsid w:val="00F11E84"/>
    <w:rsid w:val="00F121E0"/>
    <w:rsid w:val="00F12538"/>
    <w:rsid w:val="00F125E4"/>
    <w:rsid w:val="00F1273A"/>
    <w:rsid w:val="00F12811"/>
    <w:rsid w:val="00F12A67"/>
    <w:rsid w:val="00F1309E"/>
    <w:rsid w:val="00F137A7"/>
    <w:rsid w:val="00F13B12"/>
    <w:rsid w:val="00F146C1"/>
    <w:rsid w:val="00F15001"/>
    <w:rsid w:val="00F154B2"/>
    <w:rsid w:val="00F15BB7"/>
    <w:rsid w:val="00F15EFD"/>
    <w:rsid w:val="00F1637C"/>
    <w:rsid w:val="00F166FD"/>
    <w:rsid w:val="00F16958"/>
    <w:rsid w:val="00F16CA9"/>
    <w:rsid w:val="00F16CDF"/>
    <w:rsid w:val="00F17A8E"/>
    <w:rsid w:val="00F2053B"/>
    <w:rsid w:val="00F20602"/>
    <w:rsid w:val="00F20A8F"/>
    <w:rsid w:val="00F21525"/>
    <w:rsid w:val="00F216EF"/>
    <w:rsid w:val="00F21A0C"/>
    <w:rsid w:val="00F21F58"/>
    <w:rsid w:val="00F22E7B"/>
    <w:rsid w:val="00F22F60"/>
    <w:rsid w:val="00F2314F"/>
    <w:rsid w:val="00F23959"/>
    <w:rsid w:val="00F2399D"/>
    <w:rsid w:val="00F23D8C"/>
    <w:rsid w:val="00F249FE"/>
    <w:rsid w:val="00F278EB"/>
    <w:rsid w:val="00F3019D"/>
    <w:rsid w:val="00F30533"/>
    <w:rsid w:val="00F306D8"/>
    <w:rsid w:val="00F316AD"/>
    <w:rsid w:val="00F316C1"/>
    <w:rsid w:val="00F32545"/>
    <w:rsid w:val="00F32615"/>
    <w:rsid w:val="00F32909"/>
    <w:rsid w:val="00F32AC3"/>
    <w:rsid w:val="00F3361D"/>
    <w:rsid w:val="00F33827"/>
    <w:rsid w:val="00F33FD7"/>
    <w:rsid w:val="00F3483F"/>
    <w:rsid w:val="00F348A5"/>
    <w:rsid w:val="00F348F3"/>
    <w:rsid w:val="00F35D4C"/>
    <w:rsid w:val="00F365E0"/>
    <w:rsid w:val="00F365F5"/>
    <w:rsid w:val="00F3668F"/>
    <w:rsid w:val="00F3734B"/>
    <w:rsid w:val="00F373AF"/>
    <w:rsid w:val="00F37CBF"/>
    <w:rsid w:val="00F40552"/>
    <w:rsid w:val="00F4079E"/>
    <w:rsid w:val="00F407A0"/>
    <w:rsid w:val="00F40F08"/>
    <w:rsid w:val="00F41BB3"/>
    <w:rsid w:val="00F42753"/>
    <w:rsid w:val="00F43106"/>
    <w:rsid w:val="00F432F1"/>
    <w:rsid w:val="00F43E2A"/>
    <w:rsid w:val="00F445AA"/>
    <w:rsid w:val="00F448DD"/>
    <w:rsid w:val="00F449A5"/>
    <w:rsid w:val="00F47831"/>
    <w:rsid w:val="00F50153"/>
    <w:rsid w:val="00F50B3E"/>
    <w:rsid w:val="00F5117A"/>
    <w:rsid w:val="00F519F0"/>
    <w:rsid w:val="00F51BBC"/>
    <w:rsid w:val="00F51F38"/>
    <w:rsid w:val="00F5210E"/>
    <w:rsid w:val="00F525EE"/>
    <w:rsid w:val="00F53539"/>
    <w:rsid w:val="00F535DF"/>
    <w:rsid w:val="00F54544"/>
    <w:rsid w:val="00F54754"/>
    <w:rsid w:val="00F55391"/>
    <w:rsid w:val="00F56071"/>
    <w:rsid w:val="00F56979"/>
    <w:rsid w:val="00F57140"/>
    <w:rsid w:val="00F603A4"/>
    <w:rsid w:val="00F623C1"/>
    <w:rsid w:val="00F6260B"/>
    <w:rsid w:val="00F632BB"/>
    <w:rsid w:val="00F63693"/>
    <w:rsid w:val="00F63A21"/>
    <w:rsid w:val="00F63AB2"/>
    <w:rsid w:val="00F63C61"/>
    <w:rsid w:val="00F64A19"/>
    <w:rsid w:val="00F65606"/>
    <w:rsid w:val="00F65938"/>
    <w:rsid w:val="00F65F9B"/>
    <w:rsid w:val="00F665F1"/>
    <w:rsid w:val="00F66896"/>
    <w:rsid w:val="00F66A27"/>
    <w:rsid w:val="00F66A7A"/>
    <w:rsid w:val="00F67E7D"/>
    <w:rsid w:val="00F706B7"/>
    <w:rsid w:val="00F70E2B"/>
    <w:rsid w:val="00F71BFB"/>
    <w:rsid w:val="00F72173"/>
    <w:rsid w:val="00F731F4"/>
    <w:rsid w:val="00F74554"/>
    <w:rsid w:val="00F7518A"/>
    <w:rsid w:val="00F751AD"/>
    <w:rsid w:val="00F756B7"/>
    <w:rsid w:val="00F75D98"/>
    <w:rsid w:val="00F77A51"/>
    <w:rsid w:val="00F77BAB"/>
    <w:rsid w:val="00F80498"/>
    <w:rsid w:val="00F80623"/>
    <w:rsid w:val="00F80FE0"/>
    <w:rsid w:val="00F81334"/>
    <w:rsid w:val="00F81842"/>
    <w:rsid w:val="00F82770"/>
    <w:rsid w:val="00F82880"/>
    <w:rsid w:val="00F833AC"/>
    <w:rsid w:val="00F834E0"/>
    <w:rsid w:val="00F83729"/>
    <w:rsid w:val="00F844E3"/>
    <w:rsid w:val="00F84F7A"/>
    <w:rsid w:val="00F85213"/>
    <w:rsid w:val="00F8548A"/>
    <w:rsid w:val="00F856DB"/>
    <w:rsid w:val="00F86661"/>
    <w:rsid w:val="00F86BFA"/>
    <w:rsid w:val="00F87019"/>
    <w:rsid w:val="00F8759E"/>
    <w:rsid w:val="00F87B79"/>
    <w:rsid w:val="00F9080C"/>
    <w:rsid w:val="00F90B0B"/>
    <w:rsid w:val="00F90C4C"/>
    <w:rsid w:val="00F9136D"/>
    <w:rsid w:val="00F9154B"/>
    <w:rsid w:val="00F919C2"/>
    <w:rsid w:val="00F91C0E"/>
    <w:rsid w:val="00F92A70"/>
    <w:rsid w:val="00F92B71"/>
    <w:rsid w:val="00F93E3C"/>
    <w:rsid w:val="00F94A3E"/>
    <w:rsid w:val="00F94DD9"/>
    <w:rsid w:val="00F94DEC"/>
    <w:rsid w:val="00F950A9"/>
    <w:rsid w:val="00F95365"/>
    <w:rsid w:val="00F95A17"/>
    <w:rsid w:val="00F95ADA"/>
    <w:rsid w:val="00F96136"/>
    <w:rsid w:val="00F9687E"/>
    <w:rsid w:val="00F96A93"/>
    <w:rsid w:val="00F975E4"/>
    <w:rsid w:val="00F977D6"/>
    <w:rsid w:val="00F97A67"/>
    <w:rsid w:val="00FA026D"/>
    <w:rsid w:val="00FA0939"/>
    <w:rsid w:val="00FA1296"/>
    <w:rsid w:val="00FA15FE"/>
    <w:rsid w:val="00FA1986"/>
    <w:rsid w:val="00FA2A33"/>
    <w:rsid w:val="00FA2EF4"/>
    <w:rsid w:val="00FA3065"/>
    <w:rsid w:val="00FA5001"/>
    <w:rsid w:val="00FA5EA1"/>
    <w:rsid w:val="00FA5F9C"/>
    <w:rsid w:val="00FA6026"/>
    <w:rsid w:val="00FA6569"/>
    <w:rsid w:val="00FA69FD"/>
    <w:rsid w:val="00FB05B8"/>
    <w:rsid w:val="00FB12D4"/>
    <w:rsid w:val="00FB2876"/>
    <w:rsid w:val="00FB3C7A"/>
    <w:rsid w:val="00FB59EB"/>
    <w:rsid w:val="00FB5AAA"/>
    <w:rsid w:val="00FB5AD9"/>
    <w:rsid w:val="00FB5B25"/>
    <w:rsid w:val="00FB62DB"/>
    <w:rsid w:val="00FB65B3"/>
    <w:rsid w:val="00FB6A6F"/>
    <w:rsid w:val="00FB7573"/>
    <w:rsid w:val="00FB79A5"/>
    <w:rsid w:val="00FB7CD7"/>
    <w:rsid w:val="00FC0049"/>
    <w:rsid w:val="00FC0726"/>
    <w:rsid w:val="00FC0BF9"/>
    <w:rsid w:val="00FC0E36"/>
    <w:rsid w:val="00FC10AF"/>
    <w:rsid w:val="00FC183F"/>
    <w:rsid w:val="00FC1BFC"/>
    <w:rsid w:val="00FC2297"/>
    <w:rsid w:val="00FC22D7"/>
    <w:rsid w:val="00FC2C08"/>
    <w:rsid w:val="00FC2F1A"/>
    <w:rsid w:val="00FC3A46"/>
    <w:rsid w:val="00FC3DD5"/>
    <w:rsid w:val="00FC4140"/>
    <w:rsid w:val="00FC637B"/>
    <w:rsid w:val="00FC6BB2"/>
    <w:rsid w:val="00FC7F19"/>
    <w:rsid w:val="00FD02CE"/>
    <w:rsid w:val="00FD1841"/>
    <w:rsid w:val="00FD1DB1"/>
    <w:rsid w:val="00FD262B"/>
    <w:rsid w:val="00FD2C6C"/>
    <w:rsid w:val="00FD2C86"/>
    <w:rsid w:val="00FD330A"/>
    <w:rsid w:val="00FD353F"/>
    <w:rsid w:val="00FD41F5"/>
    <w:rsid w:val="00FD4383"/>
    <w:rsid w:val="00FD5A09"/>
    <w:rsid w:val="00FD5B50"/>
    <w:rsid w:val="00FD60BF"/>
    <w:rsid w:val="00FD631D"/>
    <w:rsid w:val="00FD6609"/>
    <w:rsid w:val="00FD6F3C"/>
    <w:rsid w:val="00FD6F8C"/>
    <w:rsid w:val="00FD7831"/>
    <w:rsid w:val="00FD7A53"/>
    <w:rsid w:val="00FD7B0A"/>
    <w:rsid w:val="00FE0B78"/>
    <w:rsid w:val="00FE0DE3"/>
    <w:rsid w:val="00FE10DD"/>
    <w:rsid w:val="00FE1DCB"/>
    <w:rsid w:val="00FE2268"/>
    <w:rsid w:val="00FE27C3"/>
    <w:rsid w:val="00FE2D87"/>
    <w:rsid w:val="00FE367D"/>
    <w:rsid w:val="00FE37BC"/>
    <w:rsid w:val="00FE3DAA"/>
    <w:rsid w:val="00FE5206"/>
    <w:rsid w:val="00FE55CD"/>
    <w:rsid w:val="00FE56E5"/>
    <w:rsid w:val="00FE5BF1"/>
    <w:rsid w:val="00FE5E33"/>
    <w:rsid w:val="00FE5F30"/>
    <w:rsid w:val="00FE62EC"/>
    <w:rsid w:val="00FE65F9"/>
    <w:rsid w:val="00FE673A"/>
    <w:rsid w:val="00FE7835"/>
    <w:rsid w:val="00FE7BFE"/>
    <w:rsid w:val="00FF0C6B"/>
    <w:rsid w:val="00FF1B24"/>
    <w:rsid w:val="00FF1B90"/>
    <w:rsid w:val="00FF2C69"/>
    <w:rsid w:val="00FF33C9"/>
    <w:rsid w:val="00FF38CE"/>
    <w:rsid w:val="00FF48A7"/>
    <w:rsid w:val="00FF4F26"/>
    <w:rsid w:val="00FF5881"/>
    <w:rsid w:val="00FF5CC4"/>
    <w:rsid w:val="00FF5D8F"/>
    <w:rsid w:val="00FF62AF"/>
    <w:rsid w:val="00FF6686"/>
    <w:rsid w:val="00FF79A0"/>
    <w:rsid w:val="00FF7CCF"/>
    <w:rsid w:val="0122FCFD"/>
    <w:rsid w:val="012E62F2"/>
    <w:rsid w:val="01327C58"/>
    <w:rsid w:val="013D8AA0"/>
    <w:rsid w:val="0178E32D"/>
    <w:rsid w:val="018D78AC"/>
    <w:rsid w:val="01BA02AC"/>
    <w:rsid w:val="01C5ACCC"/>
    <w:rsid w:val="01E99FA9"/>
    <w:rsid w:val="0209C737"/>
    <w:rsid w:val="02240368"/>
    <w:rsid w:val="022BEFAE"/>
    <w:rsid w:val="02646F74"/>
    <w:rsid w:val="02845176"/>
    <w:rsid w:val="02B18E09"/>
    <w:rsid w:val="02C6BC6B"/>
    <w:rsid w:val="02D521CE"/>
    <w:rsid w:val="031BFE43"/>
    <w:rsid w:val="0332EB42"/>
    <w:rsid w:val="036542EF"/>
    <w:rsid w:val="0383C854"/>
    <w:rsid w:val="0392DA15"/>
    <w:rsid w:val="039B567E"/>
    <w:rsid w:val="03A7C870"/>
    <w:rsid w:val="03ABB61B"/>
    <w:rsid w:val="03D7A14D"/>
    <w:rsid w:val="04617D7D"/>
    <w:rsid w:val="046C7C08"/>
    <w:rsid w:val="0481796C"/>
    <w:rsid w:val="049FCE80"/>
    <w:rsid w:val="04B213E5"/>
    <w:rsid w:val="04D2D7AA"/>
    <w:rsid w:val="04EE00E0"/>
    <w:rsid w:val="052FF205"/>
    <w:rsid w:val="054D280A"/>
    <w:rsid w:val="05C42A39"/>
    <w:rsid w:val="05E40D43"/>
    <w:rsid w:val="05F44848"/>
    <w:rsid w:val="05FB942C"/>
    <w:rsid w:val="064A2EC3"/>
    <w:rsid w:val="06510A71"/>
    <w:rsid w:val="06764B0D"/>
    <w:rsid w:val="06D1511A"/>
    <w:rsid w:val="06DD5450"/>
    <w:rsid w:val="06EA57B7"/>
    <w:rsid w:val="0718F448"/>
    <w:rsid w:val="0730A45B"/>
    <w:rsid w:val="0749288C"/>
    <w:rsid w:val="0752CD64"/>
    <w:rsid w:val="0757363A"/>
    <w:rsid w:val="075B667B"/>
    <w:rsid w:val="07603473"/>
    <w:rsid w:val="07676461"/>
    <w:rsid w:val="076BD55A"/>
    <w:rsid w:val="07823A68"/>
    <w:rsid w:val="079BCC1B"/>
    <w:rsid w:val="07A1DA50"/>
    <w:rsid w:val="07C8B484"/>
    <w:rsid w:val="07D27B15"/>
    <w:rsid w:val="07F378BF"/>
    <w:rsid w:val="07F4E225"/>
    <w:rsid w:val="07F6478C"/>
    <w:rsid w:val="080DC406"/>
    <w:rsid w:val="085DB0FE"/>
    <w:rsid w:val="08F2DC62"/>
    <w:rsid w:val="08FAA5DB"/>
    <w:rsid w:val="092747D6"/>
    <w:rsid w:val="092AE9FB"/>
    <w:rsid w:val="0936353D"/>
    <w:rsid w:val="093D612C"/>
    <w:rsid w:val="09895D8A"/>
    <w:rsid w:val="09D39CE3"/>
    <w:rsid w:val="09EDC308"/>
    <w:rsid w:val="09FC4B0C"/>
    <w:rsid w:val="0A1467AC"/>
    <w:rsid w:val="0A3A849B"/>
    <w:rsid w:val="0A4080EC"/>
    <w:rsid w:val="0A46AC99"/>
    <w:rsid w:val="0A73E431"/>
    <w:rsid w:val="0A98C6BB"/>
    <w:rsid w:val="0AA3E678"/>
    <w:rsid w:val="0AC34710"/>
    <w:rsid w:val="0AC6FA35"/>
    <w:rsid w:val="0B0E8E0E"/>
    <w:rsid w:val="0B182DAF"/>
    <w:rsid w:val="0B1F4AB0"/>
    <w:rsid w:val="0B7DFBA0"/>
    <w:rsid w:val="0B8DEFEA"/>
    <w:rsid w:val="0C12041E"/>
    <w:rsid w:val="0C6EDDCE"/>
    <w:rsid w:val="0C717284"/>
    <w:rsid w:val="0C747727"/>
    <w:rsid w:val="0C88DC62"/>
    <w:rsid w:val="0CA4912C"/>
    <w:rsid w:val="0CBD7E88"/>
    <w:rsid w:val="0CD790D2"/>
    <w:rsid w:val="0CE3D813"/>
    <w:rsid w:val="0D0192B6"/>
    <w:rsid w:val="0D084A0C"/>
    <w:rsid w:val="0D1F55CD"/>
    <w:rsid w:val="0D42CD46"/>
    <w:rsid w:val="0D60F249"/>
    <w:rsid w:val="0D71D2CC"/>
    <w:rsid w:val="0D912D65"/>
    <w:rsid w:val="0D925149"/>
    <w:rsid w:val="0DBFB542"/>
    <w:rsid w:val="0E0D91E5"/>
    <w:rsid w:val="0EA097A4"/>
    <w:rsid w:val="0EBCD201"/>
    <w:rsid w:val="0EC316F6"/>
    <w:rsid w:val="0EDEFA50"/>
    <w:rsid w:val="0F44B260"/>
    <w:rsid w:val="0F5E0D9D"/>
    <w:rsid w:val="0F8E5B62"/>
    <w:rsid w:val="0F919245"/>
    <w:rsid w:val="0F935F58"/>
    <w:rsid w:val="0FA01C34"/>
    <w:rsid w:val="0FC7CC4A"/>
    <w:rsid w:val="1014FC4A"/>
    <w:rsid w:val="1031DD5D"/>
    <w:rsid w:val="1036B843"/>
    <w:rsid w:val="10605BF7"/>
    <w:rsid w:val="10696FDC"/>
    <w:rsid w:val="109B41A8"/>
    <w:rsid w:val="112EC64D"/>
    <w:rsid w:val="11BB6DAD"/>
    <w:rsid w:val="11C2388E"/>
    <w:rsid w:val="11D02FFB"/>
    <w:rsid w:val="12314F07"/>
    <w:rsid w:val="126DE18B"/>
    <w:rsid w:val="12AD911B"/>
    <w:rsid w:val="12B13C8E"/>
    <w:rsid w:val="12CD8184"/>
    <w:rsid w:val="12CFFCD9"/>
    <w:rsid w:val="12D95B61"/>
    <w:rsid w:val="12EA7F67"/>
    <w:rsid w:val="12FB8C62"/>
    <w:rsid w:val="130DAF1A"/>
    <w:rsid w:val="1332BF55"/>
    <w:rsid w:val="13402C11"/>
    <w:rsid w:val="1349B544"/>
    <w:rsid w:val="13AD39E4"/>
    <w:rsid w:val="13D5433E"/>
    <w:rsid w:val="13D7634B"/>
    <w:rsid w:val="13F30B7A"/>
    <w:rsid w:val="14022D72"/>
    <w:rsid w:val="1405A366"/>
    <w:rsid w:val="1424EC08"/>
    <w:rsid w:val="1438A458"/>
    <w:rsid w:val="14519A4B"/>
    <w:rsid w:val="14979427"/>
    <w:rsid w:val="149B383E"/>
    <w:rsid w:val="14B4E7E1"/>
    <w:rsid w:val="14C533DC"/>
    <w:rsid w:val="14EBFF62"/>
    <w:rsid w:val="150E65C8"/>
    <w:rsid w:val="152E340C"/>
    <w:rsid w:val="152FCDF8"/>
    <w:rsid w:val="15916987"/>
    <w:rsid w:val="1596E173"/>
    <w:rsid w:val="15B5C5E2"/>
    <w:rsid w:val="15C2462D"/>
    <w:rsid w:val="15D751B2"/>
    <w:rsid w:val="15F5D5DD"/>
    <w:rsid w:val="15F844BD"/>
    <w:rsid w:val="16335B38"/>
    <w:rsid w:val="164B1D07"/>
    <w:rsid w:val="167B4DAA"/>
    <w:rsid w:val="16BC8BD1"/>
    <w:rsid w:val="16D8D59A"/>
    <w:rsid w:val="16FF9B55"/>
    <w:rsid w:val="17000A91"/>
    <w:rsid w:val="171327B5"/>
    <w:rsid w:val="174F8675"/>
    <w:rsid w:val="175770AB"/>
    <w:rsid w:val="1795030F"/>
    <w:rsid w:val="17AC2F90"/>
    <w:rsid w:val="17AC3681"/>
    <w:rsid w:val="17E2EBE7"/>
    <w:rsid w:val="17EAF269"/>
    <w:rsid w:val="17F3E3BB"/>
    <w:rsid w:val="1824C808"/>
    <w:rsid w:val="1856F253"/>
    <w:rsid w:val="18689F8B"/>
    <w:rsid w:val="186B3C01"/>
    <w:rsid w:val="187C15FD"/>
    <w:rsid w:val="187DBF90"/>
    <w:rsid w:val="188003AD"/>
    <w:rsid w:val="18B83E5F"/>
    <w:rsid w:val="18D3972E"/>
    <w:rsid w:val="18DA810A"/>
    <w:rsid w:val="192E5442"/>
    <w:rsid w:val="195CE685"/>
    <w:rsid w:val="197461A5"/>
    <w:rsid w:val="199A6401"/>
    <w:rsid w:val="19BC6D42"/>
    <w:rsid w:val="19BCA3DD"/>
    <w:rsid w:val="19C2C38A"/>
    <w:rsid w:val="19F73C85"/>
    <w:rsid w:val="1A252DA5"/>
    <w:rsid w:val="1A361684"/>
    <w:rsid w:val="1A36B461"/>
    <w:rsid w:val="1A60C69F"/>
    <w:rsid w:val="1A78EBB1"/>
    <w:rsid w:val="1A828174"/>
    <w:rsid w:val="1AD8A94C"/>
    <w:rsid w:val="1AEE129B"/>
    <w:rsid w:val="1B1C33B2"/>
    <w:rsid w:val="1B2B0177"/>
    <w:rsid w:val="1B3A39D3"/>
    <w:rsid w:val="1B4D29F9"/>
    <w:rsid w:val="1B54B680"/>
    <w:rsid w:val="1B85234D"/>
    <w:rsid w:val="1B8D877C"/>
    <w:rsid w:val="1B981A25"/>
    <w:rsid w:val="1BCE5BB5"/>
    <w:rsid w:val="1BFC82D5"/>
    <w:rsid w:val="1CC7669F"/>
    <w:rsid w:val="1CDCE273"/>
    <w:rsid w:val="1D3DAD31"/>
    <w:rsid w:val="1D4CDAC4"/>
    <w:rsid w:val="1D5C56FA"/>
    <w:rsid w:val="1D5F1D3A"/>
    <w:rsid w:val="1D682BC7"/>
    <w:rsid w:val="1DA48495"/>
    <w:rsid w:val="1DA827CA"/>
    <w:rsid w:val="1DEA5061"/>
    <w:rsid w:val="1E0F5C4F"/>
    <w:rsid w:val="1E100F91"/>
    <w:rsid w:val="1E8408E7"/>
    <w:rsid w:val="1EA69BC2"/>
    <w:rsid w:val="1EC74255"/>
    <w:rsid w:val="1ED64A81"/>
    <w:rsid w:val="1EDAA312"/>
    <w:rsid w:val="1F114755"/>
    <w:rsid w:val="1F1235CB"/>
    <w:rsid w:val="1F1576F1"/>
    <w:rsid w:val="1F1BFFFF"/>
    <w:rsid w:val="1F37F0D4"/>
    <w:rsid w:val="1F394B1D"/>
    <w:rsid w:val="1F426CEA"/>
    <w:rsid w:val="1F7A8441"/>
    <w:rsid w:val="1FC5B45E"/>
    <w:rsid w:val="200F0B69"/>
    <w:rsid w:val="203686D7"/>
    <w:rsid w:val="20503FAE"/>
    <w:rsid w:val="20601290"/>
    <w:rsid w:val="2068603B"/>
    <w:rsid w:val="206ABA07"/>
    <w:rsid w:val="20776232"/>
    <w:rsid w:val="208FC584"/>
    <w:rsid w:val="20C08085"/>
    <w:rsid w:val="20C45706"/>
    <w:rsid w:val="20C497A0"/>
    <w:rsid w:val="20EAA9F5"/>
    <w:rsid w:val="20F5107E"/>
    <w:rsid w:val="2113102E"/>
    <w:rsid w:val="21370687"/>
    <w:rsid w:val="216A707D"/>
    <w:rsid w:val="21A5EBCF"/>
    <w:rsid w:val="21B599F7"/>
    <w:rsid w:val="21C93194"/>
    <w:rsid w:val="2234AF1A"/>
    <w:rsid w:val="22465FDE"/>
    <w:rsid w:val="22561E7C"/>
    <w:rsid w:val="22644945"/>
    <w:rsid w:val="22700440"/>
    <w:rsid w:val="22785485"/>
    <w:rsid w:val="229B1480"/>
    <w:rsid w:val="22BDDBF1"/>
    <w:rsid w:val="23042467"/>
    <w:rsid w:val="233ED8CE"/>
    <w:rsid w:val="234D53B4"/>
    <w:rsid w:val="23551982"/>
    <w:rsid w:val="236DF31C"/>
    <w:rsid w:val="23CE10CA"/>
    <w:rsid w:val="24346B13"/>
    <w:rsid w:val="243A7BAF"/>
    <w:rsid w:val="244E2778"/>
    <w:rsid w:val="2461E245"/>
    <w:rsid w:val="2499F259"/>
    <w:rsid w:val="24AE8EFF"/>
    <w:rsid w:val="24B1AF80"/>
    <w:rsid w:val="24B5D8C1"/>
    <w:rsid w:val="24C12492"/>
    <w:rsid w:val="24C27F26"/>
    <w:rsid w:val="24C498A6"/>
    <w:rsid w:val="24E2071E"/>
    <w:rsid w:val="24E79868"/>
    <w:rsid w:val="25259D8F"/>
    <w:rsid w:val="254E6E76"/>
    <w:rsid w:val="2564676C"/>
    <w:rsid w:val="25901093"/>
    <w:rsid w:val="259716EE"/>
    <w:rsid w:val="25C3ADDA"/>
    <w:rsid w:val="25D1B0EB"/>
    <w:rsid w:val="25DC4051"/>
    <w:rsid w:val="260E12D3"/>
    <w:rsid w:val="261E0535"/>
    <w:rsid w:val="263438A5"/>
    <w:rsid w:val="26645E86"/>
    <w:rsid w:val="266E910A"/>
    <w:rsid w:val="26A99761"/>
    <w:rsid w:val="26ACC1D1"/>
    <w:rsid w:val="26EA33B5"/>
    <w:rsid w:val="274A3E59"/>
    <w:rsid w:val="27565FC4"/>
    <w:rsid w:val="277866B7"/>
    <w:rsid w:val="27823FF1"/>
    <w:rsid w:val="27D69711"/>
    <w:rsid w:val="27E8EE64"/>
    <w:rsid w:val="27E988E1"/>
    <w:rsid w:val="2809A433"/>
    <w:rsid w:val="280F5A04"/>
    <w:rsid w:val="28181F9A"/>
    <w:rsid w:val="286B39A0"/>
    <w:rsid w:val="286C424B"/>
    <w:rsid w:val="28C28E61"/>
    <w:rsid w:val="28D503C5"/>
    <w:rsid w:val="28E7E111"/>
    <w:rsid w:val="28FB032D"/>
    <w:rsid w:val="28FB5008"/>
    <w:rsid w:val="290C52E8"/>
    <w:rsid w:val="293F2C9C"/>
    <w:rsid w:val="2942A087"/>
    <w:rsid w:val="29AD0B6D"/>
    <w:rsid w:val="29C6B94A"/>
    <w:rsid w:val="29F6C26C"/>
    <w:rsid w:val="2A5B270E"/>
    <w:rsid w:val="2A5CEE18"/>
    <w:rsid w:val="2A9E7B8F"/>
    <w:rsid w:val="2AABC22B"/>
    <w:rsid w:val="2AB256BD"/>
    <w:rsid w:val="2ABF0F77"/>
    <w:rsid w:val="2AD285D2"/>
    <w:rsid w:val="2ADA5D7F"/>
    <w:rsid w:val="2AE807BE"/>
    <w:rsid w:val="2AEBCABF"/>
    <w:rsid w:val="2AFD29FF"/>
    <w:rsid w:val="2B02E465"/>
    <w:rsid w:val="2B0BBC65"/>
    <w:rsid w:val="2B21D358"/>
    <w:rsid w:val="2B260D19"/>
    <w:rsid w:val="2B2A7840"/>
    <w:rsid w:val="2B41C7C0"/>
    <w:rsid w:val="2B47FE7D"/>
    <w:rsid w:val="2B9E5046"/>
    <w:rsid w:val="2BA0FC5F"/>
    <w:rsid w:val="2BB4BC91"/>
    <w:rsid w:val="2BB5C1B2"/>
    <w:rsid w:val="2BB82E48"/>
    <w:rsid w:val="2BDB3E88"/>
    <w:rsid w:val="2BF1C85D"/>
    <w:rsid w:val="2C2B222D"/>
    <w:rsid w:val="2C4A38E9"/>
    <w:rsid w:val="2C7E180F"/>
    <w:rsid w:val="2C8CF046"/>
    <w:rsid w:val="2C95F90F"/>
    <w:rsid w:val="2CB6ECCA"/>
    <w:rsid w:val="2CCFB976"/>
    <w:rsid w:val="2CFDB80D"/>
    <w:rsid w:val="2D0C0C4D"/>
    <w:rsid w:val="2D1E796C"/>
    <w:rsid w:val="2D7D55E2"/>
    <w:rsid w:val="2D93B4DF"/>
    <w:rsid w:val="2DEA6B0A"/>
    <w:rsid w:val="2DFC7EFE"/>
    <w:rsid w:val="2E04C43E"/>
    <w:rsid w:val="2E162847"/>
    <w:rsid w:val="2E2180DE"/>
    <w:rsid w:val="2E272DC5"/>
    <w:rsid w:val="2E6A8AF4"/>
    <w:rsid w:val="2EADDC8A"/>
    <w:rsid w:val="2EB325E8"/>
    <w:rsid w:val="2EE1D1C3"/>
    <w:rsid w:val="2EEAAC13"/>
    <w:rsid w:val="2EF9BE4F"/>
    <w:rsid w:val="2F1E96A5"/>
    <w:rsid w:val="2F53850A"/>
    <w:rsid w:val="2F5D7D84"/>
    <w:rsid w:val="2F5E60FD"/>
    <w:rsid w:val="2F617DA3"/>
    <w:rsid w:val="2FB3C737"/>
    <w:rsid w:val="2FCA03A5"/>
    <w:rsid w:val="2FF76BDE"/>
    <w:rsid w:val="30172098"/>
    <w:rsid w:val="3017CE79"/>
    <w:rsid w:val="301D18C2"/>
    <w:rsid w:val="30540BE6"/>
    <w:rsid w:val="305E399F"/>
    <w:rsid w:val="30BEF4E5"/>
    <w:rsid w:val="30CF4D95"/>
    <w:rsid w:val="30F5AE7C"/>
    <w:rsid w:val="317BDCD8"/>
    <w:rsid w:val="31890533"/>
    <w:rsid w:val="31D96746"/>
    <w:rsid w:val="31DE1616"/>
    <w:rsid w:val="31DEE862"/>
    <w:rsid w:val="321DF74B"/>
    <w:rsid w:val="3231453A"/>
    <w:rsid w:val="3239B328"/>
    <w:rsid w:val="324F06BE"/>
    <w:rsid w:val="3274294C"/>
    <w:rsid w:val="3274A22E"/>
    <w:rsid w:val="32AD0BCB"/>
    <w:rsid w:val="32D1156B"/>
    <w:rsid w:val="3335FFED"/>
    <w:rsid w:val="33499F8F"/>
    <w:rsid w:val="335B68E5"/>
    <w:rsid w:val="335F8F72"/>
    <w:rsid w:val="33A64CF6"/>
    <w:rsid w:val="33C1F5E7"/>
    <w:rsid w:val="33E85716"/>
    <w:rsid w:val="33FDCB2A"/>
    <w:rsid w:val="340305EE"/>
    <w:rsid w:val="34137F68"/>
    <w:rsid w:val="3430A338"/>
    <w:rsid w:val="3440C59B"/>
    <w:rsid w:val="344A2DC3"/>
    <w:rsid w:val="3496B643"/>
    <w:rsid w:val="34EFD9DC"/>
    <w:rsid w:val="3515DDC9"/>
    <w:rsid w:val="35391200"/>
    <w:rsid w:val="3579E30B"/>
    <w:rsid w:val="359208DC"/>
    <w:rsid w:val="35A7F772"/>
    <w:rsid w:val="35B25691"/>
    <w:rsid w:val="36097479"/>
    <w:rsid w:val="36121BD7"/>
    <w:rsid w:val="36261935"/>
    <w:rsid w:val="36BFE6DB"/>
    <w:rsid w:val="36DFC8DC"/>
    <w:rsid w:val="3704E743"/>
    <w:rsid w:val="37547124"/>
    <w:rsid w:val="379D1837"/>
    <w:rsid w:val="37B35A86"/>
    <w:rsid w:val="37BA3516"/>
    <w:rsid w:val="3814D18F"/>
    <w:rsid w:val="387714A2"/>
    <w:rsid w:val="38948FA7"/>
    <w:rsid w:val="3895AA9D"/>
    <w:rsid w:val="389C06FB"/>
    <w:rsid w:val="38A4A60A"/>
    <w:rsid w:val="38C66F1E"/>
    <w:rsid w:val="38D437D5"/>
    <w:rsid w:val="38E8D924"/>
    <w:rsid w:val="391FC07A"/>
    <w:rsid w:val="392DCC5A"/>
    <w:rsid w:val="397DD4BF"/>
    <w:rsid w:val="39BCFB7D"/>
    <w:rsid w:val="39CF7C54"/>
    <w:rsid w:val="39D5AFAD"/>
    <w:rsid w:val="39EC1F0B"/>
    <w:rsid w:val="3A3895EC"/>
    <w:rsid w:val="3A661851"/>
    <w:rsid w:val="3A7E0EA0"/>
    <w:rsid w:val="3AAA7876"/>
    <w:rsid w:val="3ACB5F52"/>
    <w:rsid w:val="3AE31B08"/>
    <w:rsid w:val="3B0E0ED5"/>
    <w:rsid w:val="3B1311D4"/>
    <w:rsid w:val="3B3AF984"/>
    <w:rsid w:val="3B8511FC"/>
    <w:rsid w:val="3BB2880A"/>
    <w:rsid w:val="3BC26C22"/>
    <w:rsid w:val="3BCE4A40"/>
    <w:rsid w:val="3BD5FB18"/>
    <w:rsid w:val="3C436805"/>
    <w:rsid w:val="3C55CBCF"/>
    <w:rsid w:val="3C9CCE20"/>
    <w:rsid w:val="3CBD7516"/>
    <w:rsid w:val="3D0431E2"/>
    <w:rsid w:val="3D141A98"/>
    <w:rsid w:val="3D209707"/>
    <w:rsid w:val="3D94E681"/>
    <w:rsid w:val="3D9BA0E6"/>
    <w:rsid w:val="3DB525E5"/>
    <w:rsid w:val="3DCCB12C"/>
    <w:rsid w:val="3DD76F0D"/>
    <w:rsid w:val="3DE8F5B7"/>
    <w:rsid w:val="3E165C04"/>
    <w:rsid w:val="3E483CB3"/>
    <w:rsid w:val="3E6B945C"/>
    <w:rsid w:val="3E7D350E"/>
    <w:rsid w:val="3E95B721"/>
    <w:rsid w:val="3E9D2206"/>
    <w:rsid w:val="3EA564E0"/>
    <w:rsid w:val="3EEE7F05"/>
    <w:rsid w:val="3F85CCE0"/>
    <w:rsid w:val="3FAFF995"/>
    <w:rsid w:val="3FE3ACAC"/>
    <w:rsid w:val="3FE3D783"/>
    <w:rsid w:val="404E0D3F"/>
    <w:rsid w:val="405F416C"/>
    <w:rsid w:val="40630BBA"/>
    <w:rsid w:val="4082C453"/>
    <w:rsid w:val="40AA5660"/>
    <w:rsid w:val="40C6E22D"/>
    <w:rsid w:val="40CE62F5"/>
    <w:rsid w:val="40D497F3"/>
    <w:rsid w:val="40F39AB0"/>
    <w:rsid w:val="4123F2B7"/>
    <w:rsid w:val="41898F25"/>
    <w:rsid w:val="41C57FAF"/>
    <w:rsid w:val="41DAE97B"/>
    <w:rsid w:val="41FF39C5"/>
    <w:rsid w:val="420190ED"/>
    <w:rsid w:val="4209513A"/>
    <w:rsid w:val="425B25E4"/>
    <w:rsid w:val="42803318"/>
    <w:rsid w:val="4286E250"/>
    <w:rsid w:val="4315A8D2"/>
    <w:rsid w:val="4342F267"/>
    <w:rsid w:val="43454880"/>
    <w:rsid w:val="43557489"/>
    <w:rsid w:val="438B6D7C"/>
    <w:rsid w:val="43CCD12F"/>
    <w:rsid w:val="43D3F077"/>
    <w:rsid w:val="443B0EC2"/>
    <w:rsid w:val="4449A1B9"/>
    <w:rsid w:val="444FDC14"/>
    <w:rsid w:val="4453E666"/>
    <w:rsid w:val="445C327D"/>
    <w:rsid w:val="445C6EF9"/>
    <w:rsid w:val="44A8876C"/>
    <w:rsid w:val="44AA44D5"/>
    <w:rsid w:val="44E9B685"/>
    <w:rsid w:val="4529A646"/>
    <w:rsid w:val="4553D25D"/>
    <w:rsid w:val="456380DF"/>
    <w:rsid w:val="45C64D0B"/>
    <w:rsid w:val="45EC360D"/>
    <w:rsid w:val="45EE13C5"/>
    <w:rsid w:val="4603AEEB"/>
    <w:rsid w:val="460E9FE4"/>
    <w:rsid w:val="461A2BB5"/>
    <w:rsid w:val="4640E76F"/>
    <w:rsid w:val="46889FC8"/>
    <w:rsid w:val="4688C6E3"/>
    <w:rsid w:val="469B1FEF"/>
    <w:rsid w:val="46BA4E25"/>
    <w:rsid w:val="46F5041D"/>
    <w:rsid w:val="4703C3E6"/>
    <w:rsid w:val="471D6A91"/>
    <w:rsid w:val="47340459"/>
    <w:rsid w:val="474A0115"/>
    <w:rsid w:val="476652F6"/>
    <w:rsid w:val="47A3FA54"/>
    <w:rsid w:val="47AA80AF"/>
    <w:rsid w:val="47E4D774"/>
    <w:rsid w:val="4826791E"/>
    <w:rsid w:val="48357651"/>
    <w:rsid w:val="4843BAD2"/>
    <w:rsid w:val="48623547"/>
    <w:rsid w:val="48783048"/>
    <w:rsid w:val="48F60E03"/>
    <w:rsid w:val="494FE7A9"/>
    <w:rsid w:val="4966D85D"/>
    <w:rsid w:val="4973ACCE"/>
    <w:rsid w:val="49AF6447"/>
    <w:rsid w:val="4A0127B9"/>
    <w:rsid w:val="4A7637CF"/>
    <w:rsid w:val="4A86991C"/>
    <w:rsid w:val="4A90305A"/>
    <w:rsid w:val="4AA92896"/>
    <w:rsid w:val="4AAFA305"/>
    <w:rsid w:val="4B00CEC6"/>
    <w:rsid w:val="4B17B4DF"/>
    <w:rsid w:val="4B2F4BCB"/>
    <w:rsid w:val="4B7A3B89"/>
    <w:rsid w:val="4B80DE7C"/>
    <w:rsid w:val="4B96A50A"/>
    <w:rsid w:val="4B9F37EC"/>
    <w:rsid w:val="4BA56817"/>
    <w:rsid w:val="4BC56998"/>
    <w:rsid w:val="4BDB4A82"/>
    <w:rsid w:val="4C030475"/>
    <w:rsid w:val="4C06B98B"/>
    <w:rsid w:val="4C0E2DCE"/>
    <w:rsid w:val="4C24A9FD"/>
    <w:rsid w:val="4C2C42CE"/>
    <w:rsid w:val="4C587EF3"/>
    <w:rsid w:val="4C5CC68F"/>
    <w:rsid w:val="4C5D6849"/>
    <w:rsid w:val="4C62CBFF"/>
    <w:rsid w:val="4C6482BE"/>
    <w:rsid w:val="4C692206"/>
    <w:rsid w:val="4CADD8CA"/>
    <w:rsid w:val="4CF42324"/>
    <w:rsid w:val="4CFEBBF2"/>
    <w:rsid w:val="4D08F853"/>
    <w:rsid w:val="4D153A6F"/>
    <w:rsid w:val="4D42A8D0"/>
    <w:rsid w:val="4D9134B9"/>
    <w:rsid w:val="4D975E0B"/>
    <w:rsid w:val="4DC94264"/>
    <w:rsid w:val="4DD47FA5"/>
    <w:rsid w:val="4EAD8720"/>
    <w:rsid w:val="4EEE39DB"/>
    <w:rsid w:val="4EF6394A"/>
    <w:rsid w:val="4F358290"/>
    <w:rsid w:val="4F54EA11"/>
    <w:rsid w:val="4F6783EE"/>
    <w:rsid w:val="4F6D2B07"/>
    <w:rsid w:val="4F777F9E"/>
    <w:rsid w:val="4F884972"/>
    <w:rsid w:val="4F8B0EF7"/>
    <w:rsid w:val="4F9E7144"/>
    <w:rsid w:val="4FB8C6F1"/>
    <w:rsid w:val="4FF91F2D"/>
    <w:rsid w:val="4FFE3740"/>
    <w:rsid w:val="5011288A"/>
    <w:rsid w:val="502A9BA2"/>
    <w:rsid w:val="5042B209"/>
    <w:rsid w:val="505CD054"/>
    <w:rsid w:val="50845543"/>
    <w:rsid w:val="509324B5"/>
    <w:rsid w:val="50EEB759"/>
    <w:rsid w:val="512F53DC"/>
    <w:rsid w:val="513D41C8"/>
    <w:rsid w:val="515AA4D3"/>
    <w:rsid w:val="516921BB"/>
    <w:rsid w:val="518059D8"/>
    <w:rsid w:val="51BCED04"/>
    <w:rsid w:val="51C772C8"/>
    <w:rsid w:val="51CF2B58"/>
    <w:rsid w:val="51E04C6F"/>
    <w:rsid w:val="51FFE3AC"/>
    <w:rsid w:val="520ECA62"/>
    <w:rsid w:val="520FCCC2"/>
    <w:rsid w:val="522AFE0D"/>
    <w:rsid w:val="5238C736"/>
    <w:rsid w:val="5244959B"/>
    <w:rsid w:val="5249286C"/>
    <w:rsid w:val="52694FB3"/>
    <w:rsid w:val="52AC9406"/>
    <w:rsid w:val="52CBAFB7"/>
    <w:rsid w:val="52E44D05"/>
    <w:rsid w:val="52FD0CBE"/>
    <w:rsid w:val="5312D96E"/>
    <w:rsid w:val="531A73C1"/>
    <w:rsid w:val="5351DD5C"/>
    <w:rsid w:val="535BB16C"/>
    <w:rsid w:val="535F7FB8"/>
    <w:rsid w:val="53936D86"/>
    <w:rsid w:val="539847AF"/>
    <w:rsid w:val="53B8AEC7"/>
    <w:rsid w:val="53B93A54"/>
    <w:rsid w:val="53CB4F8F"/>
    <w:rsid w:val="53F23F50"/>
    <w:rsid w:val="542FFA95"/>
    <w:rsid w:val="54330B75"/>
    <w:rsid w:val="54407289"/>
    <w:rsid w:val="5454E369"/>
    <w:rsid w:val="54AA9F23"/>
    <w:rsid w:val="54AFCB26"/>
    <w:rsid w:val="54C0F07F"/>
    <w:rsid w:val="550AEEBB"/>
    <w:rsid w:val="55322F29"/>
    <w:rsid w:val="553448BC"/>
    <w:rsid w:val="5545EA17"/>
    <w:rsid w:val="5558931C"/>
    <w:rsid w:val="557C439A"/>
    <w:rsid w:val="55C420B5"/>
    <w:rsid w:val="55C691A0"/>
    <w:rsid w:val="55D842CE"/>
    <w:rsid w:val="55E223A9"/>
    <w:rsid w:val="56097765"/>
    <w:rsid w:val="56150E0D"/>
    <w:rsid w:val="562F1A18"/>
    <w:rsid w:val="56354A5C"/>
    <w:rsid w:val="56427BD8"/>
    <w:rsid w:val="568931B0"/>
    <w:rsid w:val="56A6225C"/>
    <w:rsid w:val="56B8E06F"/>
    <w:rsid w:val="56CB820E"/>
    <w:rsid w:val="56D42406"/>
    <w:rsid w:val="56DEEAF1"/>
    <w:rsid w:val="570799D3"/>
    <w:rsid w:val="570B25F4"/>
    <w:rsid w:val="57177F2B"/>
    <w:rsid w:val="57276155"/>
    <w:rsid w:val="5727CFE6"/>
    <w:rsid w:val="5753BCBD"/>
    <w:rsid w:val="575F23F9"/>
    <w:rsid w:val="57764412"/>
    <w:rsid w:val="57A09A6E"/>
    <w:rsid w:val="57D62740"/>
    <w:rsid w:val="57FCD840"/>
    <w:rsid w:val="58084F22"/>
    <w:rsid w:val="580F2015"/>
    <w:rsid w:val="584D708A"/>
    <w:rsid w:val="58767800"/>
    <w:rsid w:val="587A6685"/>
    <w:rsid w:val="58846F21"/>
    <w:rsid w:val="589BB4E2"/>
    <w:rsid w:val="58A63510"/>
    <w:rsid w:val="58BA922F"/>
    <w:rsid w:val="58CE1C46"/>
    <w:rsid w:val="58D841A9"/>
    <w:rsid w:val="58FB73B5"/>
    <w:rsid w:val="590505E6"/>
    <w:rsid w:val="591E6F5A"/>
    <w:rsid w:val="5928113F"/>
    <w:rsid w:val="59494C6E"/>
    <w:rsid w:val="594AEB3C"/>
    <w:rsid w:val="595313F8"/>
    <w:rsid w:val="5967FAE7"/>
    <w:rsid w:val="596D1809"/>
    <w:rsid w:val="59DCB5CA"/>
    <w:rsid w:val="59EF6EC8"/>
    <w:rsid w:val="59FBF54C"/>
    <w:rsid w:val="5A04C807"/>
    <w:rsid w:val="5A14608D"/>
    <w:rsid w:val="5A37CC7A"/>
    <w:rsid w:val="5AE8B91E"/>
    <w:rsid w:val="5AF3B5CF"/>
    <w:rsid w:val="5B26E796"/>
    <w:rsid w:val="5B34995D"/>
    <w:rsid w:val="5B4219A4"/>
    <w:rsid w:val="5B49C52F"/>
    <w:rsid w:val="5BB6BEC2"/>
    <w:rsid w:val="5BBDD12E"/>
    <w:rsid w:val="5BC61EF1"/>
    <w:rsid w:val="5BCF66AE"/>
    <w:rsid w:val="5BD01665"/>
    <w:rsid w:val="5BFB8267"/>
    <w:rsid w:val="5C3EA440"/>
    <w:rsid w:val="5C3EF8E2"/>
    <w:rsid w:val="5C42AB4D"/>
    <w:rsid w:val="5C4300CA"/>
    <w:rsid w:val="5C45BD6E"/>
    <w:rsid w:val="5C4AB7A7"/>
    <w:rsid w:val="5C8F8B0C"/>
    <w:rsid w:val="5CA65821"/>
    <w:rsid w:val="5CF523B0"/>
    <w:rsid w:val="5D15B547"/>
    <w:rsid w:val="5D2FA553"/>
    <w:rsid w:val="5D511ABB"/>
    <w:rsid w:val="5D918A4E"/>
    <w:rsid w:val="5DEB1CDD"/>
    <w:rsid w:val="5E10B668"/>
    <w:rsid w:val="5E1959B4"/>
    <w:rsid w:val="5E46FAC1"/>
    <w:rsid w:val="5E52563F"/>
    <w:rsid w:val="5E5460CB"/>
    <w:rsid w:val="5E6E6606"/>
    <w:rsid w:val="5E78F220"/>
    <w:rsid w:val="5EB0769F"/>
    <w:rsid w:val="5EB401FB"/>
    <w:rsid w:val="5EBBE31F"/>
    <w:rsid w:val="5F1ED15F"/>
    <w:rsid w:val="5F47A005"/>
    <w:rsid w:val="5F81D948"/>
    <w:rsid w:val="5FAF9A31"/>
    <w:rsid w:val="5FE3A798"/>
    <w:rsid w:val="5FFD477B"/>
    <w:rsid w:val="602646EC"/>
    <w:rsid w:val="60286D4D"/>
    <w:rsid w:val="604934D6"/>
    <w:rsid w:val="6056DFEC"/>
    <w:rsid w:val="6075B2CF"/>
    <w:rsid w:val="609C3BEC"/>
    <w:rsid w:val="6137D6E9"/>
    <w:rsid w:val="61919F1B"/>
    <w:rsid w:val="619700D8"/>
    <w:rsid w:val="61DFE79B"/>
    <w:rsid w:val="61E597D8"/>
    <w:rsid w:val="61F29D28"/>
    <w:rsid w:val="61FB1C9F"/>
    <w:rsid w:val="61FF0ED7"/>
    <w:rsid w:val="6205F194"/>
    <w:rsid w:val="62129D30"/>
    <w:rsid w:val="6222CB86"/>
    <w:rsid w:val="6241CA8C"/>
    <w:rsid w:val="6244E417"/>
    <w:rsid w:val="6285119B"/>
    <w:rsid w:val="62F5CD77"/>
    <w:rsid w:val="6312DDC3"/>
    <w:rsid w:val="6347483D"/>
    <w:rsid w:val="63568302"/>
    <w:rsid w:val="638E2485"/>
    <w:rsid w:val="63AE9498"/>
    <w:rsid w:val="64058F3D"/>
    <w:rsid w:val="6455C5EA"/>
    <w:rsid w:val="64B94C56"/>
    <w:rsid w:val="64E75815"/>
    <w:rsid w:val="653CEDC6"/>
    <w:rsid w:val="655142D4"/>
    <w:rsid w:val="65626635"/>
    <w:rsid w:val="656E2590"/>
    <w:rsid w:val="65916784"/>
    <w:rsid w:val="65A75C96"/>
    <w:rsid w:val="65BDBC95"/>
    <w:rsid w:val="65C9A02C"/>
    <w:rsid w:val="65CC949A"/>
    <w:rsid w:val="65D8D7CE"/>
    <w:rsid w:val="666AE6EC"/>
    <w:rsid w:val="667ABF92"/>
    <w:rsid w:val="6680D6AC"/>
    <w:rsid w:val="6691E164"/>
    <w:rsid w:val="66A16180"/>
    <w:rsid w:val="66F27706"/>
    <w:rsid w:val="67024DBB"/>
    <w:rsid w:val="6708631D"/>
    <w:rsid w:val="6756E2CB"/>
    <w:rsid w:val="67ABE2F8"/>
    <w:rsid w:val="67B959CF"/>
    <w:rsid w:val="67C061E7"/>
    <w:rsid w:val="67CBC9B7"/>
    <w:rsid w:val="67EF9AE5"/>
    <w:rsid w:val="680285E0"/>
    <w:rsid w:val="68093AC5"/>
    <w:rsid w:val="6815D16C"/>
    <w:rsid w:val="6838D9F9"/>
    <w:rsid w:val="6849BCE4"/>
    <w:rsid w:val="685828AC"/>
    <w:rsid w:val="688851A0"/>
    <w:rsid w:val="688E6908"/>
    <w:rsid w:val="68A61C6F"/>
    <w:rsid w:val="68AABE62"/>
    <w:rsid w:val="68D8B308"/>
    <w:rsid w:val="691B508F"/>
    <w:rsid w:val="692A6920"/>
    <w:rsid w:val="6937C909"/>
    <w:rsid w:val="698B114B"/>
    <w:rsid w:val="699169C6"/>
    <w:rsid w:val="69A6570F"/>
    <w:rsid w:val="69DF47D0"/>
    <w:rsid w:val="69EB0B58"/>
    <w:rsid w:val="69EF665D"/>
    <w:rsid w:val="69F767AC"/>
    <w:rsid w:val="6A1A7A6B"/>
    <w:rsid w:val="6A2D2FCE"/>
    <w:rsid w:val="6A7AF9D3"/>
    <w:rsid w:val="6A85DE16"/>
    <w:rsid w:val="6ABC4118"/>
    <w:rsid w:val="6AC3E63F"/>
    <w:rsid w:val="6AD63818"/>
    <w:rsid w:val="6AE8191C"/>
    <w:rsid w:val="6B2821A7"/>
    <w:rsid w:val="6B2B5771"/>
    <w:rsid w:val="6B37CCDA"/>
    <w:rsid w:val="6B5F5D07"/>
    <w:rsid w:val="6B7D766F"/>
    <w:rsid w:val="6B93C92B"/>
    <w:rsid w:val="6BA3AF64"/>
    <w:rsid w:val="6BA50A28"/>
    <w:rsid w:val="6BC98F04"/>
    <w:rsid w:val="6BD9398C"/>
    <w:rsid w:val="6BDE4122"/>
    <w:rsid w:val="6BF2ACA5"/>
    <w:rsid w:val="6C111EA3"/>
    <w:rsid w:val="6C23539E"/>
    <w:rsid w:val="6C722990"/>
    <w:rsid w:val="6CBEC1B2"/>
    <w:rsid w:val="6CF87364"/>
    <w:rsid w:val="6CF9EA57"/>
    <w:rsid w:val="6D115807"/>
    <w:rsid w:val="6D134D37"/>
    <w:rsid w:val="6D20CDF9"/>
    <w:rsid w:val="6D58DA1C"/>
    <w:rsid w:val="6D6F41E8"/>
    <w:rsid w:val="6D725DCB"/>
    <w:rsid w:val="6D83810C"/>
    <w:rsid w:val="6D8FB9FE"/>
    <w:rsid w:val="6DACDD65"/>
    <w:rsid w:val="6DDBA1D0"/>
    <w:rsid w:val="6DE54DAB"/>
    <w:rsid w:val="6DF2FA74"/>
    <w:rsid w:val="6DF67603"/>
    <w:rsid w:val="6DF91A6B"/>
    <w:rsid w:val="6E02066F"/>
    <w:rsid w:val="6E1443D5"/>
    <w:rsid w:val="6E459DDD"/>
    <w:rsid w:val="6E8138E7"/>
    <w:rsid w:val="6EF12856"/>
    <w:rsid w:val="6EF6FDA5"/>
    <w:rsid w:val="6F0DA2BB"/>
    <w:rsid w:val="6F3F1C16"/>
    <w:rsid w:val="6F408B8A"/>
    <w:rsid w:val="6F760FAF"/>
    <w:rsid w:val="6FACB104"/>
    <w:rsid w:val="6FD70970"/>
    <w:rsid w:val="6FDBD4F2"/>
    <w:rsid w:val="703059DB"/>
    <w:rsid w:val="7036918A"/>
    <w:rsid w:val="7058C946"/>
    <w:rsid w:val="705D4BA6"/>
    <w:rsid w:val="70615A04"/>
    <w:rsid w:val="706F0802"/>
    <w:rsid w:val="7086B171"/>
    <w:rsid w:val="709769CD"/>
    <w:rsid w:val="70C55042"/>
    <w:rsid w:val="71096DBD"/>
    <w:rsid w:val="7120A126"/>
    <w:rsid w:val="7123AD84"/>
    <w:rsid w:val="713CDFEE"/>
    <w:rsid w:val="7145F060"/>
    <w:rsid w:val="7180B3F8"/>
    <w:rsid w:val="71E19194"/>
    <w:rsid w:val="71FBFC9A"/>
    <w:rsid w:val="72007C23"/>
    <w:rsid w:val="72096011"/>
    <w:rsid w:val="72164002"/>
    <w:rsid w:val="72792857"/>
    <w:rsid w:val="7282C3D9"/>
    <w:rsid w:val="7299E558"/>
    <w:rsid w:val="72E3AE45"/>
    <w:rsid w:val="72E408AF"/>
    <w:rsid w:val="72F1004A"/>
    <w:rsid w:val="72F54D65"/>
    <w:rsid w:val="73363592"/>
    <w:rsid w:val="7339E9CA"/>
    <w:rsid w:val="735102EA"/>
    <w:rsid w:val="7354C8CA"/>
    <w:rsid w:val="7356F19F"/>
    <w:rsid w:val="7362900E"/>
    <w:rsid w:val="736F6037"/>
    <w:rsid w:val="736F6D38"/>
    <w:rsid w:val="7394CBF4"/>
    <w:rsid w:val="73DFC630"/>
    <w:rsid w:val="73F108E2"/>
    <w:rsid w:val="7425E200"/>
    <w:rsid w:val="74366FFB"/>
    <w:rsid w:val="749D7AFF"/>
    <w:rsid w:val="749F2C49"/>
    <w:rsid w:val="74A00626"/>
    <w:rsid w:val="74B48D87"/>
    <w:rsid w:val="74C6E261"/>
    <w:rsid w:val="74D25F5E"/>
    <w:rsid w:val="74DEF5D0"/>
    <w:rsid w:val="74F29C7E"/>
    <w:rsid w:val="75855B8A"/>
    <w:rsid w:val="759C5516"/>
    <w:rsid w:val="75AF3972"/>
    <w:rsid w:val="75DB5E79"/>
    <w:rsid w:val="7632B440"/>
    <w:rsid w:val="763C4BAD"/>
    <w:rsid w:val="764B13EA"/>
    <w:rsid w:val="765EF56B"/>
    <w:rsid w:val="7666C9D9"/>
    <w:rsid w:val="767026B5"/>
    <w:rsid w:val="769C587E"/>
    <w:rsid w:val="76A21FE2"/>
    <w:rsid w:val="76CA3F93"/>
    <w:rsid w:val="76E33BC3"/>
    <w:rsid w:val="770A1287"/>
    <w:rsid w:val="770C14C8"/>
    <w:rsid w:val="773B88E7"/>
    <w:rsid w:val="7742473C"/>
    <w:rsid w:val="777DD4AA"/>
    <w:rsid w:val="779C0E83"/>
    <w:rsid w:val="77AD2F6D"/>
    <w:rsid w:val="77AF00A3"/>
    <w:rsid w:val="77D7AAD6"/>
    <w:rsid w:val="781540DA"/>
    <w:rsid w:val="782B1F74"/>
    <w:rsid w:val="78612588"/>
    <w:rsid w:val="7861AA71"/>
    <w:rsid w:val="787E30B4"/>
    <w:rsid w:val="789A434F"/>
    <w:rsid w:val="78A4AC6D"/>
    <w:rsid w:val="78C1454E"/>
    <w:rsid w:val="791E180B"/>
    <w:rsid w:val="79397366"/>
    <w:rsid w:val="7952890C"/>
    <w:rsid w:val="796B92CB"/>
    <w:rsid w:val="797347D1"/>
    <w:rsid w:val="7998AEAA"/>
    <w:rsid w:val="79A70083"/>
    <w:rsid w:val="79C1CE3B"/>
    <w:rsid w:val="79D6B133"/>
    <w:rsid w:val="79D868F4"/>
    <w:rsid w:val="7A051DFC"/>
    <w:rsid w:val="7A507066"/>
    <w:rsid w:val="7AAEAD0B"/>
    <w:rsid w:val="7AC485CC"/>
    <w:rsid w:val="7AC63A78"/>
    <w:rsid w:val="7AE32E3B"/>
    <w:rsid w:val="7AFCA0BE"/>
    <w:rsid w:val="7B0D1170"/>
    <w:rsid w:val="7B1CA3CA"/>
    <w:rsid w:val="7B2EA47B"/>
    <w:rsid w:val="7B70D56A"/>
    <w:rsid w:val="7B8211E6"/>
    <w:rsid w:val="7B91B9D5"/>
    <w:rsid w:val="7BB1E18D"/>
    <w:rsid w:val="7BBE0FA5"/>
    <w:rsid w:val="7BD2D1AD"/>
    <w:rsid w:val="7BD38242"/>
    <w:rsid w:val="7BD8254A"/>
    <w:rsid w:val="7BF7E6A5"/>
    <w:rsid w:val="7BFE85CF"/>
    <w:rsid w:val="7C0C2C00"/>
    <w:rsid w:val="7C21FDA5"/>
    <w:rsid w:val="7C2C3FA6"/>
    <w:rsid w:val="7C42CD83"/>
    <w:rsid w:val="7C493318"/>
    <w:rsid w:val="7C64546B"/>
    <w:rsid w:val="7C71B6C6"/>
    <w:rsid w:val="7C71EFB3"/>
    <w:rsid w:val="7C7D940F"/>
    <w:rsid w:val="7CB1B18F"/>
    <w:rsid w:val="7CD96E65"/>
    <w:rsid w:val="7D0A92CA"/>
    <w:rsid w:val="7D0F806F"/>
    <w:rsid w:val="7D138C06"/>
    <w:rsid w:val="7D1D5F49"/>
    <w:rsid w:val="7D256595"/>
    <w:rsid w:val="7D353899"/>
    <w:rsid w:val="7D483DD6"/>
    <w:rsid w:val="7D5357D9"/>
    <w:rsid w:val="7D590C7C"/>
    <w:rsid w:val="7D5CA6A2"/>
    <w:rsid w:val="7D6BCC66"/>
    <w:rsid w:val="7DA6D30F"/>
    <w:rsid w:val="7DACB619"/>
    <w:rsid w:val="7DC43F3E"/>
    <w:rsid w:val="7DF9F446"/>
    <w:rsid w:val="7E12BEA1"/>
    <w:rsid w:val="7E2D7602"/>
    <w:rsid w:val="7E379391"/>
    <w:rsid w:val="7E3C32A3"/>
    <w:rsid w:val="7E79E96D"/>
    <w:rsid w:val="7E79EB91"/>
    <w:rsid w:val="7E7C97B8"/>
    <w:rsid w:val="7E9028C8"/>
    <w:rsid w:val="7EA96AC0"/>
    <w:rsid w:val="7EBE88B3"/>
    <w:rsid w:val="7ECBC87E"/>
    <w:rsid w:val="7EFA273C"/>
    <w:rsid w:val="7F157D0D"/>
    <w:rsid w:val="7F2D2755"/>
    <w:rsid w:val="7F32B656"/>
    <w:rsid w:val="7F422BA4"/>
    <w:rsid w:val="7F593CB9"/>
    <w:rsid w:val="7FBD3B2F"/>
    <w:rsid w:val="7FF9C56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D5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025CC"/>
    <w:pPr>
      <w:spacing w:after="0"/>
      <w:jc w:val="both"/>
    </w:pPr>
    <w:rPr>
      <w:rFonts w:ascii="Garamond" w:eastAsia="Times New Roman" w:hAnsi="Garamond" w:cs="Times New Roman"/>
      <w:sz w:val="24"/>
    </w:rPr>
  </w:style>
  <w:style w:type="paragraph" w:styleId="Titolo1">
    <w:name w:val="heading 1"/>
    <w:next w:val="Titolo2"/>
    <w:link w:val="Titolo1Carattere"/>
    <w:uiPriority w:val="1"/>
    <w:qFormat/>
    <w:rsid w:val="56D42406"/>
    <w:pPr>
      <w:keepNext/>
      <w:keepLines/>
      <w:spacing w:beforeAutospacing="1" w:afterAutospacing="1"/>
      <w:jc w:val="center"/>
      <w:outlineLvl w:val="0"/>
    </w:pPr>
    <w:rPr>
      <w:rFonts w:eastAsia="Calibri"/>
      <w:b/>
      <w:bCs/>
      <w:sz w:val="28"/>
      <w:szCs w:val="28"/>
    </w:rPr>
  </w:style>
  <w:style w:type="paragraph" w:styleId="Titolo2">
    <w:name w:val="heading 2"/>
    <w:next w:val="Titolo3"/>
    <w:link w:val="Titolo2Carattere"/>
    <w:unhideWhenUsed/>
    <w:qFormat/>
    <w:rsid w:val="56D42406"/>
    <w:pPr>
      <w:widowControl w:val="0"/>
      <w:numPr>
        <w:numId w:val="109"/>
      </w:numPr>
      <w:spacing w:line="280" w:lineRule="exact"/>
      <w:outlineLvl w:val="1"/>
    </w:pPr>
    <w:rPr>
      <w:b/>
      <w:bCs/>
      <w:caps/>
      <w:sz w:val="20"/>
      <w:szCs w:val="20"/>
    </w:rPr>
  </w:style>
  <w:style w:type="paragraph" w:styleId="Titolo3">
    <w:name w:val="heading 3"/>
    <w:link w:val="Titolo3Carattere"/>
    <w:qFormat/>
    <w:rsid w:val="56D42406"/>
    <w:pPr>
      <w:widowControl w:val="0"/>
      <w:numPr>
        <w:ilvl w:val="1"/>
        <w:numId w:val="109"/>
      </w:numPr>
      <w:spacing w:line="280" w:lineRule="exact"/>
      <w:outlineLvl w:val="2"/>
    </w:pPr>
    <w:rPr>
      <w:b/>
      <w:bCs/>
      <w:caps/>
      <w:sz w:val="20"/>
      <w:szCs w:val="20"/>
    </w:rPr>
  </w:style>
  <w:style w:type="paragraph" w:styleId="Titolo4">
    <w:name w:val="heading 4"/>
    <w:link w:val="Titolo4Carattere"/>
    <w:uiPriority w:val="1"/>
    <w:semiHidden/>
    <w:unhideWhenUsed/>
    <w:rsid w:val="56D42406"/>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link w:val="Titolo5Carattere"/>
    <w:uiPriority w:val="1"/>
    <w:unhideWhenUsed/>
    <w:qFormat/>
    <w:rsid w:val="56D42406"/>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123F8"/>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8A795A"/>
    <w:rPr>
      <w:rFonts w:eastAsia="Times New Roman" w:cs="Times New Roman"/>
      <w:b/>
      <w:bCs/>
      <w:iCs/>
      <w:caps/>
      <w:sz w:val="20"/>
      <w:szCs w:val="20"/>
      <w:lang w:val="x-none"/>
    </w:rPr>
  </w:style>
  <w:style w:type="character" w:customStyle="1" w:styleId="Titolo3Carattere">
    <w:name w:val="Titolo 3 Carattere"/>
    <w:basedOn w:val="Carpredefinitoparagrafo"/>
    <w:link w:val="Titolo3"/>
    <w:rsid w:val="008A795A"/>
    <w:rPr>
      <w:rFonts w:eastAsia="Times New Roman" w:cs="Times New Roman"/>
      <w:b/>
      <w:bCs/>
      <w:caps/>
      <w:sz w:val="20"/>
      <w:szCs w:val="20"/>
    </w:rPr>
  </w:style>
  <w:style w:type="character" w:customStyle="1" w:styleId="Titolo4Carattere">
    <w:name w:val="Titolo 4 Carattere"/>
    <w:basedOn w:val="Carpredefinitoparagrafo"/>
    <w:link w:val="Titolo4"/>
    <w:semiHidden/>
    <w:rsid w:val="001123F8"/>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1123F8"/>
    <w:rPr>
      <w:rFonts w:ascii="Garamond" w:eastAsia="Times New Roman" w:hAnsi="Garamond" w:cs="Times New Roman"/>
      <w:b/>
      <w:bCs/>
      <w:i/>
      <w:iCs/>
      <w:sz w:val="26"/>
      <w:szCs w:val="26"/>
      <w:lang w:val="x-none"/>
    </w:rPr>
  </w:style>
  <w:style w:type="paragraph" w:customStyle="1" w:styleId="Default">
    <w:name w:val="Default"/>
    <w:qFormat/>
    <w:rsid w:val="001123F8"/>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link w:val="TestofumettoCarattere"/>
    <w:uiPriority w:val="1"/>
    <w:semiHidden/>
    <w:rsid w:val="56D42406"/>
    <w:pPr>
      <w:spacing w:line="240" w:lineRule="auto"/>
    </w:pPr>
    <w:rPr>
      <w:rFonts w:ascii="Tahoma" w:eastAsia="Calibri" w:hAnsi="Tahoma"/>
      <w:sz w:val="16"/>
      <w:szCs w:val="16"/>
    </w:rPr>
  </w:style>
  <w:style w:type="character" w:customStyle="1" w:styleId="TestofumettoCarattere">
    <w:name w:val="Testo fumetto Carattere"/>
    <w:basedOn w:val="Carpredefinitoparagrafo"/>
    <w:link w:val="Testofumetto"/>
    <w:semiHidden/>
    <w:rsid w:val="001123F8"/>
    <w:rPr>
      <w:rFonts w:ascii="Tahoma" w:eastAsia="Calibri" w:hAnsi="Tahoma" w:cs="Times New Roman"/>
      <w:sz w:val="16"/>
      <w:szCs w:val="16"/>
      <w:lang w:val="x-none" w:eastAsia="x-none"/>
    </w:rPr>
  </w:style>
  <w:style w:type="paragraph" w:customStyle="1" w:styleId="Paragrafoelenco1">
    <w:name w:val="Paragrafo elenco1"/>
    <w:uiPriority w:val="1"/>
    <w:rsid w:val="56D42406"/>
    <w:pPr>
      <w:spacing w:beforeAutospacing="1" w:afterAutospacing="1" w:line="240" w:lineRule="atLeast"/>
      <w:ind w:left="720"/>
      <w:contextualSpacing/>
    </w:pPr>
    <w:rPr>
      <w:rFonts w:eastAsia="Calibri"/>
      <w:lang w:eastAsia="it-IT"/>
    </w:rPr>
  </w:style>
  <w:style w:type="paragraph" w:styleId="Intestazione">
    <w:name w:val="header"/>
    <w:link w:val="IntestazioneCarattere"/>
    <w:uiPriority w:val="99"/>
    <w:rsid w:val="56D42406"/>
    <w:pPr>
      <w:tabs>
        <w:tab w:val="center" w:pos="4819"/>
        <w:tab w:val="right" w:pos="9638"/>
      </w:tabs>
      <w:spacing w:beforeAutospacing="1" w:afterAutospacing="1" w:line="240" w:lineRule="auto"/>
    </w:pPr>
    <w:rPr>
      <w:sz w:val="20"/>
      <w:szCs w:val="20"/>
      <w:lang w:eastAsia="it-IT"/>
    </w:rPr>
  </w:style>
  <w:style w:type="character" w:customStyle="1" w:styleId="IntestazioneCarattere">
    <w:name w:val="Intestazione Carattere"/>
    <w:basedOn w:val="Carpredefinitoparagrafo"/>
    <w:link w:val="Intestazione"/>
    <w:uiPriority w:val="99"/>
    <w:rsid w:val="001123F8"/>
    <w:rPr>
      <w:rFonts w:ascii="Garamond" w:eastAsia="Times New Roman" w:hAnsi="Garamond" w:cs="Times New Roman"/>
      <w:sz w:val="20"/>
      <w:szCs w:val="20"/>
      <w:lang w:val="x-none" w:eastAsia="it-IT"/>
    </w:rPr>
  </w:style>
  <w:style w:type="paragraph" w:styleId="Pidipagina">
    <w:name w:val="footer"/>
    <w:link w:val="PidipaginaCarattere"/>
    <w:uiPriority w:val="1"/>
    <w:rsid w:val="56D42406"/>
    <w:pPr>
      <w:tabs>
        <w:tab w:val="center" w:pos="4819"/>
        <w:tab w:val="right" w:pos="9638"/>
      </w:tabs>
      <w:spacing w:beforeAutospacing="1" w:afterAutospacing="1" w:line="240" w:lineRule="auto"/>
    </w:pPr>
    <w:rPr>
      <w:sz w:val="20"/>
      <w:szCs w:val="20"/>
      <w:lang w:eastAsia="it-IT"/>
    </w:rPr>
  </w:style>
  <w:style w:type="character" w:customStyle="1" w:styleId="PidipaginaCarattere">
    <w:name w:val="Piè di pagina Carattere"/>
    <w:basedOn w:val="Carpredefinitoparagrafo"/>
    <w:link w:val="Pidipagina"/>
    <w:rsid w:val="001123F8"/>
    <w:rPr>
      <w:rFonts w:ascii="Garamond" w:eastAsia="Times New Roman" w:hAnsi="Garamond" w:cs="Times New Roman"/>
      <w:sz w:val="20"/>
      <w:szCs w:val="20"/>
      <w:lang w:val="x-none" w:eastAsia="it-IT"/>
    </w:rPr>
  </w:style>
  <w:style w:type="paragraph" w:styleId="Testonotaapidipagina">
    <w:name w:val="footnote text"/>
    <w:link w:val="TestonotaapidipaginaCarattere"/>
    <w:uiPriority w:val="1"/>
    <w:rsid w:val="56D42406"/>
    <w:pPr>
      <w:spacing w:beforeAutospacing="1" w:afterAutospacing="1" w:line="240" w:lineRule="auto"/>
    </w:pPr>
    <w:rPr>
      <w:sz w:val="20"/>
      <w:szCs w:val="20"/>
      <w:lang w:eastAsia="it-IT"/>
    </w:rPr>
  </w:style>
  <w:style w:type="character" w:customStyle="1" w:styleId="TestonotaapidipaginaCarattere">
    <w:name w:val="Testo nota a piè di pagina Carattere"/>
    <w:basedOn w:val="Carpredefinitoparagrafo"/>
    <w:link w:val="Testonotaapidipagina"/>
    <w:rsid w:val="001123F8"/>
    <w:rPr>
      <w:rFonts w:ascii="Garamond" w:eastAsia="Times New Roman" w:hAnsi="Garamond" w:cs="Times New Roman"/>
      <w:sz w:val="20"/>
      <w:szCs w:val="20"/>
      <w:lang w:val="x-none" w:eastAsia="it-IT"/>
    </w:rPr>
  </w:style>
  <w:style w:type="character" w:styleId="Rimandonotaapidipagina">
    <w:name w:val="footnote reference"/>
    <w:rsid w:val="001123F8"/>
    <w:rPr>
      <w:rFonts w:cs="Times New Roman"/>
      <w:vertAlign w:val="superscript"/>
    </w:rPr>
  </w:style>
  <w:style w:type="paragraph" w:customStyle="1" w:styleId="provvr0">
    <w:name w:val="provv_r0"/>
    <w:uiPriority w:val="1"/>
    <w:rsid w:val="56D42406"/>
    <w:pPr>
      <w:spacing w:beforeAutospacing="1" w:afterAutospacing="1" w:line="240" w:lineRule="auto"/>
    </w:pPr>
    <w:rPr>
      <w:rFonts w:ascii="Times New Roman" w:eastAsia="Calibri" w:hAnsi="Times New Roman"/>
      <w:lang w:eastAsia="it-IT"/>
    </w:rPr>
  </w:style>
  <w:style w:type="paragraph" w:customStyle="1" w:styleId="popolo">
    <w:name w:val="popolo"/>
    <w:uiPriority w:val="1"/>
    <w:rsid w:val="56D42406"/>
    <w:pPr>
      <w:spacing w:beforeAutospacing="1" w:afterAutospacing="1" w:line="240" w:lineRule="auto"/>
    </w:pPr>
    <w:rPr>
      <w:rFonts w:eastAsia="Calibri"/>
      <w:sz w:val="30"/>
      <w:szCs w:val="30"/>
      <w:lang w:eastAsia="it-IT"/>
    </w:rPr>
  </w:style>
  <w:style w:type="character" w:styleId="Collegamentoipertestuale">
    <w:name w:val="Hyperlink"/>
    <w:uiPriority w:val="99"/>
    <w:rsid w:val="001123F8"/>
    <w:rPr>
      <w:rFonts w:cs="Times New Roman"/>
      <w:color w:val="0000FF"/>
      <w:u w:val="single"/>
    </w:rPr>
  </w:style>
  <w:style w:type="paragraph" w:customStyle="1" w:styleId="Stile1">
    <w:name w:val="Stile1"/>
    <w:basedOn w:val="Titolo1"/>
    <w:link w:val="Stile1Carattere"/>
    <w:rsid w:val="001123F8"/>
    <w:pPr>
      <w:spacing w:line="240" w:lineRule="atLeast"/>
    </w:pPr>
    <w:rPr>
      <w:rFonts w:ascii="Times New Roman" w:hAnsi="Times New Roman"/>
      <w:lang w:eastAsia="it-IT"/>
    </w:rPr>
  </w:style>
  <w:style w:type="character" w:customStyle="1" w:styleId="Stile1Carattere">
    <w:name w:val="Stile1 Carattere"/>
    <w:link w:val="Stile1"/>
    <w:locked/>
    <w:rsid w:val="001123F8"/>
    <w:rPr>
      <w:rFonts w:ascii="Times New Roman" w:eastAsia="Calibri" w:hAnsi="Times New Roman" w:cs="Times New Roman"/>
      <w:b/>
      <w:bCs/>
      <w:sz w:val="28"/>
      <w:szCs w:val="28"/>
      <w:lang w:val="x-none" w:eastAsia="it-IT"/>
    </w:rPr>
  </w:style>
  <w:style w:type="paragraph" w:styleId="Sommario1">
    <w:name w:val="toc 1"/>
    <w:uiPriority w:val="39"/>
    <w:qFormat/>
    <w:rsid w:val="56D42406"/>
    <w:pPr>
      <w:tabs>
        <w:tab w:val="left" w:leader="dot" w:pos="284"/>
        <w:tab w:val="right" w:leader="dot" w:pos="9629"/>
      </w:tabs>
    </w:pPr>
    <w:rPr>
      <w:b/>
      <w:bCs/>
    </w:rPr>
  </w:style>
  <w:style w:type="paragraph" w:styleId="Sommario2">
    <w:name w:val="toc 2"/>
    <w:next w:val="Sommario3"/>
    <w:uiPriority w:val="39"/>
    <w:qFormat/>
    <w:rsid w:val="56D42406"/>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1123F8"/>
    <w:pPr>
      <w:spacing w:after="0"/>
      <w:jc w:val="both"/>
    </w:pPr>
    <w:rPr>
      <w:rFonts w:ascii="Calibri" w:eastAsia="Calibri" w:hAnsi="Calibri" w:cs="Times New Roman"/>
    </w:rPr>
  </w:style>
  <w:style w:type="character" w:customStyle="1" w:styleId="NoSpacingChar">
    <w:name w:val="No Spacing Char"/>
    <w:link w:val="Nessunaspaziatura1"/>
    <w:locked/>
    <w:rsid w:val="001123F8"/>
    <w:rPr>
      <w:rFonts w:ascii="Calibri" w:eastAsia="Calibri" w:hAnsi="Calibri" w:cs="Times New Roman"/>
    </w:rPr>
  </w:style>
  <w:style w:type="character" w:styleId="Enfasicorsivo">
    <w:name w:val="Emphasis"/>
    <w:uiPriority w:val="20"/>
    <w:qFormat/>
    <w:rsid w:val="001123F8"/>
    <w:rPr>
      <w:rFonts w:cs="Times New Roman"/>
      <w:i/>
      <w:iCs/>
    </w:rPr>
  </w:style>
  <w:style w:type="paragraph" w:styleId="NormaleWeb">
    <w:name w:val="Normal (Web)"/>
    <w:uiPriority w:val="99"/>
    <w:qFormat/>
    <w:rsid w:val="56D42406"/>
    <w:pPr>
      <w:spacing w:beforeAutospacing="1"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1123F8"/>
    <w:pPr>
      <w:outlineLvl w:val="9"/>
    </w:pPr>
  </w:style>
  <w:style w:type="table" w:styleId="Grigliatabella">
    <w:name w:val="Table Grid"/>
    <w:basedOn w:val="Tabellanormale"/>
    <w:rsid w:val="001123F8"/>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link w:val="TestonotadichiusuraCarattere"/>
    <w:uiPriority w:val="1"/>
    <w:rsid w:val="56D42406"/>
    <w:rPr>
      <w:sz w:val="20"/>
      <w:szCs w:val="20"/>
    </w:rPr>
  </w:style>
  <w:style w:type="character" w:customStyle="1" w:styleId="TestonotadichiusuraCarattere">
    <w:name w:val="Testo nota di chiusura Carattere"/>
    <w:basedOn w:val="Carpredefinitoparagrafo"/>
    <w:link w:val="Testonotadichiusura"/>
    <w:rsid w:val="001123F8"/>
    <w:rPr>
      <w:rFonts w:ascii="Garamond" w:eastAsia="Times New Roman" w:hAnsi="Garamond" w:cs="Times New Roman"/>
      <w:sz w:val="20"/>
      <w:szCs w:val="20"/>
      <w:lang w:val="x-none"/>
    </w:rPr>
  </w:style>
  <w:style w:type="character" w:styleId="Rimandonotadichiusura">
    <w:name w:val="endnote reference"/>
    <w:rsid w:val="001123F8"/>
    <w:rPr>
      <w:vertAlign w:val="superscript"/>
    </w:rPr>
  </w:style>
  <w:style w:type="character" w:customStyle="1" w:styleId="descrizione">
    <w:name w:val="descrizione"/>
    <w:rsid w:val="001123F8"/>
    <w:rPr>
      <w:b/>
      <w:bCs/>
      <w:color w:val="5B76A0"/>
      <w:sz w:val="28"/>
      <w:szCs w:val="28"/>
    </w:rPr>
  </w:style>
  <w:style w:type="character" w:styleId="Enfasigrassetto">
    <w:name w:val="Strong"/>
    <w:uiPriority w:val="22"/>
    <w:qFormat/>
    <w:rsid w:val="001123F8"/>
    <w:rPr>
      <w:b/>
      <w:bCs/>
    </w:rPr>
  </w:style>
  <w:style w:type="paragraph" w:customStyle="1" w:styleId="provvr1">
    <w:name w:val="provv_r1"/>
    <w:uiPriority w:val="1"/>
    <w:rsid w:val="56D42406"/>
    <w:pPr>
      <w:spacing w:beforeAutospacing="1" w:afterAutospacing="1" w:line="240" w:lineRule="auto"/>
      <w:ind w:firstLine="400"/>
    </w:pPr>
    <w:rPr>
      <w:rFonts w:ascii="Times New Roman" w:hAnsi="Times New Roman"/>
      <w:lang w:eastAsia="it-IT"/>
    </w:rPr>
  </w:style>
  <w:style w:type="character" w:customStyle="1" w:styleId="provvrubrica">
    <w:name w:val="provv_rubrica"/>
    <w:rsid w:val="001123F8"/>
    <w:rPr>
      <w:i/>
      <w:iCs/>
    </w:rPr>
  </w:style>
  <w:style w:type="character" w:styleId="Rimandocommento">
    <w:name w:val="annotation reference"/>
    <w:qFormat/>
    <w:rsid w:val="001123F8"/>
    <w:rPr>
      <w:sz w:val="16"/>
      <w:szCs w:val="16"/>
    </w:rPr>
  </w:style>
  <w:style w:type="paragraph" w:styleId="Testocommento">
    <w:name w:val="annotation text"/>
    <w:link w:val="TestocommentoCarattere"/>
    <w:uiPriority w:val="1"/>
    <w:qFormat/>
    <w:rsid w:val="56D42406"/>
    <w:rPr>
      <w:sz w:val="20"/>
      <w:szCs w:val="20"/>
    </w:rPr>
  </w:style>
  <w:style w:type="character" w:customStyle="1" w:styleId="TestocommentoCarattere">
    <w:name w:val="Testo commento Carattere"/>
    <w:basedOn w:val="Carpredefinitoparagrafo"/>
    <w:link w:val="Testocommento"/>
    <w:uiPriority w:val="99"/>
    <w:rsid w:val="001123F8"/>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1123F8"/>
    <w:rPr>
      <w:b/>
      <w:bCs/>
    </w:rPr>
  </w:style>
  <w:style w:type="character" w:customStyle="1" w:styleId="SoggettocommentoCarattere">
    <w:name w:val="Soggetto commento Carattere"/>
    <w:basedOn w:val="TestocommentoCarattere"/>
    <w:link w:val="Soggettocommento"/>
    <w:rsid w:val="001123F8"/>
    <w:rPr>
      <w:rFonts w:ascii="Garamond" w:eastAsia="Times New Roman" w:hAnsi="Garamond" w:cs="Times New Roman"/>
      <w:b/>
      <w:bCs/>
      <w:sz w:val="20"/>
      <w:szCs w:val="20"/>
      <w:lang w:val="x-none"/>
    </w:rPr>
  </w:style>
  <w:style w:type="paragraph" w:customStyle="1" w:styleId="stile10">
    <w:name w:val="stile1"/>
    <w:uiPriority w:val="1"/>
    <w:rsid w:val="56D42406"/>
    <w:pPr>
      <w:spacing w:beforeAutospacing="1" w:afterAutospacing="1" w:line="240" w:lineRule="auto"/>
    </w:pPr>
    <w:rPr>
      <w:rFonts w:ascii="Times New Roman" w:hAnsi="Times New Roman"/>
      <w:lang w:eastAsia="it-IT"/>
    </w:rPr>
  </w:style>
  <w:style w:type="character" w:customStyle="1" w:styleId="provvnumcomma">
    <w:name w:val="provv_numcomma"/>
    <w:basedOn w:val="Carpredefinitoparagrafo"/>
    <w:rsid w:val="001123F8"/>
  </w:style>
  <w:style w:type="paragraph" w:customStyle="1" w:styleId="bollo">
    <w:name w:val="bollo"/>
    <w:uiPriority w:val="1"/>
    <w:rsid w:val="56D42406"/>
    <w:pPr>
      <w:spacing w:line="567" w:lineRule="atLeast"/>
    </w:pPr>
    <w:rPr>
      <w:rFonts w:ascii="Times New Roman" w:hAnsi="Times New Roman"/>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link w:val="ParagrafoelencoCarattere"/>
    <w:uiPriority w:val="34"/>
    <w:qFormat/>
    <w:rsid w:val="56D42406"/>
    <w:pPr>
      <w:ind w:left="720"/>
    </w:pPr>
    <w:rPr>
      <w:rFonts w:eastAsia="Calibri"/>
      <w:lang w:eastAsia="it-IT"/>
    </w:rPr>
  </w:style>
  <w:style w:type="paragraph" w:customStyle="1" w:styleId="provvnota">
    <w:name w:val="provv_nota"/>
    <w:uiPriority w:val="1"/>
    <w:rsid w:val="56D42406"/>
    <w:pPr>
      <w:spacing w:beforeAutospacing="1" w:afterAutospacing="1" w:line="240" w:lineRule="auto"/>
    </w:pPr>
    <w:rPr>
      <w:rFonts w:ascii="Times New Roman" w:hAnsi="Times New Roman"/>
      <w:lang w:eastAsia="it-IT"/>
    </w:rPr>
  </w:style>
  <w:style w:type="paragraph" w:customStyle="1" w:styleId="provvestremo">
    <w:name w:val="provv_estremo"/>
    <w:uiPriority w:val="1"/>
    <w:rsid w:val="56D42406"/>
    <w:pPr>
      <w:spacing w:beforeAutospacing="1" w:afterAutospacing="1" w:line="240" w:lineRule="auto"/>
    </w:pPr>
    <w:rPr>
      <w:rFonts w:ascii="Times New Roman" w:hAnsi="Times New Roman"/>
      <w:b/>
      <w:bCs/>
      <w:lang w:eastAsia="it-IT"/>
    </w:rPr>
  </w:style>
  <w:style w:type="character" w:customStyle="1" w:styleId="anchorantimarker">
    <w:name w:val="anchor_anti_marker"/>
    <w:rsid w:val="001123F8"/>
    <w:rPr>
      <w:color w:val="000000"/>
    </w:rPr>
  </w:style>
  <w:style w:type="character" w:customStyle="1" w:styleId="linkneltesto">
    <w:name w:val="link_nel_testo"/>
    <w:rsid w:val="001123F8"/>
    <w:rPr>
      <w:i/>
      <w:iCs/>
    </w:rPr>
  </w:style>
  <w:style w:type="paragraph" w:customStyle="1" w:styleId="Paragrafoelenco11">
    <w:name w:val="Paragrafo elenco11"/>
    <w:uiPriority w:val="1"/>
    <w:rsid w:val="56D42406"/>
    <w:pPr>
      <w:spacing w:beforeAutospacing="1" w:afterAutospacing="1" w:line="240" w:lineRule="atLeast"/>
      <w:ind w:left="720"/>
      <w:contextualSpacing/>
    </w:pPr>
    <w:rPr>
      <w:rFonts w:eastAsia="Calibri"/>
      <w:lang w:eastAsia="it-IT"/>
    </w:rPr>
  </w:style>
  <w:style w:type="paragraph" w:styleId="Revisione">
    <w:name w:val="Revision"/>
    <w:hidden/>
    <w:uiPriority w:val="99"/>
    <w:semiHidden/>
    <w:rsid w:val="001123F8"/>
    <w:pPr>
      <w:spacing w:after="0"/>
      <w:jc w:val="both"/>
    </w:pPr>
    <w:rPr>
      <w:rFonts w:ascii="Calibri" w:eastAsia="Times New Roman" w:hAnsi="Calibri" w:cs="Times New Roman"/>
    </w:rPr>
  </w:style>
  <w:style w:type="paragraph" w:styleId="Corpotesto">
    <w:name w:val="Body Text"/>
    <w:link w:val="CorpotestoCarattere1"/>
    <w:uiPriority w:val="1"/>
    <w:rsid w:val="56D42406"/>
    <w:pPr>
      <w:widowControl w:val="0"/>
      <w:spacing w:line="259" w:lineRule="exact"/>
    </w:pPr>
    <w:rPr>
      <w:rFonts w:ascii="Times New Roman" w:hAnsi="Times New Roman"/>
      <w:sz w:val="26"/>
      <w:szCs w:val="26"/>
    </w:rPr>
  </w:style>
  <w:style w:type="character" w:customStyle="1" w:styleId="CorpotestoCarattere">
    <w:name w:val="Corpo testo Carattere"/>
    <w:basedOn w:val="Carpredefinitoparagrafo"/>
    <w:rsid w:val="001123F8"/>
    <w:rPr>
      <w:rFonts w:ascii="Garamond" w:eastAsia="Times New Roman" w:hAnsi="Garamond" w:cs="Times New Roman"/>
      <w:sz w:val="24"/>
    </w:rPr>
  </w:style>
  <w:style w:type="character" w:customStyle="1" w:styleId="CorpotestoCarattere1">
    <w:name w:val="Corpo testo Carattere1"/>
    <w:link w:val="Corpotesto"/>
    <w:rsid w:val="001123F8"/>
    <w:rPr>
      <w:rFonts w:ascii="Times New Roman" w:eastAsia="Times New Roman" w:hAnsi="Times New Roman" w:cs="Times New Roman"/>
      <w:sz w:val="26"/>
      <w:szCs w:val="20"/>
      <w:lang w:val="x-none" w:eastAsia="x-none"/>
    </w:rPr>
  </w:style>
  <w:style w:type="paragraph" w:styleId="Rientrocorpodeltesto3">
    <w:name w:val="Body Text Indent 3"/>
    <w:link w:val="Rientrocorpodeltesto3Carattere"/>
    <w:uiPriority w:val="1"/>
    <w:rsid w:val="56D42406"/>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1123F8"/>
    <w:rPr>
      <w:rFonts w:ascii="Garamond" w:eastAsia="Times New Roman" w:hAnsi="Garamond" w:cs="Times New Roman"/>
      <w:sz w:val="16"/>
      <w:szCs w:val="16"/>
      <w:lang w:val="x-none"/>
    </w:rPr>
  </w:style>
  <w:style w:type="paragraph" w:customStyle="1" w:styleId="Rub1">
    <w:name w:val="Rub1"/>
    <w:uiPriority w:val="1"/>
    <w:rsid w:val="56D42406"/>
    <w:pPr>
      <w:tabs>
        <w:tab w:val="left" w:pos="1276"/>
      </w:tabs>
      <w:spacing w:line="240" w:lineRule="auto"/>
    </w:pPr>
    <w:rPr>
      <w:rFonts w:ascii="Times New Roman" w:hAnsi="Times New Roman"/>
      <w:b/>
      <w:bCs/>
      <w:smallCaps/>
      <w:sz w:val="20"/>
      <w:szCs w:val="20"/>
      <w:lang w:eastAsia="it-IT"/>
    </w:rPr>
  </w:style>
  <w:style w:type="paragraph" w:styleId="Corpodeltesto2">
    <w:name w:val="Body Text 2"/>
    <w:link w:val="Corpodeltesto2Carattere"/>
    <w:uiPriority w:val="1"/>
    <w:rsid w:val="56D42406"/>
    <w:pPr>
      <w:spacing w:after="120" w:line="480" w:lineRule="auto"/>
    </w:pPr>
  </w:style>
  <w:style w:type="character" w:customStyle="1" w:styleId="Corpodeltesto2Carattere">
    <w:name w:val="Corpo del testo 2 Carattere"/>
    <w:basedOn w:val="Carpredefinitoparagrafo"/>
    <w:link w:val="Corpodeltesto2"/>
    <w:rsid w:val="001123F8"/>
    <w:rPr>
      <w:rFonts w:ascii="Garamond" w:eastAsia="Times New Roman" w:hAnsi="Garamond" w:cs="Times New Roman"/>
      <w:sz w:val="24"/>
      <w:lang w:val="x-none"/>
    </w:rPr>
  </w:style>
  <w:style w:type="paragraph" w:customStyle="1" w:styleId="Rientrocorpodeltesto21">
    <w:name w:val="Rientro corpo del testo 21"/>
    <w:uiPriority w:val="1"/>
    <w:rsid w:val="56D42406"/>
    <w:pPr>
      <w:spacing w:line="240" w:lineRule="auto"/>
      <w:ind w:left="360"/>
    </w:pPr>
    <w:rPr>
      <w:rFonts w:ascii="Times New Roman" w:hAnsi="Times New Roman"/>
      <w:lang w:eastAsia="it-IT"/>
    </w:rPr>
  </w:style>
  <w:style w:type="paragraph" w:customStyle="1" w:styleId="noteapi">
    <w:name w:val="note a piè"/>
    <w:basedOn w:val="Testonotaapidipagina"/>
    <w:link w:val="noteapiCarattere"/>
    <w:rsid w:val="001123F8"/>
    <w:rPr>
      <w:rFonts w:ascii="Times New Roman" w:hAnsi="Times New Roman"/>
    </w:rPr>
  </w:style>
  <w:style w:type="character" w:customStyle="1" w:styleId="noteapiCarattere">
    <w:name w:val="note a piè Carattere"/>
    <w:link w:val="noteapi"/>
    <w:rsid w:val="001123F8"/>
    <w:rPr>
      <w:rFonts w:ascii="Times New Roman" w:eastAsia="Times New Roman" w:hAnsi="Times New Roman" w:cs="Times New Roman"/>
      <w:sz w:val="20"/>
      <w:szCs w:val="20"/>
      <w:lang w:val="x-none" w:eastAsia="it-IT"/>
    </w:rPr>
  </w:style>
  <w:style w:type="character" w:customStyle="1" w:styleId="provvnumart">
    <w:name w:val="provv_numart"/>
    <w:rsid w:val="001123F8"/>
    <w:rPr>
      <w:b/>
      <w:bCs/>
    </w:rPr>
  </w:style>
  <w:style w:type="paragraph" w:styleId="Mappadocumento">
    <w:name w:val="Document Map"/>
    <w:link w:val="MappadocumentoCarattere"/>
    <w:uiPriority w:val="1"/>
    <w:rsid w:val="56D42406"/>
    <w:rPr>
      <w:rFonts w:ascii="Tahoma" w:hAnsi="Tahoma"/>
      <w:sz w:val="16"/>
      <w:szCs w:val="16"/>
    </w:rPr>
  </w:style>
  <w:style w:type="character" w:customStyle="1" w:styleId="MappadocumentoCarattere">
    <w:name w:val="Mappa documento Carattere"/>
    <w:basedOn w:val="Carpredefinitoparagrafo"/>
    <w:link w:val="Mappadocumento"/>
    <w:rsid w:val="001123F8"/>
    <w:rPr>
      <w:rFonts w:ascii="Tahoma" w:eastAsia="Times New Roman" w:hAnsi="Tahoma" w:cs="Times New Roman"/>
      <w:sz w:val="16"/>
      <w:szCs w:val="16"/>
      <w:lang w:val="x-none"/>
    </w:rPr>
  </w:style>
  <w:style w:type="character" w:customStyle="1" w:styleId="provvvigore">
    <w:name w:val="provv_vigore"/>
    <w:rsid w:val="001123F8"/>
    <w:rPr>
      <w:vanish/>
      <w:webHidden w:val="0"/>
      <w:specVanish w:val="0"/>
    </w:rPr>
  </w:style>
  <w:style w:type="paragraph" w:customStyle="1" w:styleId="grassetto1">
    <w:name w:val="grassetto1"/>
    <w:uiPriority w:val="1"/>
    <w:rsid w:val="56D42406"/>
    <w:pPr>
      <w:spacing w:after="24" w:line="240" w:lineRule="auto"/>
    </w:pPr>
    <w:rPr>
      <w:rFonts w:ascii="Times New Roman" w:hAnsi="Times New Roman"/>
      <w:b/>
      <w:bCs/>
      <w:lang w:eastAsia="it-IT"/>
    </w:rPr>
  </w:style>
  <w:style w:type="character" w:customStyle="1" w:styleId="riferimento1">
    <w:name w:val="riferimento1"/>
    <w:rsid w:val="001123F8"/>
    <w:rPr>
      <w:i/>
      <w:iCs/>
      <w:color w:val="058940"/>
    </w:rPr>
  </w:style>
  <w:style w:type="paragraph" w:styleId="Sottotitolo">
    <w:name w:val="Subtitle"/>
    <w:link w:val="SottotitoloCarattere"/>
    <w:uiPriority w:val="1"/>
    <w:rsid w:val="56D42406"/>
    <w:pPr>
      <w:spacing w:after="60"/>
      <w:jc w:val="center"/>
      <w:outlineLvl w:val="1"/>
    </w:pPr>
    <w:rPr>
      <w:rFonts w:ascii="Cambria" w:hAnsi="Cambria"/>
    </w:rPr>
  </w:style>
  <w:style w:type="character" w:customStyle="1" w:styleId="SottotitoloCarattere">
    <w:name w:val="Sottotitolo Carattere"/>
    <w:basedOn w:val="Carpredefinitoparagrafo"/>
    <w:link w:val="Sottotitolo"/>
    <w:rsid w:val="001123F8"/>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1123F8"/>
    <w:pPr>
      <w:jc w:val="left"/>
      <w:outlineLvl w:val="9"/>
    </w:pPr>
    <w:rPr>
      <w:rFonts w:eastAsia="Times New Roman"/>
      <w:lang w:eastAsia="it-IT"/>
    </w:rPr>
  </w:style>
  <w:style w:type="paragraph" w:customStyle="1" w:styleId="provvc">
    <w:name w:val="provv_c"/>
    <w:uiPriority w:val="1"/>
    <w:rsid w:val="56D42406"/>
    <w:pPr>
      <w:spacing w:beforeAutospacing="1" w:afterAutospacing="1" w:line="240" w:lineRule="auto"/>
      <w:jc w:val="center"/>
    </w:pPr>
    <w:rPr>
      <w:rFonts w:ascii="Times New Roman" w:hAnsi="Times New Roman"/>
      <w:lang w:eastAsia="it-IT"/>
    </w:rPr>
  </w:style>
  <w:style w:type="paragraph" w:styleId="Titolo">
    <w:name w:val="Title"/>
    <w:link w:val="TitoloCarattere"/>
    <w:uiPriority w:val="1"/>
    <w:rsid w:val="56D42406"/>
    <w:pPr>
      <w:spacing w:before="240" w:after="60"/>
      <w:jc w:val="center"/>
      <w:outlineLvl w:val="0"/>
    </w:pPr>
    <w:rPr>
      <w:rFonts w:ascii="Cambria" w:hAnsi="Cambria"/>
      <w:b/>
      <w:bCs/>
      <w:sz w:val="32"/>
      <w:szCs w:val="32"/>
    </w:rPr>
  </w:style>
  <w:style w:type="character" w:customStyle="1" w:styleId="TitoloCarattere">
    <w:name w:val="Titolo Carattere"/>
    <w:basedOn w:val="Carpredefinitoparagrafo"/>
    <w:link w:val="Titolo"/>
    <w:rsid w:val="001123F8"/>
    <w:rPr>
      <w:rFonts w:ascii="Cambria" w:eastAsia="Times New Roman" w:hAnsi="Cambria" w:cs="Times New Roman"/>
      <w:b/>
      <w:bCs/>
      <w:kern w:val="28"/>
      <w:sz w:val="32"/>
      <w:szCs w:val="32"/>
      <w:lang w:val="x-none"/>
    </w:rPr>
  </w:style>
  <w:style w:type="paragraph" w:styleId="Sommario3">
    <w:name w:val="toc 3"/>
    <w:uiPriority w:val="39"/>
    <w:qFormat/>
    <w:rsid w:val="56D42406"/>
    <w:pPr>
      <w:tabs>
        <w:tab w:val="left" w:pos="1100"/>
        <w:tab w:val="right" w:leader="dot" w:pos="9629"/>
      </w:tabs>
      <w:ind w:left="896" w:hanging="454"/>
    </w:pPr>
    <w:rPr>
      <w:sz w:val="20"/>
      <w:szCs w:val="20"/>
    </w:rPr>
  </w:style>
  <w:style w:type="paragraph" w:customStyle="1" w:styleId="Rientrocorpodeltesto211">
    <w:name w:val="Rientro corpo del testo 211"/>
    <w:uiPriority w:val="1"/>
    <w:rsid w:val="56D42406"/>
    <w:pPr>
      <w:spacing w:line="240" w:lineRule="auto"/>
      <w:ind w:left="360"/>
    </w:pPr>
    <w:rPr>
      <w:rFonts w:ascii="Times New Roman" w:hAnsi="Times New Roman"/>
      <w:lang w:eastAsia="it-IT"/>
    </w:rPr>
  </w:style>
  <w:style w:type="character" w:styleId="Collegamentovisitato">
    <w:name w:val="FollowedHyperlink"/>
    <w:rsid w:val="001123F8"/>
    <w:rPr>
      <w:color w:val="800080"/>
      <w:u w:val="single"/>
    </w:rPr>
  </w:style>
  <w:style w:type="numbering" w:customStyle="1" w:styleId="Nessunelenco1">
    <w:name w:val="Nessun elenco1"/>
    <w:next w:val="Nessunelenco"/>
    <w:uiPriority w:val="99"/>
    <w:semiHidden/>
    <w:unhideWhenUsed/>
    <w:rsid w:val="001123F8"/>
  </w:style>
  <w:style w:type="paragraph" w:styleId="Rientrocorpodeltesto2">
    <w:name w:val="Body Text Indent 2"/>
    <w:link w:val="Rientrocorpodeltesto2Carattere"/>
    <w:uiPriority w:val="1"/>
    <w:rsid w:val="56D42406"/>
    <w:pPr>
      <w:tabs>
        <w:tab w:val="left" w:pos="1068"/>
      </w:tabs>
      <w:spacing w:line="240" w:lineRule="auto"/>
      <w:ind w:left="720"/>
    </w:pPr>
    <w:rPr>
      <w:rFonts w:ascii="Times New Roman" w:hAnsi="Times New Roman"/>
      <w:lang w:eastAsia="it-IT"/>
    </w:rPr>
  </w:style>
  <w:style w:type="character" w:customStyle="1" w:styleId="Rientrocorpodeltesto2Carattere">
    <w:name w:val="Rientro corpo del testo 2 Carattere"/>
    <w:basedOn w:val="Carpredefinitoparagrafo"/>
    <w:link w:val="Rientrocorpodeltesto2"/>
    <w:rsid w:val="001123F8"/>
    <w:rPr>
      <w:rFonts w:ascii="Times New Roman" w:eastAsia="Times New Roman" w:hAnsi="Times New Roman" w:cs="Times New Roman"/>
      <w:sz w:val="24"/>
      <w:szCs w:val="24"/>
      <w:lang w:eastAsia="it-IT"/>
    </w:rPr>
  </w:style>
  <w:style w:type="paragraph" w:customStyle="1" w:styleId="sche3">
    <w:name w:val="sche_3"/>
    <w:rsid w:val="001123F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1123F8"/>
  </w:style>
  <w:style w:type="paragraph" w:customStyle="1" w:styleId="Text2">
    <w:name w:val="Text 2"/>
    <w:uiPriority w:val="1"/>
    <w:rsid w:val="56D42406"/>
    <w:pPr>
      <w:tabs>
        <w:tab w:val="left" w:pos="2161"/>
      </w:tabs>
      <w:spacing w:after="240" w:line="240" w:lineRule="auto"/>
      <w:ind w:left="1077"/>
    </w:pPr>
    <w:rPr>
      <w:rFonts w:ascii="Times New Roman" w:hAnsi="Times New Roman"/>
      <w:lang w:eastAsia="it-IT"/>
    </w:rPr>
  </w:style>
  <w:style w:type="paragraph" w:styleId="Rientrocorpodeltesto">
    <w:name w:val="Body Text Indent"/>
    <w:link w:val="RientrocorpodeltestoCarattere"/>
    <w:uiPriority w:val="1"/>
    <w:rsid w:val="56D42406"/>
    <w:pPr>
      <w:tabs>
        <w:tab w:val="left" w:pos="0"/>
        <w:tab w:val="left" w:pos="1725"/>
        <w:tab w:val="left" w:pos="8496"/>
      </w:tab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1123F8"/>
    <w:rPr>
      <w:rFonts w:ascii="Times New Roman" w:eastAsia="Times New Roman" w:hAnsi="Times New Roman" w:cs="Times New Roman"/>
      <w:b/>
      <w:bCs/>
      <w:i/>
      <w:iCs/>
      <w:sz w:val="20"/>
      <w:szCs w:val="20"/>
      <w:lang w:eastAsia="it-IT"/>
    </w:rPr>
  </w:style>
  <w:style w:type="paragraph" w:styleId="Corpodeltesto3">
    <w:name w:val="Body Text 3"/>
    <w:link w:val="Corpodeltesto3Carattere"/>
    <w:uiPriority w:val="1"/>
    <w:rsid w:val="56D42406"/>
    <w:pPr>
      <w:tabs>
        <w:tab w:val="left" w:pos="0"/>
        <w:tab w:val="left" w:pos="8496"/>
      </w:tabs>
      <w:spacing w:before="240" w:after="120" w:line="240" w:lineRule="auto"/>
    </w:pPr>
    <w:rPr>
      <w:rFonts w:ascii="Times New Roman" w:hAnsi="Times New Roman"/>
      <w:b/>
      <w:bCs/>
      <w:i/>
      <w:iCs/>
      <w:sz w:val="20"/>
      <w:szCs w:val="20"/>
      <w:lang w:eastAsia="it-IT"/>
    </w:rPr>
  </w:style>
  <w:style w:type="character" w:customStyle="1" w:styleId="Corpodeltesto3Carattere">
    <w:name w:val="Corpo del testo 3 Carattere"/>
    <w:basedOn w:val="Carpredefinitoparagrafo"/>
    <w:link w:val="Corpodeltesto3"/>
    <w:rsid w:val="001123F8"/>
    <w:rPr>
      <w:rFonts w:ascii="Times New Roman" w:eastAsia="Times New Roman" w:hAnsi="Times New Roman" w:cs="Times New Roman"/>
      <w:b/>
      <w:bCs/>
      <w:i/>
      <w:iCs/>
      <w:sz w:val="20"/>
      <w:szCs w:val="24"/>
      <w:lang w:eastAsia="it-IT"/>
    </w:rPr>
  </w:style>
  <w:style w:type="paragraph" w:customStyle="1" w:styleId="Rub3">
    <w:name w:val="Rub3"/>
    <w:uiPriority w:val="1"/>
    <w:rsid w:val="56D42406"/>
    <w:pPr>
      <w:tabs>
        <w:tab w:val="left" w:pos="709"/>
      </w:tabs>
      <w:spacing w:line="240" w:lineRule="auto"/>
    </w:pPr>
    <w:rPr>
      <w:rFonts w:ascii="Times New Roman" w:hAnsi="Times New Roman"/>
      <w:b/>
      <w:bCs/>
      <w:i/>
      <w:iCs/>
      <w:sz w:val="20"/>
      <w:szCs w:val="20"/>
      <w:lang w:eastAsia="it-IT"/>
    </w:rPr>
  </w:style>
  <w:style w:type="table" w:customStyle="1" w:styleId="Grigliatabella1">
    <w:name w:val="Griglia tabella1"/>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1123F8"/>
    <w:rPr>
      <w:sz w:val="26"/>
      <w:szCs w:val="24"/>
      <w:lang w:val="it-IT" w:eastAsia="it-IT" w:bidi="ar-SA"/>
    </w:rPr>
  </w:style>
  <w:style w:type="character" w:customStyle="1" w:styleId="st1">
    <w:name w:val="st1"/>
    <w:rsid w:val="001123F8"/>
  </w:style>
  <w:style w:type="paragraph" w:customStyle="1" w:styleId="Titoloparagrafobandotipo">
    <w:name w:val="Titolo paragrafo bando tipo"/>
    <w:basedOn w:val="Sottotitolo"/>
    <w:autoRedefine/>
    <w:qFormat/>
    <w:rsid w:val="001123F8"/>
    <w:pPr>
      <w:keepNext/>
      <w:spacing w:before="300" w:after="120" w:line="240" w:lineRule="auto"/>
      <w:ind w:left="-142"/>
      <w:jc w:val="left"/>
      <w:outlineLvl w:val="0"/>
    </w:pPr>
    <w:rPr>
      <w:rFonts w:ascii="Calibri" w:hAnsi="Calibri"/>
      <w:b/>
      <w:i/>
      <w:lang w:eastAsia="it-IT"/>
    </w:rPr>
  </w:style>
  <w:style w:type="table" w:customStyle="1" w:styleId="Grigliatabella11">
    <w:name w:val="Griglia tabella11"/>
    <w:basedOn w:val="Tabellanormale"/>
    <w:next w:val="Grigliatabella"/>
    <w:uiPriority w:val="59"/>
    <w:rsid w:val="001123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1123F8"/>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1123F8"/>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1123F8"/>
    <w:pPr>
      <w:widowControl/>
      <w:spacing w:line="240" w:lineRule="auto"/>
      <w:jc w:val="left"/>
    </w:pPr>
    <w:rPr>
      <w:rFonts w:ascii="EUAlbertina" w:hAnsi="EUAlbertina" w:cs="Times New Roman"/>
      <w:color w:val="auto"/>
    </w:rPr>
  </w:style>
  <w:style w:type="paragraph" w:styleId="Nessunaspaziatura">
    <w:name w:val="No Spacing"/>
    <w:uiPriority w:val="1"/>
    <w:qFormat/>
    <w:rsid w:val="001123F8"/>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1123F8"/>
    <w:rPr>
      <w:rFonts w:cs="Calibri"/>
      <w:sz w:val="28"/>
      <w:szCs w:val="24"/>
      <w:lang w:val="x-none" w:eastAsia="x-none"/>
    </w:rPr>
  </w:style>
  <w:style w:type="paragraph" w:styleId="Sommario4">
    <w:name w:val="toc 4"/>
    <w:uiPriority w:val="39"/>
    <w:rsid w:val="56D42406"/>
    <w:pPr>
      <w:ind w:left="660"/>
    </w:pPr>
    <w:rPr>
      <w:sz w:val="18"/>
      <w:szCs w:val="18"/>
    </w:rPr>
  </w:style>
  <w:style w:type="paragraph" w:styleId="Sommario5">
    <w:name w:val="toc 5"/>
    <w:uiPriority w:val="39"/>
    <w:rsid w:val="56D42406"/>
    <w:pPr>
      <w:ind w:left="880"/>
    </w:pPr>
    <w:rPr>
      <w:sz w:val="18"/>
      <w:szCs w:val="18"/>
    </w:rPr>
  </w:style>
  <w:style w:type="paragraph" w:styleId="Sommario6">
    <w:name w:val="toc 6"/>
    <w:uiPriority w:val="39"/>
    <w:rsid w:val="56D42406"/>
    <w:pPr>
      <w:ind w:left="1100"/>
    </w:pPr>
    <w:rPr>
      <w:sz w:val="18"/>
      <w:szCs w:val="18"/>
    </w:rPr>
  </w:style>
  <w:style w:type="paragraph" w:styleId="Sommario7">
    <w:name w:val="toc 7"/>
    <w:uiPriority w:val="39"/>
    <w:rsid w:val="56D42406"/>
    <w:pPr>
      <w:ind w:left="1320"/>
    </w:pPr>
    <w:rPr>
      <w:sz w:val="18"/>
      <w:szCs w:val="18"/>
    </w:rPr>
  </w:style>
  <w:style w:type="paragraph" w:styleId="Sommario8">
    <w:name w:val="toc 8"/>
    <w:uiPriority w:val="39"/>
    <w:rsid w:val="56D42406"/>
    <w:pPr>
      <w:ind w:left="1540"/>
    </w:pPr>
    <w:rPr>
      <w:sz w:val="18"/>
      <w:szCs w:val="18"/>
    </w:rPr>
  </w:style>
  <w:style w:type="paragraph" w:styleId="Sommario9">
    <w:name w:val="toc 9"/>
    <w:uiPriority w:val="39"/>
    <w:rsid w:val="56D42406"/>
    <w:pPr>
      <w:ind w:left="1760"/>
    </w:pPr>
    <w:rPr>
      <w:sz w:val="18"/>
      <w:szCs w:val="18"/>
    </w:rPr>
  </w:style>
  <w:style w:type="paragraph" w:styleId="Testonormale">
    <w:name w:val="Plain Text"/>
    <w:link w:val="TestonormaleCarattere"/>
    <w:uiPriority w:val="1"/>
    <w:rsid w:val="56D42406"/>
    <w:rPr>
      <w:rFonts w:cs="Consolas"/>
    </w:rPr>
  </w:style>
  <w:style w:type="character" w:customStyle="1" w:styleId="TestonormaleCarattere">
    <w:name w:val="Testo normale Carattere"/>
    <w:basedOn w:val="Carpredefinitoparagrafo"/>
    <w:link w:val="Testonormale"/>
    <w:rsid w:val="001123F8"/>
    <w:rPr>
      <w:rFonts w:ascii="Garamond" w:eastAsia="Times New Roman" w:hAnsi="Garamond" w:cs="Consolas"/>
      <w:sz w:val="24"/>
      <w:szCs w:val="21"/>
    </w:rPr>
  </w:style>
  <w:style w:type="numbering" w:customStyle="1" w:styleId="Stile2">
    <w:name w:val="Stile2"/>
    <w:uiPriority w:val="99"/>
    <w:rsid w:val="001123F8"/>
    <w:pPr>
      <w:numPr>
        <w:numId w:val="10"/>
      </w:numPr>
    </w:pPr>
  </w:style>
  <w:style w:type="character" w:styleId="Testosegnaposto">
    <w:name w:val="Placeholder Text"/>
    <w:basedOn w:val="Carpredefinitoparagrafo"/>
    <w:uiPriority w:val="99"/>
    <w:semiHidden/>
    <w:rsid w:val="001123F8"/>
    <w:rPr>
      <w:color w:val="808080"/>
    </w:rPr>
  </w:style>
  <w:style w:type="character" w:customStyle="1" w:styleId="SommariodisciplinareCarattere">
    <w:name w:val="Sommario disciplinare Carattere"/>
    <w:basedOn w:val="Titolo1Carattere"/>
    <w:link w:val="Sommariodisciplinare"/>
    <w:rsid w:val="001123F8"/>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1123F8"/>
  </w:style>
  <w:style w:type="paragraph" w:customStyle="1" w:styleId="usoboll1">
    <w:name w:val="usoboll1"/>
    <w:link w:val="usoboll1Carattere"/>
    <w:uiPriority w:val="1"/>
    <w:rsid w:val="56D42406"/>
    <w:pPr>
      <w:widowControl w:val="0"/>
      <w:spacing w:line="482" w:lineRule="atLeast"/>
    </w:pPr>
    <w:rPr>
      <w:rFonts w:ascii="Times New Roman" w:hAnsi="Times New Roman"/>
      <w:lang w:eastAsia="ar-SA"/>
    </w:rPr>
  </w:style>
  <w:style w:type="character" w:customStyle="1" w:styleId="usoboll1Carattere">
    <w:name w:val="usoboll1 Carattere"/>
    <w:link w:val="usoboll1"/>
    <w:rsid w:val="001123F8"/>
    <w:rPr>
      <w:rFonts w:ascii="Times New Roman" w:eastAsia="Times New Roman" w:hAnsi="Times New Roman" w:cs="Times New Roman"/>
      <w:sz w:val="24"/>
      <w:szCs w:val="20"/>
      <w:lang w:eastAsia="ar-SA"/>
    </w:rPr>
  </w:style>
  <w:style w:type="character" w:customStyle="1" w:styleId="Corsivo">
    <w:name w:val="Corsivo"/>
    <w:rsid w:val="001123F8"/>
    <w:rPr>
      <w:rFonts w:ascii="Trebuchet MS" w:hAnsi="Trebuchet MS" w:cs="Trebuchet MS"/>
      <w:i/>
      <w:iCs/>
      <w:sz w:val="20"/>
    </w:rPr>
  </w:style>
  <w:style w:type="character" w:customStyle="1" w:styleId="CorsivobluCarattere">
    <w:name w:val="Corsivo blu Carattere"/>
    <w:link w:val="Corsivoblu"/>
    <w:rsid w:val="001123F8"/>
    <w:rPr>
      <w:rFonts w:ascii="Trebuchet MS" w:hAnsi="Trebuchet MS" w:cs="Trebuchet MS"/>
      <w:i/>
      <w:color w:val="0000FF"/>
      <w:lang w:eastAsia="ar-SA"/>
    </w:rPr>
  </w:style>
  <w:style w:type="character" w:customStyle="1" w:styleId="GrassettoblucorsivoCarattere">
    <w:name w:val="Grassetto blu corsivo Carattere"/>
    <w:rsid w:val="001123F8"/>
    <w:rPr>
      <w:rFonts w:ascii="Trebuchet MS" w:hAnsi="Trebuchet MS" w:cs="Trebuchet MS"/>
      <w:b/>
      <w:i/>
      <w:color w:val="0000FF"/>
      <w:lang w:val="it-IT" w:eastAsia="ar-SA" w:bidi="ar-SA"/>
    </w:rPr>
  </w:style>
  <w:style w:type="paragraph" w:customStyle="1" w:styleId="Numeroelenco1">
    <w:name w:val="Numero elenco1"/>
    <w:uiPriority w:val="1"/>
    <w:rsid w:val="56D42406"/>
    <w:pPr>
      <w:tabs>
        <w:tab w:val="left" w:pos="360"/>
      </w:tabs>
      <w:spacing w:line="520" w:lineRule="exact"/>
      <w:ind w:left="357" w:hanging="357"/>
    </w:pPr>
    <w:rPr>
      <w:rFonts w:ascii="Times New Roman" w:hAnsi="Times New Roman"/>
      <w:lang w:eastAsia="ar-SA"/>
    </w:rPr>
  </w:style>
  <w:style w:type="paragraph" w:customStyle="1" w:styleId="Corpodeltesto31">
    <w:name w:val="Corpo del testo 31"/>
    <w:uiPriority w:val="1"/>
    <w:rsid w:val="56D42406"/>
    <w:pPr>
      <w:spacing w:line="240" w:lineRule="auto"/>
      <w:jc w:val="center"/>
    </w:pPr>
    <w:rPr>
      <w:rFonts w:ascii="Times New Roman" w:hAnsi="Times New Roman"/>
      <w:b/>
      <w:bCs/>
      <w:u w:val="single"/>
      <w:lang w:eastAsia="ar-SA"/>
    </w:rPr>
  </w:style>
  <w:style w:type="paragraph" w:customStyle="1" w:styleId="StileCorpodeltesto3TrebuchetMS14ptNonGrassettoNessu">
    <w:name w:val="Stile Corpo del testo 3 + Trebuchet MS 14 pt Non Grassetto Nessu..."/>
    <w:basedOn w:val="Corpodeltesto31"/>
    <w:rsid w:val="001123F8"/>
    <w:pPr>
      <w:spacing w:line="360" w:lineRule="auto"/>
      <w:ind w:right="-535"/>
      <w:jc w:val="left"/>
    </w:pPr>
    <w:rPr>
      <w:rFonts w:ascii="Trebuchet MS" w:hAnsi="Trebuchet MS" w:cs="Trebuchet MS"/>
      <w:b w:val="0"/>
      <w:sz w:val="28"/>
      <w:u w:val="none"/>
    </w:rPr>
  </w:style>
  <w:style w:type="character" w:customStyle="1" w:styleId="PuntoelencoCarattere">
    <w:name w:val="Punto elenco Carattere"/>
    <w:link w:val="Puntoelenco"/>
    <w:locked/>
    <w:rsid w:val="001123F8"/>
    <w:rPr>
      <w:rFonts w:ascii="Trebuchet MS" w:hAnsi="Trebuchet MS"/>
      <w:kern w:val="2"/>
      <w:szCs w:val="24"/>
    </w:rPr>
  </w:style>
  <w:style w:type="paragraph" w:styleId="Puntoelenco">
    <w:name w:val="List Bullet"/>
    <w:link w:val="PuntoelencoCarattere"/>
    <w:uiPriority w:val="1"/>
    <w:unhideWhenUsed/>
    <w:rsid w:val="56D42406"/>
    <w:pPr>
      <w:numPr>
        <w:numId w:val="16"/>
      </w:numPr>
      <w:spacing w:line="300" w:lineRule="exact"/>
    </w:pPr>
    <w:rPr>
      <w:rFonts w:ascii="Trebuchet MS" w:eastAsiaTheme="minorEastAsia" w:hAnsi="Trebuchet MS"/>
    </w:rPr>
  </w:style>
  <w:style w:type="paragraph" w:customStyle="1" w:styleId="Puntoelenco1">
    <w:name w:val="Punto elenco1"/>
    <w:uiPriority w:val="1"/>
    <w:rsid w:val="56D42406"/>
    <w:pPr>
      <w:tabs>
        <w:tab w:val="left" w:pos="284"/>
        <w:tab w:val="left" w:pos="360"/>
        <w:tab w:val="left" w:pos="1134"/>
      </w:tabs>
      <w:spacing w:line="280" w:lineRule="atLeast"/>
      <w:ind w:left="284" w:hanging="284"/>
    </w:pPr>
    <w:rPr>
      <w:rFonts w:ascii="Times New Roman" w:hAnsi="Times New Roman"/>
      <w:lang w:val="en-US" w:eastAsia="ar-SA"/>
    </w:rPr>
  </w:style>
  <w:style w:type="paragraph" w:customStyle="1" w:styleId="testo1">
    <w:name w:val="testo1"/>
    <w:uiPriority w:val="99"/>
    <w:rsid w:val="56D42406"/>
    <w:pPr>
      <w:spacing w:after="240" w:line="240" w:lineRule="auto"/>
      <w:ind w:left="284"/>
    </w:pPr>
    <w:rPr>
      <w:rFonts w:ascii="Times New Roman" w:hAnsi="Times New Roman"/>
      <w:lang w:eastAsia="ar-SA"/>
    </w:rPr>
  </w:style>
  <w:style w:type="paragraph" w:styleId="PreformattatoHTML">
    <w:name w:val="HTML Preformatted"/>
    <w:link w:val="PreformattatoHTMLCarattere"/>
    <w:uiPriority w:val="99"/>
    <w:rsid w:val="56D42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1123F8"/>
    <w:rPr>
      <w:rFonts w:ascii="Courier New" w:eastAsia="Times New Roman" w:hAnsi="Courier New" w:cs="Courier New"/>
      <w:sz w:val="20"/>
      <w:szCs w:val="20"/>
      <w:lang w:eastAsia="ar-SA"/>
    </w:rPr>
  </w:style>
  <w:style w:type="paragraph" w:styleId="Firma">
    <w:name w:val="Signature"/>
    <w:link w:val="FirmaCarattere"/>
    <w:uiPriority w:val="1"/>
    <w:unhideWhenUsed/>
    <w:rsid w:val="56D42406"/>
    <w:pPr>
      <w:tabs>
        <w:tab w:val="left" w:pos="4536"/>
      </w:tabs>
      <w:spacing w:line="300" w:lineRule="exact"/>
    </w:pPr>
    <w:rPr>
      <w:rFonts w:ascii="Calibri" w:hAnsi="Calibri"/>
      <w:sz w:val="20"/>
      <w:szCs w:val="20"/>
      <w:lang w:eastAsia="it-IT"/>
    </w:rPr>
  </w:style>
  <w:style w:type="character" w:customStyle="1" w:styleId="FirmaCarattere">
    <w:name w:val="Firma Carattere"/>
    <w:basedOn w:val="Carpredefinitoparagrafo"/>
    <w:link w:val="Firma"/>
    <w:rsid w:val="001123F8"/>
    <w:rPr>
      <w:rFonts w:ascii="Calibri" w:eastAsia="Times New Roman" w:hAnsi="Calibri" w:cs="Times New Roman"/>
      <w:sz w:val="20"/>
      <w:szCs w:val="20"/>
      <w:lang w:eastAsia="it-IT"/>
    </w:rPr>
  </w:style>
  <w:style w:type="paragraph" w:customStyle="1" w:styleId="Corpodeltesto21">
    <w:name w:val="Corpo del testo 21"/>
    <w:uiPriority w:val="1"/>
    <w:rsid w:val="56D42406"/>
    <w:pPr>
      <w:spacing w:line="240" w:lineRule="auto"/>
    </w:pPr>
    <w:rPr>
      <w:rFonts w:ascii="Times New Roman" w:hAnsi="Times New Roman"/>
      <w:lang w:eastAsia="ar-SA"/>
    </w:rPr>
  </w:style>
  <w:style w:type="character" w:customStyle="1" w:styleId="WW8Num44z0">
    <w:name w:val="WW8Num44z0"/>
    <w:rsid w:val="001123F8"/>
    <w:rPr>
      <w:b/>
      <w:i/>
    </w:rPr>
  </w:style>
  <w:style w:type="paragraph" w:styleId="Didascalia">
    <w:name w:val="caption"/>
    <w:uiPriority w:val="1"/>
    <w:qFormat/>
    <w:rsid w:val="56D42406"/>
    <w:pPr>
      <w:spacing w:before="120" w:after="120" w:line="240" w:lineRule="auto"/>
    </w:pPr>
    <w:rPr>
      <w:rFonts w:ascii="Trebuchet MS" w:hAnsi="Trebuchet MS"/>
      <w:b/>
      <w:bCs/>
      <w:sz w:val="20"/>
      <w:szCs w:val="20"/>
      <w:lang w:eastAsia="it-IT"/>
    </w:rPr>
  </w:style>
  <w:style w:type="paragraph" w:customStyle="1" w:styleId="Indicedellefigure1">
    <w:name w:val="Indice delle figure1"/>
    <w:uiPriority w:val="1"/>
    <w:rsid w:val="56D42406"/>
    <w:pPr>
      <w:tabs>
        <w:tab w:val="left" w:pos="1134"/>
      </w:tabs>
      <w:spacing w:before="120" w:line="240" w:lineRule="auto"/>
      <w:ind w:left="567" w:hanging="567"/>
    </w:pPr>
    <w:rPr>
      <w:rFonts w:ascii="Times New Roman" w:hAnsi="Times New Roman"/>
      <w:lang w:val="en-US" w:eastAsia="ar-SA"/>
    </w:rPr>
  </w:style>
  <w:style w:type="paragraph" w:customStyle="1" w:styleId="Corsivoblu">
    <w:name w:val="Corsivo blu"/>
    <w:link w:val="CorsivobluCarattere"/>
    <w:uiPriority w:val="1"/>
    <w:rsid w:val="56D42406"/>
    <w:pPr>
      <w:widowControl w:val="0"/>
      <w:spacing w:line="300" w:lineRule="exact"/>
    </w:pPr>
    <w:rPr>
      <w:rFonts w:ascii="Trebuchet MS" w:eastAsiaTheme="minorEastAsia" w:hAnsi="Trebuchet MS" w:cs="Trebuchet MS"/>
      <w:i/>
      <w:iCs/>
      <w:color w:val="0000FF"/>
      <w:lang w:eastAsia="ar-SA"/>
    </w:rPr>
  </w:style>
  <w:style w:type="paragraph" w:customStyle="1" w:styleId="Corsivorosso">
    <w:name w:val="Corsivo rosso"/>
    <w:link w:val="CorsivorossoCarattere"/>
    <w:uiPriority w:val="1"/>
    <w:rsid w:val="56D42406"/>
    <w:pPr>
      <w:widowControl w:val="0"/>
      <w:spacing w:line="300" w:lineRule="exact"/>
    </w:pPr>
    <w:rPr>
      <w:rFonts w:ascii="Trebuchet MS" w:hAnsi="Trebuchet MS"/>
      <w:i/>
      <w:iCs/>
      <w:color w:val="FF0000"/>
      <w:sz w:val="20"/>
      <w:szCs w:val="20"/>
      <w:lang w:eastAsia="it-IT"/>
    </w:rPr>
  </w:style>
  <w:style w:type="character" w:customStyle="1" w:styleId="CorsivorossoCarattere">
    <w:name w:val="Corsivo rosso Carattere"/>
    <w:link w:val="Corsivorosso"/>
    <w:rsid w:val="001123F8"/>
    <w:rPr>
      <w:rFonts w:ascii="Trebuchet MS" w:eastAsia="Times New Roman" w:hAnsi="Trebuchet MS" w:cs="Times New Roman"/>
      <w:i/>
      <w:color w:val="FF0000"/>
      <w:sz w:val="20"/>
      <w:szCs w:val="20"/>
      <w:lang w:eastAsia="it-IT"/>
    </w:rPr>
  </w:style>
  <w:style w:type="paragraph" w:customStyle="1" w:styleId="BodyText22">
    <w:name w:val="Body Text 22"/>
    <w:uiPriority w:val="1"/>
    <w:rsid w:val="56D42406"/>
    <w:pPr>
      <w:spacing w:line="240" w:lineRule="auto"/>
    </w:pPr>
    <w:rPr>
      <w:rFonts w:ascii="Times New Roman" w:hAnsi="Times New Roman"/>
      <w:lang w:eastAsia="ar-SA"/>
    </w:rPr>
  </w:style>
  <w:style w:type="character" w:customStyle="1" w:styleId="linkgazzetta">
    <w:name w:val="link_gazzetta"/>
    <w:basedOn w:val="Carpredefinitoparagrafo"/>
    <w:rsid w:val="001123F8"/>
  </w:style>
  <w:style w:type="paragraph" w:styleId="Numeroelenco">
    <w:name w:val="List Number"/>
    <w:link w:val="NumeroelencoCarattere"/>
    <w:uiPriority w:val="1"/>
    <w:rsid w:val="56D42406"/>
    <w:pPr>
      <w:widowControl w:val="0"/>
      <w:numPr>
        <w:numId w:val="24"/>
      </w:numPr>
      <w:spacing w:line="300" w:lineRule="exact"/>
    </w:pPr>
    <w:rPr>
      <w:rFonts w:ascii="Trebuchet MS" w:hAnsi="Trebuchet MS"/>
      <w:sz w:val="20"/>
      <w:szCs w:val="20"/>
      <w:lang w:eastAsia="it-IT"/>
    </w:rPr>
  </w:style>
  <w:style w:type="character" w:customStyle="1" w:styleId="NumeroelencoCarattere">
    <w:name w:val="Numero elenco Carattere"/>
    <w:link w:val="Numeroelenco"/>
    <w:rsid w:val="001123F8"/>
    <w:rPr>
      <w:rFonts w:ascii="Trebuchet MS" w:eastAsia="Times New Roman" w:hAnsi="Trebuchet MS" w:cs="Times New Roman"/>
      <w:kern w:val="2"/>
      <w:sz w:val="20"/>
      <w:szCs w:val="24"/>
      <w:lang w:eastAsia="it-IT"/>
    </w:rPr>
  </w:style>
  <w:style w:type="paragraph" w:customStyle="1" w:styleId="elenco1">
    <w:name w:val="elenco 1"/>
    <w:uiPriority w:val="1"/>
    <w:rsid w:val="56D42406"/>
    <w:pPr>
      <w:widowControl w:val="0"/>
      <w:numPr>
        <w:numId w:val="27"/>
      </w:numPr>
      <w:spacing w:before="60" w:after="60" w:line="240" w:lineRule="auto"/>
    </w:pPr>
    <w:rPr>
      <w:rFonts w:ascii="Bookman Old Style" w:hAnsi="Bookman Old Style"/>
      <w:lang w:eastAsia="it-IT"/>
    </w:rPr>
  </w:style>
  <w:style w:type="paragraph" w:customStyle="1" w:styleId="0002Bodytext">
    <w:name w:val="0002_Body text"/>
    <w:basedOn w:val="testo1"/>
    <w:link w:val="0002BodytextCarattere"/>
    <w:rsid w:val="001123F8"/>
    <w:pPr>
      <w:widowControl w:val="0"/>
      <w:adjustRightInd w:val="0"/>
      <w:spacing w:before="60" w:after="120"/>
      <w:ind w:left="0"/>
      <w:textAlignment w:val="baseline"/>
    </w:pPr>
    <w:rPr>
      <w:rFonts w:ascii="Trebuchet MS" w:hAnsi="Trebuchet MS"/>
      <w:sz w:val="20"/>
      <w:lang w:eastAsia="it-IT"/>
    </w:rPr>
  </w:style>
  <w:style w:type="character" w:customStyle="1" w:styleId="0002BodytextCarattere">
    <w:name w:val="0002_Body text Carattere"/>
    <w:link w:val="0002Bodytext"/>
    <w:rsid w:val="001123F8"/>
    <w:rPr>
      <w:rFonts w:ascii="Trebuchet MS" w:eastAsia="Times New Roman" w:hAnsi="Trebuchet MS" w:cs="Times New Roman"/>
      <w:sz w:val="20"/>
      <w:szCs w:val="20"/>
      <w:lang w:eastAsia="it-IT"/>
    </w:rPr>
  </w:style>
  <w:style w:type="paragraph" w:customStyle="1" w:styleId="0003bullet">
    <w:name w:val="0003_bullet"/>
    <w:basedOn w:val="elenco1"/>
    <w:rsid w:val="001123F8"/>
    <w:rPr>
      <w:rFonts w:ascii="Trebuchet MS" w:hAnsi="Trebuchet MS"/>
      <w:sz w:val="20"/>
    </w:rPr>
  </w:style>
  <w:style w:type="paragraph" w:customStyle="1" w:styleId="0002Bodytextprebullet">
    <w:name w:val="0002_Body text pre bullet"/>
    <w:basedOn w:val="0002Bodytext"/>
    <w:qFormat/>
    <w:rsid w:val="001123F8"/>
    <w:pPr>
      <w:keepNext/>
      <w:spacing w:after="0"/>
    </w:pPr>
  </w:style>
  <w:style w:type="character" w:customStyle="1" w:styleId="WW8Num14z0">
    <w:name w:val="WW8Num14z0"/>
    <w:rsid w:val="001123F8"/>
    <w:rPr>
      <w:b w:val="0"/>
    </w:rPr>
  </w:style>
  <w:style w:type="paragraph" w:customStyle="1" w:styleId="Numeroelenco2">
    <w:name w:val="Numero elenco2"/>
    <w:uiPriority w:val="1"/>
    <w:rsid w:val="56D42406"/>
    <w:pPr>
      <w:widowControl w:val="0"/>
      <w:numPr>
        <w:numId w:val="28"/>
      </w:numPr>
      <w:spacing w:line="300" w:lineRule="exact"/>
    </w:pPr>
    <w:rPr>
      <w:rFonts w:ascii="Trebuchet MS" w:hAnsi="Trebuchet MS" w:cs="Trebuchet MS"/>
      <w:sz w:val="20"/>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art-testo">
    <w:name w:val="art-testo"/>
    <w:uiPriority w:val="1"/>
    <w:rsid w:val="56D42406"/>
    <w:pPr>
      <w:widowControl w:val="0"/>
      <w:spacing w:line="480" w:lineRule="auto"/>
    </w:pPr>
    <w:rPr>
      <w:rFonts w:ascii="Trebuchet MS" w:hAnsi="Trebuchet MS"/>
      <w:sz w:val="20"/>
      <w:szCs w:val="20"/>
      <w:lang w:eastAsia="it-IT"/>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Pr>
      <w:rFonts w:ascii="Calibri"/>
      <w:color w:val="000000" w:themeColor="dark1"/>
      <w:sz w:val="18"/>
    </w:rPr>
  </w:style>
  <w:style w:type="paragraph" w:customStyle="1" w:styleId="CLASSIFICAZIONEBODY35">
    <w:name w:val="CLASSIFICAZIONEBODY35"/>
    <w:hidden/>
    <w:uiPriority w:val="1"/>
    <w:semiHidden/>
    <w:unhideWhenUsed/>
    <w:qFormat/>
    <w:locked/>
    <w:pPr>
      <w:jc w:val="both"/>
    </w:pPr>
    <w:rPr>
      <w:rFonts w:ascii="Calibri"/>
      <w:b/>
      <w:color w:val="000000" w:themeColor="dark1"/>
      <w:sz w:val="20"/>
    </w:rPr>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semiHidden/>
    <w:unhideWhenUsed/>
    <w:qFormat/>
    <w:locked/>
    <w:rPr>
      <w:rFonts w:ascii="Calibri"/>
      <w:color w:val="000000" w:themeColor="dark1"/>
      <w:sz w:val="18"/>
    </w:rPr>
  </w:style>
  <w:style w:type="paragraph" w:customStyle="1" w:styleId="CLASSIFICAZIONEBODY37">
    <w:name w:val="CLASSIFICAZIONEBODY37"/>
    <w:hidden/>
    <w:uiPriority w:val="1"/>
    <w:semiHidden/>
    <w:unhideWhenUsed/>
    <w:qFormat/>
    <w:locked/>
    <w:pPr>
      <w:jc w:val="both"/>
    </w:pPr>
    <w:rPr>
      <w:rFonts w:ascii="Calibri"/>
      <w:b/>
      <w:color w:val="000000" w:themeColor="dark1"/>
      <w:sz w:val="20"/>
    </w:rPr>
  </w:style>
  <w:style w:type="paragraph" w:customStyle="1" w:styleId="CLASSIFICAZIONEFOOTER38">
    <w:name w:val="CLASSIFICAZIONEFOOTER38"/>
    <w:hidden/>
    <w:uiPriority w:val="1"/>
    <w:semiHidden/>
    <w:unhideWhenUsed/>
    <w:qFormat/>
    <w:locked/>
    <w:rPr>
      <w:rFonts w:ascii="Calibri"/>
      <w:color w:val="000000" w:themeColor="dark1"/>
      <w:sz w:val="18"/>
    </w:rPr>
  </w:style>
  <w:style w:type="paragraph" w:customStyle="1" w:styleId="CLASSIFICAZIONEBODY38">
    <w:name w:val="CLASSIFICAZIONEBODY38"/>
    <w:hidden/>
    <w:uiPriority w:val="1"/>
    <w:semiHidden/>
    <w:unhideWhenUsed/>
    <w:qFormat/>
    <w:locked/>
    <w:pPr>
      <w:jc w:val="both"/>
    </w:pPr>
    <w:rPr>
      <w:rFonts w:ascii="Calibri"/>
      <w:b/>
      <w:color w:val="000000" w:themeColor="dark1"/>
      <w:sz w:val="20"/>
    </w:rPr>
  </w:style>
  <w:style w:type="paragraph" w:customStyle="1" w:styleId="CLASSIFICAZIONEFOOTER39">
    <w:name w:val="CLASSIFICAZIONEFOOTER39"/>
    <w:hidden/>
    <w:uiPriority w:val="1"/>
    <w:semiHidden/>
    <w:unhideWhenUsed/>
    <w:qFormat/>
    <w:locked/>
    <w:rPr>
      <w:rFonts w:ascii="Calibri"/>
      <w:color w:val="000000" w:themeColor="dark1"/>
      <w:sz w:val="18"/>
    </w:rPr>
  </w:style>
  <w:style w:type="paragraph" w:customStyle="1" w:styleId="CLASSIFICAZIONEBODY39">
    <w:name w:val="CLASSIFICAZIONEBODY39"/>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4C7C4E"/>
  </w:style>
  <w:style w:type="character" w:customStyle="1" w:styleId="CollegamentoInternet">
    <w:name w:val="Collegamento Internet"/>
    <w:basedOn w:val="Carpredefinitoparagrafo"/>
    <w:uiPriority w:val="99"/>
    <w:unhideWhenUsed/>
    <w:rsid w:val="004C7C4E"/>
    <w:rPr>
      <w:color w:val="0000FF" w:themeColor="hyperlink"/>
      <w:u w:val="single"/>
    </w:rPr>
  </w:style>
  <w:style w:type="paragraph" w:customStyle="1" w:styleId="CLASSIFICAZIONEFOOTER40">
    <w:name w:val="CLASSIFICAZIONEFOOTER40"/>
    <w:hidden/>
    <w:uiPriority w:val="1"/>
    <w:semiHidden/>
    <w:unhideWhenUsed/>
    <w:qFormat/>
    <w:locked/>
    <w:rPr>
      <w:rFonts w:ascii="Calibri"/>
      <w:color w:val="000000" w:themeColor="dark1"/>
      <w:sz w:val="18"/>
    </w:rPr>
  </w:style>
  <w:style w:type="paragraph" w:customStyle="1" w:styleId="CLASSIFICAZIONEBODY40">
    <w:name w:val="CLASSIFICAZIONEBODY40"/>
    <w:hidden/>
    <w:uiPriority w:val="1"/>
    <w:semiHidden/>
    <w:unhideWhenUsed/>
    <w:qFormat/>
    <w:locked/>
    <w:pPr>
      <w:jc w:val="both"/>
    </w:pPr>
    <w:rPr>
      <w:rFonts w:ascii="Calibri"/>
      <w:b/>
      <w:color w:val="000000" w:themeColor="dark1"/>
      <w:sz w:val="20"/>
    </w:rPr>
  </w:style>
  <w:style w:type="paragraph" w:customStyle="1" w:styleId="CLASSIFICAZIONEFOOTER41">
    <w:name w:val="CLASSIFICAZIONEFOOTER41"/>
    <w:hidden/>
    <w:uiPriority w:val="1"/>
    <w:semiHidden/>
    <w:unhideWhenUsed/>
    <w:qFormat/>
    <w:locked/>
    <w:rPr>
      <w:rFonts w:ascii="Calibri"/>
      <w:color w:val="000000" w:themeColor="dark1"/>
      <w:sz w:val="18"/>
    </w:rPr>
  </w:style>
  <w:style w:type="paragraph" w:customStyle="1" w:styleId="CLASSIFICAZIONEBODY41">
    <w:name w:val="CLASSIFICAZIONEBODY41"/>
    <w:hidden/>
    <w:uiPriority w:val="1"/>
    <w:semiHidden/>
    <w:unhideWhenUsed/>
    <w:qFormat/>
    <w:locked/>
    <w:pPr>
      <w:jc w:val="both"/>
    </w:pPr>
    <w:rPr>
      <w:rFonts w:ascii="Calibri"/>
      <w:b/>
      <w:color w:val="000000" w:themeColor="dark1"/>
      <w:sz w:val="20"/>
    </w:rPr>
  </w:style>
  <w:style w:type="paragraph" w:customStyle="1" w:styleId="CLASSIFICAZIONEFOOTER42">
    <w:name w:val="CLASSIFICAZIONEFOOTER42"/>
    <w:hidden/>
    <w:uiPriority w:val="1"/>
    <w:semiHidden/>
    <w:unhideWhenUsed/>
    <w:qFormat/>
    <w:locked/>
    <w:rPr>
      <w:rFonts w:ascii="Calibri"/>
      <w:color w:val="000000" w:themeColor="dark1"/>
      <w:sz w:val="18"/>
    </w:rPr>
  </w:style>
  <w:style w:type="paragraph" w:customStyle="1" w:styleId="CLASSIFICAZIONEBODY42">
    <w:name w:val="CLASSIFICAZIONEBODY42"/>
    <w:hidden/>
    <w:uiPriority w:val="1"/>
    <w:unhideWhenUsed/>
    <w:qFormat/>
    <w:locked/>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1E4225"/>
    <w:rPr>
      <w:rFonts w:ascii="Garamond" w:eastAsia="Calibri" w:hAnsi="Garamond" w:cs="Times New Roman"/>
      <w:sz w:val="24"/>
      <w:lang w:eastAsia="it-IT"/>
    </w:rPr>
  </w:style>
  <w:style w:type="paragraph" w:customStyle="1" w:styleId="CLASSIFICAZIONEBODY220">
    <w:name w:val="CLASSIFICAZIONEBODY220"/>
    <w:hidden/>
    <w:uiPriority w:val="1"/>
    <w:semiHidden/>
    <w:unhideWhenUsed/>
    <w:qFormat/>
    <w:locked/>
    <w:rsid w:val="00E523FC"/>
    <w:pPr>
      <w:jc w:val="both"/>
    </w:pPr>
    <w:rPr>
      <w:rFonts w:ascii="Calibri"/>
      <w:b/>
      <w:color w:val="000000" w:themeColor="dark1"/>
      <w:sz w:val="20"/>
    </w:rPr>
  </w:style>
  <w:style w:type="character" w:styleId="Menzionenonrisolta">
    <w:name w:val="Unresolved Mention"/>
    <w:basedOn w:val="Carpredefinitoparagrafo"/>
    <w:uiPriority w:val="99"/>
    <w:semiHidden/>
    <w:unhideWhenUsed/>
    <w:rsid w:val="00502AAF"/>
    <w:rPr>
      <w:color w:val="605E5C"/>
      <w:shd w:val="clear" w:color="auto" w:fill="E1DFDD"/>
    </w:rPr>
  </w:style>
  <w:style w:type="character" w:customStyle="1" w:styleId="TestocommentoCarattere1">
    <w:name w:val="Testo commento Carattere1"/>
    <w:basedOn w:val="Carpredefinitoparagrafo"/>
    <w:rsid w:val="005E4A41"/>
    <w:rPr>
      <w:rFonts w:ascii="Garamond" w:eastAsia="Times New Roman" w:hAnsi="Garamond" w:cs="Times New Roman"/>
      <w:kern w:val="0"/>
      <w:sz w:val="20"/>
      <w:szCs w:val="20"/>
      <w:lang w:val="x-none"/>
      <w14:ligatures w14:val="none"/>
    </w:rPr>
  </w:style>
  <w:style w:type="paragraph" w:customStyle="1" w:styleId="CLcorpotesto">
    <w:name w:val="CL corpo testo"/>
    <w:uiPriority w:val="1"/>
    <w:qFormat/>
    <w:rsid w:val="56D42406"/>
    <w:pPr>
      <w:spacing w:after="60" w:line="360" w:lineRule="auto"/>
      <w:ind w:left="170" w:right="170"/>
      <w:jc w:val="both"/>
    </w:pPr>
    <w:rPr>
      <w:rFonts w:ascii="Calibri" w:eastAsiaTheme="minorEastAsia" w:hAnsi="Calibri"/>
      <w:sz w:val="20"/>
      <w:szCs w:val="20"/>
    </w:rPr>
  </w:style>
  <w:style w:type="character" w:styleId="Menzione">
    <w:name w:val="Mention"/>
    <w:basedOn w:val="Carpredefinitoparagrafo"/>
    <w:uiPriority w:val="99"/>
    <w:unhideWhenUsed/>
    <w:rsid w:val="004E22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301">
      <w:bodyDiv w:val="1"/>
      <w:marLeft w:val="0"/>
      <w:marRight w:val="0"/>
      <w:marTop w:val="0"/>
      <w:marBottom w:val="0"/>
      <w:divBdr>
        <w:top w:val="none" w:sz="0" w:space="0" w:color="auto"/>
        <w:left w:val="none" w:sz="0" w:space="0" w:color="auto"/>
        <w:bottom w:val="none" w:sz="0" w:space="0" w:color="auto"/>
        <w:right w:val="none" w:sz="0" w:space="0" w:color="auto"/>
      </w:divBdr>
    </w:div>
    <w:div w:id="27412647">
      <w:bodyDiv w:val="1"/>
      <w:marLeft w:val="0"/>
      <w:marRight w:val="0"/>
      <w:marTop w:val="0"/>
      <w:marBottom w:val="0"/>
      <w:divBdr>
        <w:top w:val="none" w:sz="0" w:space="0" w:color="auto"/>
        <w:left w:val="none" w:sz="0" w:space="0" w:color="auto"/>
        <w:bottom w:val="none" w:sz="0" w:space="0" w:color="auto"/>
        <w:right w:val="none" w:sz="0" w:space="0" w:color="auto"/>
      </w:divBdr>
    </w:div>
    <w:div w:id="32730418">
      <w:bodyDiv w:val="1"/>
      <w:marLeft w:val="0"/>
      <w:marRight w:val="0"/>
      <w:marTop w:val="0"/>
      <w:marBottom w:val="0"/>
      <w:divBdr>
        <w:top w:val="none" w:sz="0" w:space="0" w:color="auto"/>
        <w:left w:val="none" w:sz="0" w:space="0" w:color="auto"/>
        <w:bottom w:val="none" w:sz="0" w:space="0" w:color="auto"/>
        <w:right w:val="none" w:sz="0" w:space="0" w:color="auto"/>
      </w:divBdr>
    </w:div>
    <w:div w:id="54277921">
      <w:bodyDiv w:val="1"/>
      <w:marLeft w:val="0"/>
      <w:marRight w:val="0"/>
      <w:marTop w:val="0"/>
      <w:marBottom w:val="0"/>
      <w:divBdr>
        <w:top w:val="none" w:sz="0" w:space="0" w:color="auto"/>
        <w:left w:val="none" w:sz="0" w:space="0" w:color="auto"/>
        <w:bottom w:val="none" w:sz="0" w:space="0" w:color="auto"/>
        <w:right w:val="none" w:sz="0" w:space="0" w:color="auto"/>
      </w:divBdr>
    </w:div>
    <w:div w:id="56973663">
      <w:bodyDiv w:val="1"/>
      <w:marLeft w:val="0"/>
      <w:marRight w:val="0"/>
      <w:marTop w:val="0"/>
      <w:marBottom w:val="0"/>
      <w:divBdr>
        <w:top w:val="none" w:sz="0" w:space="0" w:color="auto"/>
        <w:left w:val="none" w:sz="0" w:space="0" w:color="auto"/>
        <w:bottom w:val="none" w:sz="0" w:space="0" w:color="auto"/>
        <w:right w:val="none" w:sz="0" w:space="0" w:color="auto"/>
      </w:divBdr>
    </w:div>
    <w:div w:id="63768003">
      <w:bodyDiv w:val="1"/>
      <w:marLeft w:val="0"/>
      <w:marRight w:val="0"/>
      <w:marTop w:val="0"/>
      <w:marBottom w:val="0"/>
      <w:divBdr>
        <w:top w:val="none" w:sz="0" w:space="0" w:color="auto"/>
        <w:left w:val="none" w:sz="0" w:space="0" w:color="auto"/>
        <w:bottom w:val="none" w:sz="0" w:space="0" w:color="auto"/>
        <w:right w:val="none" w:sz="0" w:space="0" w:color="auto"/>
      </w:divBdr>
    </w:div>
    <w:div w:id="75323024">
      <w:bodyDiv w:val="1"/>
      <w:marLeft w:val="0"/>
      <w:marRight w:val="0"/>
      <w:marTop w:val="0"/>
      <w:marBottom w:val="0"/>
      <w:divBdr>
        <w:top w:val="none" w:sz="0" w:space="0" w:color="auto"/>
        <w:left w:val="none" w:sz="0" w:space="0" w:color="auto"/>
        <w:bottom w:val="none" w:sz="0" w:space="0" w:color="auto"/>
        <w:right w:val="none" w:sz="0" w:space="0" w:color="auto"/>
      </w:divBdr>
    </w:div>
    <w:div w:id="80955876">
      <w:bodyDiv w:val="1"/>
      <w:marLeft w:val="0"/>
      <w:marRight w:val="0"/>
      <w:marTop w:val="0"/>
      <w:marBottom w:val="0"/>
      <w:divBdr>
        <w:top w:val="none" w:sz="0" w:space="0" w:color="auto"/>
        <w:left w:val="none" w:sz="0" w:space="0" w:color="auto"/>
        <w:bottom w:val="none" w:sz="0" w:space="0" w:color="auto"/>
        <w:right w:val="none" w:sz="0" w:space="0" w:color="auto"/>
      </w:divBdr>
    </w:div>
    <w:div w:id="94328538">
      <w:bodyDiv w:val="1"/>
      <w:marLeft w:val="0"/>
      <w:marRight w:val="0"/>
      <w:marTop w:val="0"/>
      <w:marBottom w:val="0"/>
      <w:divBdr>
        <w:top w:val="none" w:sz="0" w:space="0" w:color="auto"/>
        <w:left w:val="none" w:sz="0" w:space="0" w:color="auto"/>
        <w:bottom w:val="none" w:sz="0" w:space="0" w:color="auto"/>
        <w:right w:val="none" w:sz="0" w:space="0" w:color="auto"/>
      </w:divBdr>
    </w:div>
    <w:div w:id="106509981">
      <w:bodyDiv w:val="1"/>
      <w:marLeft w:val="0"/>
      <w:marRight w:val="0"/>
      <w:marTop w:val="0"/>
      <w:marBottom w:val="0"/>
      <w:divBdr>
        <w:top w:val="none" w:sz="0" w:space="0" w:color="auto"/>
        <w:left w:val="none" w:sz="0" w:space="0" w:color="auto"/>
        <w:bottom w:val="none" w:sz="0" w:space="0" w:color="auto"/>
        <w:right w:val="none" w:sz="0" w:space="0" w:color="auto"/>
      </w:divBdr>
    </w:div>
    <w:div w:id="146870614">
      <w:bodyDiv w:val="1"/>
      <w:marLeft w:val="0"/>
      <w:marRight w:val="0"/>
      <w:marTop w:val="0"/>
      <w:marBottom w:val="0"/>
      <w:divBdr>
        <w:top w:val="none" w:sz="0" w:space="0" w:color="auto"/>
        <w:left w:val="none" w:sz="0" w:space="0" w:color="auto"/>
        <w:bottom w:val="none" w:sz="0" w:space="0" w:color="auto"/>
        <w:right w:val="none" w:sz="0" w:space="0" w:color="auto"/>
      </w:divBdr>
    </w:div>
    <w:div w:id="149564812">
      <w:bodyDiv w:val="1"/>
      <w:marLeft w:val="0"/>
      <w:marRight w:val="0"/>
      <w:marTop w:val="0"/>
      <w:marBottom w:val="0"/>
      <w:divBdr>
        <w:top w:val="none" w:sz="0" w:space="0" w:color="auto"/>
        <w:left w:val="none" w:sz="0" w:space="0" w:color="auto"/>
        <w:bottom w:val="none" w:sz="0" w:space="0" w:color="auto"/>
        <w:right w:val="none" w:sz="0" w:space="0" w:color="auto"/>
      </w:divBdr>
    </w:div>
    <w:div w:id="194734200">
      <w:bodyDiv w:val="1"/>
      <w:marLeft w:val="0"/>
      <w:marRight w:val="0"/>
      <w:marTop w:val="0"/>
      <w:marBottom w:val="0"/>
      <w:divBdr>
        <w:top w:val="none" w:sz="0" w:space="0" w:color="auto"/>
        <w:left w:val="none" w:sz="0" w:space="0" w:color="auto"/>
        <w:bottom w:val="none" w:sz="0" w:space="0" w:color="auto"/>
        <w:right w:val="none" w:sz="0" w:space="0" w:color="auto"/>
      </w:divBdr>
    </w:div>
    <w:div w:id="198712812">
      <w:bodyDiv w:val="1"/>
      <w:marLeft w:val="0"/>
      <w:marRight w:val="0"/>
      <w:marTop w:val="0"/>
      <w:marBottom w:val="0"/>
      <w:divBdr>
        <w:top w:val="none" w:sz="0" w:space="0" w:color="auto"/>
        <w:left w:val="none" w:sz="0" w:space="0" w:color="auto"/>
        <w:bottom w:val="none" w:sz="0" w:space="0" w:color="auto"/>
        <w:right w:val="none" w:sz="0" w:space="0" w:color="auto"/>
      </w:divBdr>
    </w:div>
    <w:div w:id="217518440">
      <w:bodyDiv w:val="1"/>
      <w:marLeft w:val="0"/>
      <w:marRight w:val="0"/>
      <w:marTop w:val="0"/>
      <w:marBottom w:val="0"/>
      <w:divBdr>
        <w:top w:val="none" w:sz="0" w:space="0" w:color="auto"/>
        <w:left w:val="none" w:sz="0" w:space="0" w:color="auto"/>
        <w:bottom w:val="none" w:sz="0" w:space="0" w:color="auto"/>
        <w:right w:val="none" w:sz="0" w:space="0" w:color="auto"/>
      </w:divBdr>
    </w:div>
    <w:div w:id="235675845">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52014727">
      <w:bodyDiv w:val="1"/>
      <w:marLeft w:val="0"/>
      <w:marRight w:val="0"/>
      <w:marTop w:val="0"/>
      <w:marBottom w:val="0"/>
      <w:divBdr>
        <w:top w:val="none" w:sz="0" w:space="0" w:color="auto"/>
        <w:left w:val="none" w:sz="0" w:space="0" w:color="auto"/>
        <w:bottom w:val="none" w:sz="0" w:space="0" w:color="auto"/>
        <w:right w:val="none" w:sz="0" w:space="0" w:color="auto"/>
      </w:divBdr>
    </w:div>
    <w:div w:id="252663225">
      <w:bodyDiv w:val="1"/>
      <w:marLeft w:val="0"/>
      <w:marRight w:val="0"/>
      <w:marTop w:val="0"/>
      <w:marBottom w:val="0"/>
      <w:divBdr>
        <w:top w:val="none" w:sz="0" w:space="0" w:color="auto"/>
        <w:left w:val="none" w:sz="0" w:space="0" w:color="auto"/>
        <w:bottom w:val="none" w:sz="0" w:space="0" w:color="auto"/>
        <w:right w:val="none" w:sz="0" w:space="0" w:color="auto"/>
      </w:divBdr>
    </w:div>
    <w:div w:id="281234934">
      <w:bodyDiv w:val="1"/>
      <w:marLeft w:val="0"/>
      <w:marRight w:val="0"/>
      <w:marTop w:val="0"/>
      <w:marBottom w:val="0"/>
      <w:divBdr>
        <w:top w:val="none" w:sz="0" w:space="0" w:color="auto"/>
        <w:left w:val="none" w:sz="0" w:space="0" w:color="auto"/>
        <w:bottom w:val="none" w:sz="0" w:space="0" w:color="auto"/>
        <w:right w:val="none" w:sz="0" w:space="0" w:color="auto"/>
      </w:divBdr>
    </w:div>
    <w:div w:id="283314620">
      <w:bodyDiv w:val="1"/>
      <w:marLeft w:val="0"/>
      <w:marRight w:val="0"/>
      <w:marTop w:val="0"/>
      <w:marBottom w:val="0"/>
      <w:divBdr>
        <w:top w:val="none" w:sz="0" w:space="0" w:color="auto"/>
        <w:left w:val="none" w:sz="0" w:space="0" w:color="auto"/>
        <w:bottom w:val="none" w:sz="0" w:space="0" w:color="auto"/>
        <w:right w:val="none" w:sz="0" w:space="0" w:color="auto"/>
      </w:divBdr>
    </w:div>
    <w:div w:id="286548869">
      <w:bodyDiv w:val="1"/>
      <w:marLeft w:val="0"/>
      <w:marRight w:val="0"/>
      <w:marTop w:val="0"/>
      <w:marBottom w:val="0"/>
      <w:divBdr>
        <w:top w:val="none" w:sz="0" w:space="0" w:color="auto"/>
        <w:left w:val="none" w:sz="0" w:space="0" w:color="auto"/>
        <w:bottom w:val="none" w:sz="0" w:space="0" w:color="auto"/>
        <w:right w:val="none" w:sz="0" w:space="0" w:color="auto"/>
      </w:divBdr>
    </w:div>
    <w:div w:id="302199867">
      <w:bodyDiv w:val="1"/>
      <w:marLeft w:val="0"/>
      <w:marRight w:val="0"/>
      <w:marTop w:val="0"/>
      <w:marBottom w:val="0"/>
      <w:divBdr>
        <w:top w:val="none" w:sz="0" w:space="0" w:color="auto"/>
        <w:left w:val="none" w:sz="0" w:space="0" w:color="auto"/>
        <w:bottom w:val="none" w:sz="0" w:space="0" w:color="auto"/>
        <w:right w:val="none" w:sz="0" w:space="0" w:color="auto"/>
      </w:divBdr>
    </w:div>
    <w:div w:id="302735402">
      <w:bodyDiv w:val="1"/>
      <w:marLeft w:val="0"/>
      <w:marRight w:val="0"/>
      <w:marTop w:val="0"/>
      <w:marBottom w:val="0"/>
      <w:divBdr>
        <w:top w:val="none" w:sz="0" w:space="0" w:color="auto"/>
        <w:left w:val="none" w:sz="0" w:space="0" w:color="auto"/>
        <w:bottom w:val="none" w:sz="0" w:space="0" w:color="auto"/>
        <w:right w:val="none" w:sz="0" w:space="0" w:color="auto"/>
      </w:divBdr>
    </w:div>
    <w:div w:id="346177240">
      <w:bodyDiv w:val="1"/>
      <w:marLeft w:val="0"/>
      <w:marRight w:val="0"/>
      <w:marTop w:val="0"/>
      <w:marBottom w:val="0"/>
      <w:divBdr>
        <w:top w:val="none" w:sz="0" w:space="0" w:color="auto"/>
        <w:left w:val="none" w:sz="0" w:space="0" w:color="auto"/>
        <w:bottom w:val="none" w:sz="0" w:space="0" w:color="auto"/>
        <w:right w:val="none" w:sz="0" w:space="0" w:color="auto"/>
      </w:divBdr>
    </w:div>
    <w:div w:id="348603211">
      <w:bodyDiv w:val="1"/>
      <w:marLeft w:val="0"/>
      <w:marRight w:val="0"/>
      <w:marTop w:val="0"/>
      <w:marBottom w:val="0"/>
      <w:divBdr>
        <w:top w:val="none" w:sz="0" w:space="0" w:color="auto"/>
        <w:left w:val="none" w:sz="0" w:space="0" w:color="auto"/>
        <w:bottom w:val="none" w:sz="0" w:space="0" w:color="auto"/>
        <w:right w:val="none" w:sz="0" w:space="0" w:color="auto"/>
      </w:divBdr>
    </w:div>
    <w:div w:id="352347009">
      <w:bodyDiv w:val="1"/>
      <w:marLeft w:val="0"/>
      <w:marRight w:val="0"/>
      <w:marTop w:val="0"/>
      <w:marBottom w:val="0"/>
      <w:divBdr>
        <w:top w:val="none" w:sz="0" w:space="0" w:color="auto"/>
        <w:left w:val="none" w:sz="0" w:space="0" w:color="auto"/>
        <w:bottom w:val="none" w:sz="0" w:space="0" w:color="auto"/>
        <w:right w:val="none" w:sz="0" w:space="0" w:color="auto"/>
      </w:divBdr>
    </w:div>
    <w:div w:id="357006156">
      <w:bodyDiv w:val="1"/>
      <w:marLeft w:val="0"/>
      <w:marRight w:val="0"/>
      <w:marTop w:val="0"/>
      <w:marBottom w:val="0"/>
      <w:divBdr>
        <w:top w:val="none" w:sz="0" w:space="0" w:color="auto"/>
        <w:left w:val="none" w:sz="0" w:space="0" w:color="auto"/>
        <w:bottom w:val="none" w:sz="0" w:space="0" w:color="auto"/>
        <w:right w:val="none" w:sz="0" w:space="0" w:color="auto"/>
      </w:divBdr>
    </w:div>
    <w:div w:id="366683599">
      <w:bodyDiv w:val="1"/>
      <w:marLeft w:val="0"/>
      <w:marRight w:val="0"/>
      <w:marTop w:val="0"/>
      <w:marBottom w:val="0"/>
      <w:divBdr>
        <w:top w:val="none" w:sz="0" w:space="0" w:color="auto"/>
        <w:left w:val="none" w:sz="0" w:space="0" w:color="auto"/>
        <w:bottom w:val="none" w:sz="0" w:space="0" w:color="auto"/>
        <w:right w:val="none" w:sz="0" w:space="0" w:color="auto"/>
      </w:divBdr>
    </w:div>
    <w:div w:id="370227763">
      <w:bodyDiv w:val="1"/>
      <w:marLeft w:val="0"/>
      <w:marRight w:val="0"/>
      <w:marTop w:val="0"/>
      <w:marBottom w:val="0"/>
      <w:divBdr>
        <w:top w:val="none" w:sz="0" w:space="0" w:color="auto"/>
        <w:left w:val="none" w:sz="0" w:space="0" w:color="auto"/>
        <w:bottom w:val="none" w:sz="0" w:space="0" w:color="auto"/>
        <w:right w:val="none" w:sz="0" w:space="0" w:color="auto"/>
      </w:divBdr>
    </w:div>
    <w:div w:id="377314599">
      <w:bodyDiv w:val="1"/>
      <w:marLeft w:val="0"/>
      <w:marRight w:val="0"/>
      <w:marTop w:val="0"/>
      <w:marBottom w:val="0"/>
      <w:divBdr>
        <w:top w:val="none" w:sz="0" w:space="0" w:color="auto"/>
        <w:left w:val="none" w:sz="0" w:space="0" w:color="auto"/>
        <w:bottom w:val="none" w:sz="0" w:space="0" w:color="auto"/>
        <w:right w:val="none" w:sz="0" w:space="0" w:color="auto"/>
      </w:divBdr>
    </w:div>
    <w:div w:id="402023195">
      <w:bodyDiv w:val="1"/>
      <w:marLeft w:val="0"/>
      <w:marRight w:val="0"/>
      <w:marTop w:val="0"/>
      <w:marBottom w:val="0"/>
      <w:divBdr>
        <w:top w:val="none" w:sz="0" w:space="0" w:color="auto"/>
        <w:left w:val="none" w:sz="0" w:space="0" w:color="auto"/>
        <w:bottom w:val="none" w:sz="0" w:space="0" w:color="auto"/>
        <w:right w:val="none" w:sz="0" w:space="0" w:color="auto"/>
      </w:divBdr>
    </w:div>
    <w:div w:id="419646327">
      <w:bodyDiv w:val="1"/>
      <w:marLeft w:val="0"/>
      <w:marRight w:val="0"/>
      <w:marTop w:val="0"/>
      <w:marBottom w:val="0"/>
      <w:divBdr>
        <w:top w:val="none" w:sz="0" w:space="0" w:color="auto"/>
        <w:left w:val="none" w:sz="0" w:space="0" w:color="auto"/>
        <w:bottom w:val="none" w:sz="0" w:space="0" w:color="auto"/>
        <w:right w:val="none" w:sz="0" w:space="0" w:color="auto"/>
      </w:divBdr>
    </w:div>
    <w:div w:id="444883744">
      <w:bodyDiv w:val="1"/>
      <w:marLeft w:val="0"/>
      <w:marRight w:val="0"/>
      <w:marTop w:val="0"/>
      <w:marBottom w:val="0"/>
      <w:divBdr>
        <w:top w:val="none" w:sz="0" w:space="0" w:color="auto"/>
        <w:left w:val="none" w:sz="0" w:space="0" w:color="auto"/>
        <w:bottom w:val="none" w:sz="0" w:space="0" w:color="auto"/>
        <w:right w:val="none" w:sz="0" w:space="0" w:color="auto"/>
      </w:divBdr>
    </w:div>
    <w:div w:id="466515540">
      <w:bodyDiv w:val="1"/>
      <w:marLeft w:val="0"/>
      <w:marRight w:val="0"/>
      <w:marTop w:val="0"/>
      <w:marBottom w:val="0"/>
      <w:divBdr>
        <w:top w:val="none" w:sz="0" w:space="0" w:color="auto"/>
        <w:left w:val="none" w:sz="0" w:space="0" w:color="auto"/>
        <w:bottom w:val="none" w:sz="0" w:space="0" w:color="auto"/>
        <w:right w:val="none" w:sz="0" w:space="0" w:color="auto"/>
      </w:divBdr>
    </w:div>
    <w:div w:id="471751836">
      <w:bodyDiv w:val="1"/>
      <w:marLeft w:val="0"/>
      <w:marRight w:val="0"/>
      <w:marTop w:val="0"/>
      <w:marBottom w:val="0"/>
      <w:divBdr>
        <w:top w:val="none" w:sz="0" w:space="0" w:color="auto"/>
        <w:left w:val="none" w:sz="0" w:space="0" w:color="auto"/>
        <w:bottom w:val="none" w:sz="0" w:space="0" w:color="auto"/>
        <w:right w:val="none" w:sz="0" w:space="0" w:color="auto"/>
      </w:divBdr>
    </w:div>
    <w:div w:id="495658839">
      <w:bodyDiv w:val="1"/>
      <w:marLeft w:val="0"/>
      <w:marRight w:val="0"/>
      <w:marTop w:val="0"/>
      <w:marBottom w:val="0"/>
      <w:divBdr>
        <w:top w:val="none" w:sz="0" w:space="0" w:color="auto"/>
        <w:left w:val="none" w:sz="0" w:space="0" w:color="auto"/>
        <w:bottom w:val="none" w:sz="0" w:space="0" w:color="auto"/>
        <w:right w:val="none" w:sz="0" w:space="0" w:color="auto"/>
      </w:divBdr>
    </w:div>
    <w:div w:id="517353066">
      <w:bodyDiv w:val="1"/>
      <w:marLeft w:val="0"/>
      <w:marRight w:val="0"/>
      <w:marTop w:val="0"/>
      <w:marBottom w:val="0"/>
      <w:divBdr>
        <w:top w:val="none" w:sz="0" w:space="0" w:color="auto"/>
        <w:left w:val="none" w:sz="0" w:space="0" w:color="auto"/>
        <w:bottom w:val="none" w:sz="0" w:space="0" w:color="auto"/>
        <w:right w:val="none" w:sz="0" w:space="0" w:color="auto"/>
      </w:divBdr>
    </w:div>
    <w:div w:id="517357332">
      <w:bodyDiv w:val="1"/>
      <w:marLeft w:val="0"/>
      <w:marRight w:val="0"/>
      <w:marTop w:val="0"/>
      <w:marBottom w:val="0"/>
      <w:divBdr>
        <w:top w:val="none" w:sz="0" w:space="0" w:color="auto"/>
        <w:left w:val="none" w:sz="0" w:space="0" w:color="auto"/>
        <w:bottom w:val="none" w:sz="0" w:space="0" w:color="auto"/>
        <w:right w:val="none" w:sz="0" w:space="0" w:color="auto"/>
      </w:divBdr>
    </w:div>
    <w:div w:id="519970456">
      <w:bodyDiv w:val="1"/>
      <w:marLeft w:val="0"/>
      <w:marRight w:val="0"/>
      <w:marTop w:val="0"/>
      <w:marBottom w:val="0"/>
      <w:divBdr>
        <w:top w:val="none" w:sz="0" w:space="0" w:color="auto"/>
        <w:left w:val="none" w:sz="0" w:space="0" w:color="auto"/>
        <w:bottom w:val="none" w:sz="0" w:space="0" w:color="auto"/>
        <w:right w:val="none" w:sz="0" w:space="0" w:color="auto"/>
      </w:divBdr>
    </w:div>
    <w:div w:id="540240478">
      <w:bodyDiv w:val="1"/>
      <w:marLeft w:val="0"/>
      <w:marRight w:val="0"/>
      <w:marTop w:val="0"/>
      <w:marBottom w:val="0"/>
      <w:divBdr>
        <w:top w:val="none" w:sz="0" w:space="0" w:color="auto"/>
        <w:left w:val="none" w:sz="0" w:space="0" w:color="auto"/>
        <w:bottom w:val="none" w:sz="0" w:space="0" w:color="auto"/>
        <w:right w:val="none" w:sz="0" w:space="0" w:color="auto"/>
      </w:divBdr>
    </w:div>
    <w:div w:id="544676850">
      <w:bodyDiv w:val="1"/>
      <w:marLeft w:val="0"/>
      <w:marRight w:val="0"/>
      <w:marTop w:val="0"/>
      <w:marBottom w:val="0"/>
      <w:divBdr>
        <w:top w:val="none" w:sz="0" w:space="0" w:color="auto"/>
        <w:left w:val="none" w:sz="0" w:space="0" w:color="auto"/>
        <w:bottom w:val="none" w:sz="0" w:space="0" w:color="auto"/>
        <w:right w:val="none" w:sz="0" w:space="0" w:color="auto"/>
      </w:divBdr>
    </w:div>
    <w:div w:id="546768208">
      <w:bodyDiv w:val="1"/>
      <w:marLeft w:val="0"/>
      <w:marRight w:val="0"/>
      <w:marTop w:val="0"/>
      <w:marBottom w:val="0"/>
      <w:divBdr>
        <w:top w:val="none" w:sz="0" w:space="0" w:color="auto"/>
        <w:left w:val="none" w:sz="0" w:space="0" w:color="auto"/>
        <w:bottom w:val="none" w:sz="0" w:space="0" w:color="auto"/>
        <w:right w:val="none" w:sz="0" w:space="0" w:color="auto"/>
      </w:divBdr>
    </w:div>
    <w:div w:id="598026023">
      <w:bodyDiv w:val="1"/>
      <w:marLeft w:val="0"/>
      <w:marRight w:val="0"/>
      <w:marTop w:val="0"/>
      <w:marBottom w:val="0"/>
      <w:divBdr>
        <w:top w:val="none" w:sz="0" w:space="0" w:color="auto"/>
        <w:left w:val="none" w:sz="0" w:space="0" w:color="auto"/>
        <w:bottom w:val="none" w:sz="0" w:space="0" w:color="auto"/>
        <w:right w:val="none" w:sz="0" w:space="0" w:color="auto"/>
      </w:divBdr>
    </w:div>
    <w:div w:id="620499239">
      <w:bodyDiv w:val="1"/>
      <w:marLeft w:val="0"/>
      <w:marRight w:val="0"/>
      <w:marTop w:val="0"/>
      <w:marBottom w:val="0"/>
      <w:divBdr>
        <w:top w:val="none" w:sz="0" w:space="0" w:color="auto"/>
        <w:left w:val="none" w:sz="0" w:space="0" w:color="auto"/>
        <w:bottom w:val="none" w:sz="0" w:space="0" w:color="auto"/>
        <w:right w:val="none" w:sz="0" w:space="0" w:color="auto"/>
      </w:divBdr>
    </w:div>
    <w:div w:id="627275867">
      <w:bodyDiv w:val="1"/>
      <w:marLeft w:val="0"/>
      <w:marRight w:val="0"/>
      <w:marTop w:val="0"/>
      <w:marBottom w:val="0"/>
      <w:divBdr>
        <w:top w:val="none" w:sz="0" w:space="0" w:color="auto"/>
        <w:left w:val="none" w:sz="0" w:space="0" w:color="auto"/>
        <w:bottom w:val="none" w:sz="0" w:space="0" w:color="auto"/>
        <w:right w:val="none" w:sz="0" w:space="0" w:color="auto"/>
      </w:divBdr>
    </w:div>
    <w:div w:id="629094694">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662510363">
      <w:bodyDiv w:val="1"/>
      <w:marLeft w:val="0"/>
      <w:marRight w:val="0"/>
      <w:marTop w:val="0"/>
      <w:marBottom w:val="0"/>
      <w:divBdr>
        <w:top w:val="none" w:sz="0" w:space="0" w:color="auto"/>
        <w:left w:val="none" w:sz="0" w:space="0" w:color="auto"/>
        <w:bottom w:val="none" w:sz="0" w:space="0" w:color="auto"/>
        <w:right w:val="none" w:sz="0" w:space="0" w:color="auto"/>
      </w:divBdr>
    </w:div>
    <w:div w:id="681930093">
      <w:bodyDiv w:val="1"/>
      <w:marLeft w:val="0"/>
      <w:marRight w:val="0"/>
      <w:marTop w:val="0"/>
      <w:marBottom w:val="0"/>
      <w:divBdr>
        <w:top w:val="none" w:sz="0" w:space="0" w:color="auto"/>
        <w:left w:val="none" w:sz="0" w:space="0" w:color="auto"/>
        <w:bottom w:val="none" w:sz="0" w:space="0" w:color="auto"/>
        <w:right w:val="none" w:sz="0" w:space="0" w:color="auto"/>
      </w:divBdr>
    </w:div>
    <w:div w:id="687293891">
      <w:bodyDiv w:val="1"/>
      <w:marLeft w:val="0"/>
      <w:marRight w:val="0"/>
      <w:marTop w:val="0"/>
      <w:marBottom w:val="0"/>
      <w:divBdr>
        <w:top w:val="none" w:sz="0" w:space="0" w:color="auto"/>
        <w:left w:val="none" w:sz="0" w:space="0" w:color="auto"/>
        <w:bottom w:val="none" w:sz="0" w:space="0" w:color="auto"/>
        <w:right w:val="none" w:sz="0" w:space="0" w:color="auto"/>
      </w:divBdr>
    </w:div>
    <w:div w:id="703142825">
      <w:bodyDiv w:val="1"/>
      <w:marLeft w:val="0"/>
      <w:marRight w:val="0"/>
      <w:marTop w:val="0"/>
      <w:marBottom w:val="0"/>
      <w:divBdr>
        <w:top w:val="none" w:sz="0" w:space="0" w:color="auto"/>
        <w:left w:val="none" w:sz="0" w:space="0" w:color="auto"/>
        <w:bottom w:val="none" w:sz="0" w:space="0" w:color="auto"/>
        <w:right w:val="none" w:sz="0" w:space="0" w:color="auto"/>
      </w:divBdr>
    </w:div>
    <w:div w:id="712584382">
      <w:bodyDiv w:val="1"/>
      <w:marLeft w:val="0"/>
      <w:marRight w:val="0"/>
      <w:marTop w:val="0"/>
      <w:marBottom w:val="0"/>
      <w:divBdr>
        <w:top w:val="none" w:sz="0" w:space="0" w:color="auto"/>
        <w:left w:val="none" w:sz="0" w:space="0" w:color="auto"/>
        <w:bottom w:val="none" w:sz="0" w:space="0" w:color="auto"/>
        <w:right w:val="none" w:sz="0" w:space="0" w:color="auto"/>
      </w:divBdr>
    </w:div>
    <w:div w:id="718282911">
      <w:bodyDiv w:val="1"/>
      <w:marLeft w:val="0"/>
      <w:marRight w:val="0"/>
      <w:marTop w:val="0"/>
      <w:marBottom w:val="0"/>
      <w:divBdr>
        <w:top w:val="none" w:sz="0" w:space="0" w:color="auto"/>
        <w:left w:val="none" w:sz="0" w:space="0" w:color="auto"/>
        <w:bottom w:val="none" w:sz="0" w:space="0" w:color="auto"/>
        <w:right w:val="none" w:sz="0" w:space="0" w:color="auto"/>
      </w:divBdr>
    </w:div>
    <w:div w:id="721489832">
      <w:bodyDiv w:val="1"/>
      <w:marLeft w:val="0"/>
      <w:marRight w:val="0"/>
      <w:marTop w:val="0"/>
      <w:marBottom w:val="0"/>
      <w:divBdr>
        <w:top w:val="none" w:sz="0" w:space="0" w:color="auto"/>
        <w:left w:val="none" w:sz="0" w:space="0" w:color="auto"/>
        <w:bottom w:val="none" w:sz="0" w:space="0" w:color="auto"/>
        <w:right w:val="none" w:sz="0" w:space="0" w:color="auto"/>
      </w:divBdr>
    </w:div>
    <w:div w:id="721826506">
      <w:bodyDiv w:val="1"/>
      <w:marLeft w:val="0"/>
      <w:marRight w:val="0"/>
      <w:marTop w:val="0"/>
      <w:marBottom w:val="0"/>
      <w:divBdr>
        <w:top w:val="none" w:sz="0" w:space="0" w:color="auto"/>
        <w:left w:val="none" w:sz="0" w:space="0" w:color="auto"/>
        <w:bottom w:val="none" w:sz="0" w:space="0" w:color="auto"/>
        <w:right w:val="none" w:sz="0" w:space="0" w:color="auto"/>
      </w:divBdr>
    </w:div>
    <w:div w:id="737049030">
      <w:bodyDiv w:val="1"/>
      <w:marLeft w:val="0"/>
      <w:marRight w:val="0"/>
      <w:marTop w:val="0"/>
      <w:marBottom w:val="0"/>
      <w:divBdr>
        <w:top w:val="none" w:sz="0" w:space="0" w:color="auto"/>
        <w:left w:val="none" w:sz="0" w:space="0" w:color="auto"/>
        <w:bottom w:val="none" w:sz="0" w:space="0" w:color="auto"/>
        <w:right w:val="none" w:sz="0" w:space="0" w:color="auto"/>
      </w:divBdr>
    </w:div>
    <w:div w:id="738484576">
      <w:bodyDiv w:val="1"/>
      <w:marLeft w:val="0"/>
      <w:marRight w:val="0"/>
      <w:marTop w:val="0"/>
      <w:marBottom w:val="0"/>
      <w:divBdr>
        <w:top w:val="none" w:sz="0" w:space="0" w:color="auto"/>
        <w:left w:val="none" w:sz="0" w:space="0" w:color="auto"/>
        <w:bottom w:val="none" w:sz="0" w:space="0" w:color="auto"/>
        <w:right w:val="none" w:sz="0" w:space="0" w:color="auto"/>
      </w:divBdr>
    </w:div>
    <w:div w:id="741413270">
      <w:bodyDiv w:val="1"/>
      <w:marLeft w:val="0"/>
      <w:marRight w:val="0"/>
      <w:marTop w:val="0"/>
      <w:marBottom w:val="0"/>
      <w:divBdr>
        <w:top w:val="none" w:sz="0" w:space="0" w:color="auto"/>
        <w:left w:val="none" w:sz="0" w:space="0" w:color="auto"/>
        <w:bottom w:val="none" w:sz="0" w:space="0" w:color="auto"/>
        <w:right w:val="none" w:sz="0" w:space="0" w:color="auto"/>
      </w:divBdr>
    </w:div>
    <w:div w:id="746421818">
      <w:bodyDiv w:val="1"/>
      <w:marLeft w:val="0"/>
      <w:marRight w:val="0"/>
      <w:marTop w:val="0"/>
      <w:marBottom w:val="0"/>
      <w:divBdr>
        <w:top w:val="none" w:sz="0" w:space="0" w:color="auto"/>
        <w:left w:val="none" w:sz="0" w:space="0" w:color="auto"/>
        <w:bottom w:val="none" w:sz="0" w:space="0" w:color="auto"/>
        <w:right w:val="none" w:sz="0" w:space="0" w:color="auto"/>
      </w:divBdr>
    </w:div>
    <w:div w:id="761879559">
      <w:bodyDiv w:val="1"/>
      <w:marLeft w:val="0"/>
      <w:marRight w:val="0"/>
      <w:marTop w:val="0"/>
      <w:marBottom w:val="0"/>
      <w:divBdr>
        <w:top w:val="none" w:sz="0" w:space="0" w:color="auto"/>
        <w:left w:val="none" w:sz="0" w:space="0" w:color="auto"/>
        <w:bottom w:val="none" w:sz="0" w:space="0" w:color="auto"/>
        <w:right w:val="none" w:sz="0" w:space="0" w:color="auto"/>
      </w:divBdr>
    </w:div>
    <w:div w:id="766926705">
      <w:bodyDiv w:val="1"/>
      <w:marLeft w:val="0"/>
      <w:marRight w:val="0"/>
      <w:marTop w:val="0"/>
      <w:marBottom w:val="0"/>
      <w:divBdr>
        <w:top w:val="none" w:sz="0" w:space="0" w:color="auto"/>
        <w:left w:val="none" w:sz="0" w:space="0" w:color="auto"/>
        <w:bottom w:val="none" w:sz="0" w:space="0" w:color="auto"/>
        <w:right w:val="none" w:sz="0" w:space="0" w:color="auto"/>
      </w:divBdr>
    </w:div>
    <w:div w:id="769476179">
      <w:bodyDiv w:val="1"/>
      <w:marLeft w:val="0"/>
      <w:marRight w:val="0"/>
      <w:marTop w:val="0"/>
      <w:marBottom w:val="0"/>
      <w:divBdr>
        <w:top w:val="none" w:sz="0" w:space="0" w:color="auto"/>
        <w:left w:val="none" w:sz="0" w:space="0" w:color="auto"/>
        <w:bottom w:val="none" w:sz="0" w:space="0" w:color="auto"/>
        <w:right w:val="none" w:sz="0" w:space="0" w:color="auto"/>
      </w:divBdr>
    </w:div>
    <w:div w:id="821703631">
      <w:bodyDiv w:val="1"/>
      <w:marLeft w:val="0"/>
      <w:marRight w:val="0"/>
      <w:marTop w:val="0"/>
      <w:marBottom w:val="0"/>
      <w:divBdr>
        <w:top w:val="none" w:sz="0" w:space="0" w:color="auto"/>
        <w:left w:val="none" w:sz="0" w:space="0" w:color="auto"/>
        <w:bottom w:val="none" w:sz="0" w:space="0" w:color="auto"/>
        <w:right w:val="none" w:sz="0" w:space="0" w:color="auto"/>
      </w:divBdr>
    </w:div>
    <w:div w:id="847183909">
      <w:bodyDiv w:val="1"/>
      <w:marLeft w:val="0"/>
      <w:marRight w:val="0"/>
      <w:marTop w:val="0"/>
      <w:marBottom w:val="0"/>
      <w:divBdr>
        <w:top w:val="none" w:sz="0" w:space="0" w:color="auto"/>
        <w:left w:val="none" w:sz="0" w:space="0" w:color="auto"/>
        <w:bottom w:val="none" w:sz="0" w:space="0" w:color="auto"/>
        <w:right w:val="none" w:sz="0" w:space="0" w:color="auto"/>
      </w:divBdr>
    </w:div>
    <w:div w:id="865950352">
      <w:bodyDiv w:val="1"/>
      <w:marLeft w:val="0"/>
      <w:marRight w:val="0"/>
      <w:marTop w:val="0"/>
      <w:marBottom w:val="0"/>
      <w:divBdr>
        <w:top w:val="none" w:sz="0" w:space="0" w:color="auto"/>
        <w:left w:val="none" w:sz="0" w:space="0" w:color="auto"/>
        <w:bottom w:val="none" w:sz="0" w:space="0" w:color="auto"/>
        <w:right w:val="none" w:sz="0" w:space="0" w:color="auto"/>
      </w:divBdr>
    </w:div>
    <w:div w:id="881282875">
      <w:bodyDiv w:val="1"/>
      <w:marLeft w:val="0"/>
      <w:marRight w:val="0"/>
      <w:marTop w:val="0"/>
      <w:marBottom w:val="0"/>
      <w:divBdr>
        <w:top w:val="none" w:sz="0" w:space="0" w:color="auto"/>
        <w:left w:val="none" w:sz="0" w:space="0" w:color="auto"/>
        <w:bottom w:val="none" w:sz="0" w:space="0" w:color="auto"/>
        <w:right w:val="none" w:sz="0" w:space="0" w:color="auto"/>
      </w:divBdr>
    </w:div>
    <w:div w:id="885988068">
      <w:bodyDiv w:val="1"/>
      <w:marLeft w:val="0"/>
      <w:marRight w:val="0"/>
      <w:marTop w:val="0"/>
      <w:marBottom w:val="0"/>
      <w:divBdr>
        <w:top w:val="none" w:sz="0" w:space="0" w:color="auto"/>
        <w:left w:val="none" w:sz="0" w:space="0" w:color="auto"/>
        <w:bottom w:val="none" w:sz="0" w:space="0" w:color="auto"/>
        <w:right w:val="none" w:sz="0" w:space="0" w:color="auto"/>
      </w:divBdr>
    </w:div>
    <w:div w:id="904098608">
      <w:bodyDiv w:val="1"/>
      <w:marLeft w:val="0"/>
      <w:marRight w:val="0"/>
      <w:marTop w:val="0"/>
      <w:marBottom w:val="0"/>
      <w:divBdr>
        <w:top w:val="none" w:sz="0" w:space="0" w:color="auto"/>
        <w:left w:val="none" w:sz="0" w:space="0" w:color="auto"/>
        <w:bottom w:val="none" w:sz="0" w:space="0" w:color="auto"/>
        <w:right w:val="none" w:sz="0" w:space="0" w:color="auto"/>
      </w:divBdr>
    </w:div>
    <w:div w:id="910238383">
      <w:bodyDiv w:val="1"/>
      <w:marLeft w:val="0"/>
      <w:marRight w:val="0"/>
      <w:marTop w:val="0"/>
      <w:marBottom w:val="0"/>
      <w:divBdr>
        <w:top w:val="none" w:sz="0" w:space="0" w:color="auto"/>
        <w:left w:val="none" w:sz="0" w:space="0" w:color="auto"/>
        <w:bottom w:val="none" w:sz="0" w:space="0" w:color="auto"/>
        <w:right w:val="none" w:sz="0" w:space="0" w:color="auto"/>
      </w:divBdr>
    </w:div>
    <w:div w:id="914320636">
      <w:bodyDiv w:val="1"/>
      <w:marLeft w:val="0"/>
      <w:marRight w:val="0"/>
      <w:marTop w:val="0"/>
      <w:marBottom w:val="0"/>
      <w:divBdr>
        <w:top w:val="none" w:sz="0" w:space="0" w:color="auto"/>
        <w:left w:val="none" w:sz="0" w:space="0" w:color="auto"/>
        <w:bottom w:val="none" w:sz="0" w:space="0" w:color="auto"/>
        <w:right w:val="none" w:sz="0" w:space="0" w:color="auto"/>
      </w:divBdr>
    </w:div>
    <w:div w:id="923031717">
      <w:bodyDiv w:val="1"/>
      <w:marLeft w:val="0"/>
      <w:marRight w:val="0"/>
      <w:marTop w:val="0"/>
      <w:marBottom w:val="0"/>
      <w:divBdr>
        <w:top w:val="none" w:sz="0" w:space="0" w:color="auto"/>
        <w:left w:val="none" w:sz="0" w:space="0" w:color="auto"/>
        <w:bottom w:val="none" w:sz="0" w:space="0" w:color="auto"/>
        <w:right w:val="none" w:sz="0" w:space="0" w:color="auto"/>
      </w:divBdr>
    </w:div>
    <w:div w:id="929506463">
      <w:bodyDiv w:val="1"/>
      <w:marLeft w:val="0"/>
      <w:marRight w:val="0"/>
      <w:marTop w:val="0"/>
      <w:marBottom w:val="0"/>
      <w:divBdr>
        <w:top w:val="none" w:sz="0" w:space="0" w:color="auto"/>
        <w:left w:val="none" w:sz="0" w:space="0" w:color="auto"/>
        <w:bottom w:val="none" w:sz="0" w:space="0" w:color="auto"/>
        <w:right w:val="none" w:sz="0" w:space="0" w:color="auto"/>
      </w:divBdr>
    </w:div>
    <w:div w:id="942035255">
      <w:bodyDiv w:val="1"/>
      <w:marLeft w:val="0"/>
      <w:marRight w:val="0"/>
      <w:marTop w:val="0"/>
      <w:marBottom w:val="0"/>
      <w:divBdr>
        <w:top w:val="none" w:sz="0" w:space="0" w:color="auto"/>
        <w:left w:val="none" w:sz="0" w:space="0" w:color="auto"/>
        <w:bottom w:val="none" w:sz="0" w:space="0" w:color="auto"/>
        <w:right w:val="none" w:sz="0" w:space="0" w:color="auto"/>
      </w:divBdr>
    </w:div>
    <w:div w:id="977105534">
      <w:bodyDiv w:val="1"/>
      <w:marLeft w:val="0"/>
      <w:marRight w:val="0"/>
      <w:marTop w:val="0"/>
      <w:marBottom w:val="0"/>
      <w:divBdr>
        <w:top w:val="none" w:sz="0" w:space="0" w:color="auto"/>
        <w:left w:val="none" w:sz="0" w:space="0" w:color="auto"/>
        <w:bottom w:val="none" w:sz="0" w:space="0" w:color="auto"/>
        <w:right w:val="none" w:sz="0" w:space="0" w:color="auto"/>
      </w:divBdr>
    </w:div>
    <w:div w:id="994988565">
      <w:bodyDiv w:val="1"/>
      <w:marLeft w:val="0"/>
      <w:marRight w:val="0"/>
      <w:marTop w:val="0"/>
      <w:marBottom w:val="0"/>
      <w:divBdr>
        <w:top w:val="none" w:sz="0" w:space="0" w:color="auto"/>
        <w:left w:val="none" w:sz="0" w:space="0" w:color="auto"/>
        <w:bottom w:val="none" w:sz="0" w:space="0" w:color="auto"/>
        <w:right w:val="none" w:sz="0" w:space="0" w:color="auto"/>
      </w:divBdr>
    </w:div>
    <w:div w:id="1002050738">
      <w:bodyDiv w:val="1"/>
      <w:marLeft w:val="0"/>
      <w:marRight w:val="0"/>
      <w:marTop w:val="0"/>
      <w:marBottom w:val="0"/>
      <w:divBdr>
        <w:top w:val="none" w:sz="0" w:space="0" w:color="auto"/>
        <w:left w:val="none" w:sz="0" w:space="0" w:color="auto"/>
        <w:bottom w:val="none" w:sz="0" w:space="0" w:color="auto"/>
        <w:right w:val="none" w:sz="0" w:space="0" w:color="auto"/>
      </w:divBdr>
      <w:divsChild>
        <w:div w:id="149103697">
          <w:marLeft w:val="403"/>
          <w:marRight w:val="0"/>
          <w:marTop w:val="0"/>
          <w:marBottom w:val="0"/>
          <w:divBdr>
            <w:top w:val="none" w:sz="0" w:space="0" w:color="auto"/>
            <w:left w:val="none" w:sz="0" w:space="0" w:color="auto"/>
            <w:bottom w:val="none" w:sz="0" w:space="0" w:color="auto"/>
            <w:right w:val="none" w:sz="0" w:space="0" w:color="auto"/>
          </w:divBdr>
        </w:div>
      </w:divsChild>
    </w:div>
    <w:div w:id="1016924602">
      <w:bodyDiv w:val="1"/>
      <w:marLeft w:val="0"/>
      <w:marRight w:val="0"/>
      <w:marTop w:val="0"/>
      <w:marBottom w:val="0"/>
      <w:divBdr>
        <w:top w:val="none" w:sz="0" w:space="0" w:color="auto"/>
        <w:left w:val="none" w:sz="0" w:space="0" w:color="auto"/>
        <w:bottom w:val="none" w:sz="0" w:space="0" w:color="auto"/>
        <w:right w:val="none" w:sz="0" w:space="0" w:color="auto"/>
      </w:divBdr>
    </w:div>
    <w:div w:id="1042363584">
      <w:bodyDiv w:val="1"/>
      <w:marLeft w:val="0"/>
      <w:marRight w:val="0"/>
      <w:marTop w:val="0"/>
      <w:marBottom w:val="0"/>
      <w:divBdr>
        <w:top w:val="none" w:sz="0" w:space="0" w:color="auto"/>
        <w:left w:val="none" w:sz="0" w:space="0" w:color="auto"/>
        <w:bottom w:val="none" w:sz="0" w:space="0" w:color="auto"/>
        <w:right w:val="none" w:sz="0" w:space="0" w:color="auto"/>
      </w:divBdr>
    </w:div>
    <w:div w:id="1047535156">
      <w:bodyDiv w:val="1"/>
      <w:marLeft w:val="0"/>
      <w:marRight w:val="0"/>
      <w:marTop w:val="0"/>
      <w:marBottom w:val="0"/>
      <w:divBdr>
        <w:top w:val="none" w:sz="0" w:space="0" w:color="auto"/>
        <w:left w:val="none" w:sz="0" w:space="0" w:color="auto"/>
        <w:bottom w:val="none" w:sz="0" w:space="0" w:color="auto"/>
        <w:right w:val="none" w:sz="0" w:space="0" w:color="auto"/>
      </w:divBdr>
    </w:div>
    <w:div w:id="1078480525">
      <w:bodyDiv w:val="1"/>
      <w:marLeft w:val="0"/>
      <w:marRight w:val="0"/>
      <w:marTop w:val="0"/>
      <w:marBottom w:val="0"/>
      <w:divBdr>
        <w:top w:val="none" w:sz="0" w:space="0" w:color="auto"/>
        <w:left w:val="none" w:sz="0" w:space="0" w:color="auto"/>
        <w:bottom w:val="none" w:sz="0" w:space="0" w:color="auto"/>
        <w:right w:val="none" w:sz="0" w:space="0" w:color="auto"/>
      </w:divBdr>
    </w:div>
    <w:div w:id="1080832800">
      <w:bodyDiv w:val="1"/>
      <w:marLeft w:val="0"/>
      <w:marRight w:val="0"/>
      <w:marTop w:val="0"/>
      <w:marBottom w:val="0"/>
      <w:divBdr>
        <w:top w:val="none" w:sz="0" w:space="0" w:color="auto"/>
        <w:left w:val="none" w:sz="0" w:space="0" w:color="auto"/>
        <w:bottom w:val="none" w:sz="0" w:space="0" w:color="auto"/>
        <w:right w:val="none" w:sz="0" w:space="0" w:color="auto"/>
      </w:divBdr>
    </w:div>
    <w:div w:id="1080835495">
      <w:bodyDiv w:val="1"/>
      <w:marLeft w:val="0"/>
      <w:marRight w:val="0"/>
      <w:marTop w:val="0"/>
      <w:marBottom w:val="0"/>
      <w:divBdr>
        <w:top w:val="none" w:sz="0" w:space="0" w:color="auto"/>
        <w:left w:val="none" w:sz="0" w:space="0" w:color="auto"/>
        <w:bottom w:val="none" w:sz="0" w:space="0" w:color="auto"/>
        <w:right w:val="none" w:sz="0" w:space="0" w:color="auto"/>
      </w:divBdr>
    </w:div>
    <w:div w:id="1090468425">
      <w:bodyDiv w:val="1"/>
      <w:marLeft w:val="0"/>
      <w:marRight w:val="0"/>
      <w:marTop w:val="0"/>
      <w:marBottom w:val="0"/>
      <w:divBdr>
        <w:top w:val="none" w:sz="0" w:space="0" w:color="auto"/>
        <w:left w:val="none" w:sz="0" w:space="0" w:color="auto"/>
        <w:bottom w:val="none" w:sz="0" w:space="0" w:color="auto"/>
        <w:right w:val="none" w:sz="0" w:space="0" w:color="auto"/>
      </w:divBdr>
    </w:div>
    <w:div w:id="1092045931">
      <w:bodyDiv w:val="1"/>
      <w:marLeft w:val="0"/>
      <w:marRight w:val="0"/>
      <w:marTop w:val="0"/>
      <w:marBottom w:val="0"/>
      <w:divBdr>
        <w:top w:val="none" w:sz="0" w:space="0" w:color="auto"/>
        <w:left w:val="none" w:sz="0" w:space="0" w:color="auto"/>
        <w:bottom w:val="none" w:sz="0" w:space="0" w:color="auto"/>
        <w:right w:val="none" w:sz="0" w:space="0" w:color="auto"/>
      </w:divBdr>
    </w:div>
    <w:div w:id="1123228649">
      <w:bodyDiv w:val="1"/>
      <w:marLeft w:val="0"/>
      <w:marRight w:val="0"/>
      <w:marTop w:val="0"/>
      <w:marBottom w:val="0"/>
      <w:divBdr>
        <w:top w:val="none" w:sz="0" w:space="0" w:color="auto"/>
        <w:left w:val="none" w:sz="0" w:space="0" w:color="auto"/>
        <w:bottom w:val="none" w:sz="0" w:space="0" w:color="auto"/>
        <w:right w:val="none" w:sz="0" w:space="0" w:color="auto"/>
      </w:divBdr>
    </w:div>
    <w:div w:id="1140152537">
      <w:bodyDiv w:val="1"/>
      <w:marLeft w:val="0"/>
      <w:marRight w:val="0"/>
      <w:marTop w:val="0"/>
      <w:marBottom w:val="0"/>
      <w:divBdr>
        <w:top w:val="none" w:sz="0" w:space="0" w:color="auto"/>
        <w:left w:val="none" w:sz="0" w:space="0" w:color="auto"/>
        <w:bottom w:val="none" w:sz="0" w:space="0" w:color="auto"/>
        <w:right w:val="none" w:sz="0" w:space="0" w:color="auto"/>
      </w:divBdr>
    </w:div>
    <w:div w:id="1161198032">
      <w:bodyDiv w:val="1"/>
      <w:marLeft w:val="0"/>
      <w:marRight w:val="0"/>
      <w:marTop w:val="0"/>
      <w:marBottom w:val="0"/>
      <w:divBdr>
        <w:top w:val="none" w:sz="0" w:space="0" w:color="auto"/>
        <w:left w:val="none" w:sz="0" w:space="0" w:color="auto"/>
        <w:bottom w:val="none" w:sz="0" w:space="0" w:color="auto"/>
        <w:right w:val="none" w:sz="0" w:space="0" w:color="auto"/>
      </w:divBdr>
    </w:div>
    <w:div w:id="1162313211">
      <w:bodyDiv w:val="1"/>
      <w:marLeft w:val="0"/>
      <w:marRight w:val="0"/>
      <w:marTop w:val="0"/>
      <w:marBottom w:val="0"/>
      <w:divBdr>
        <w:top w:val="none" w:sz="0" w:space="0" w:color="auto"/>
        <w:left w:val="none" w:sz="0" w:space="0" w:color="auto"/>
        <w:bottom w:val="none" w:sz="0" w:space="0" w:color="auto"/>
        <w:right w:val="none" w:sz="0" w:space="0" w:color="auto"/>
      </w:divBdr>
    </w:div>
    <w:div w:id="1186020180">
      <w:bodyDiv w:val="1"/>
      <w:marLeft w:val="0"/>
      <w:marRight w:val="0"/>
      <w:marTop w:val="0"/>
      <w:marBottom w:val="0"/>
      <w:divBdr>
        <w:top w:val="none" w:sz="0" w:space="0" w:color="auto"/>
        <w:left w:val="none" w:sz="0" w:space="0" w:color="auto"/>
        <w:bottom w:val="none" w:sz="0" w:space="0" w:color="auto"/>
        <w:right w:val="none" w:sz="0" w:space="0" w:color="auto"/>
      </w:divBdr>
    </w:div>
    <w:div w:id="1204714041">
      <w:bodyDiv w:val="1"/>
      <w:marLeft w:val="0"/>
      <w:marRight w:val="0"/>
      <w:marTop w:val="0"/>
      <w:marBottom w:val="0"/>
      <w:divBdr>
        <w:top w:val="none" w:sz="0" w:space="0" w:color="auto"/>
        <w:left w:val="none" w:sz="0" w:space="0" w:color="auto"/>
        <w:bottom w:val="none" w:sz="0" w:space="0" w:color="auto"/>
        <w:right w:val="none" w:sz="0" w:space="0" w:color="auto"/>
      </w:divBdr>
    </w:div>
    <w:div w:id="1225070093">
      <w:bodyDiv w:val="1"/>
      <w:marLeft w:val="0"/>
      <w:marRight w:val="0"/>
      <w:marTop w:val="0"/>
      <w:marBottom w:val="0"/>
      <w:divBdr>
        <w:top w:val="none" w:sz="0" w:space="0" w:color="auto"/>
        <w:left w:val="none" w:sz="0" w:space="0" w:color="auto"/>
        <w:bottom w:val="none" w:sz="0" w:space="0" w:color="auto"/>
        <w:right w:val="none" w:sz="0" w:space="0" w:color="auto"/>
      </w:divBdr>
    </w:div>
    <w:div w:id="1235314825">
      <w:bodyDiv w:val="1"/>
      <w:marLeft w:val="0"/>
      <w:marRight w:val="0"/>
      <w:marTop w:val="0"/>
      <w:marBottom w:val="0"/>
      <w:divBdr>
        <w:top w:val="none" w:sz="0" w:space="0" w:color="auto"/>
        <w:left w:val="none" w:sz="0" w:space="0" w:color="auto"/>
        <w:bottom w:val="none" w:sz="0" w:space="0" w:color="auto"/>
        <w:right w:val="none" w:sz="0" w:space="0" w:color="auto"/>
      </w:divBdr>
    </w:div>
    <w:div w:id="1273974361">
      <w:bodyDiv w:val="1"/>
      <w:marLeft w:val="0"/>
      <w:marRight w:val="0"/>
      <w:marTop w:val="0"/>
      <w:marBottom w:val="0"/>
      <w:divBdr>
        <w:top w:val="none" w:sz="0" w:space="0" w:color="auto"/>
        <w:left w:val="none" w:sz="0" w:space="0" w:color="auto"/>
        <w:bottom w:val="none" w:sz="0" w:space="0" w:color="auto"/>
        <w:right w:val="none" w:sz="0" w:space="0" w:color="auto"/>
      </w:divBdr>
    </w:div>
    <w:div w:id="1319193546">
      <w:bodyDiv w:val="1"/>
      <w:marLeft w:val="0"/>
      <w:marRight w:val="0"/>
      <w:marTop w:val="0"/>
      <w:marBottom w:val="0"/>
      <w:divBdr>
        <w:top w:val="none" w:sz="0" w:space="0" w:color="auto"/>
        <w:left w:val="none" w:sz="0" w:space="0" w:color="auto"/>
        <w:bottom w:val="none" w:sz="0" w:space="0" w:color="auto"/>
        <w:right w:val="none" w:sz="0" w:space="0" w:color="auto"/>
      </w:divBdr>
    </w:div>
    <w:div w:id="1344432226">
      <w:bodyDiv w:val="1"/>
      <w:marLeft w:val="0"/>
      <w:marRight w:val="0"/>
      <w:marTop w:val="0"/>
      <w:marBottom w:val="0"/>
      <w:divBdr>
        <w:top w:val="none" w:sz="0" w:space="0" w:color="auto"/>
        <w:left w:val="none" w:sz="0" w:space="0" w:color="auto"/>
        <w:bottom w:val="none" w:sz="0" w:space="0" w:color="auto"/>
        <w:right w:val="none" w:sz="0" w:space="0" w:color="auto"/>
      </w:divBdr>
    </w:div>
    <w:div w:id="1352534392">
      <w:bodyDiv w:val="1"/>
      <w:marLeft w:val="0"/>
      <w:marRight w:val="0"/>
      <w:marTop w:val="0"/>
      <w:marBottom w:val="0"/>
      <w:divBdr>
        <w:top w:val="none" w:sz="0" w:space="0" w:color="auto"/>
        <w:left w:val="none" w:sz="0" w:space="0" w:color="auto"/>
        <w:bottom w:val="none" w:sz="0" w:space="0" w:color="auto"/>
        <w:right w:val="none" w:sz="0" w:space="0" w:color="auto"/>
      </w:divBdr>
    </w:div>
    <w:div w:id="1355301046">
      <w:bodyDiv w:val="1"/>
      <w:marLeft w:val="0"/>
      <w:marRight w:val="0"/>
      <w:marTop w:val="0"/>
      <w:marBottom w:val="0"/>
      <w:divBdr>
        <w:top w:val="none" w:sz="0" w:space="0" w:color="auto"/>
        <w:left w:val="none" w:sz="0" w:space="0" w:color="auto"/>
        <w:bottom w:val="none" w:sz="0" w:space="0" w:color="auto"/>
        <w:right w:val="none" w:sz="0" w:space="0" w:color="auto"/>
      </w:divBdr>
    </w:div>
    <w:div w:id="1363822671">
      <w:bodyDiv w:val="1"/>
      <w:marLeft w:val="0"/>
      <w:marRight w:val="0"/>
      <w:marTop w:val="0"/>
      <w:marBottom w:val="0"/>
      <w:divBdr>
        <w:top w:val="none" w:sz="0" w:space="0" w:color="auto"/>
        <w:left w:val="none" w:sz="0" w:space="0" w:color="auto"/>
        <w:bottom w:val="none" w:sz="0" w:space="0" w:color="auto"/>
        <w:right w:val="none" w:sz="0" w:space="0" w:color="auto"/>
      </w:divBdr>
    </w:div>
    <w:div w:id="1370450037">
      <w:bodyDiv w:val="1"/>
      <w:marLeft w:val="0"/>
      <w:marRight w:val="0"/>
      <w:marTop w:val="0"/>
      <w:marBottom w:val="0"/>
      <w:divBdr>
        <w:top w:val="none" w:sz="0" w:space="0" w:color="auto"/>
        <w:left w:val="none" w:sz="0" w:space="0" w:color="auto"/>
        <w:bottom w:val="none" w:sz="0" w:space="0" w:color="auto"/>
        <w:right w:val="none" w:sz="0" w:space="0" w:color="auto"/>
      </w:divBdr>
    </w:div>
    <w:div w:id="1377661990">
      <w:bodyDiv w:val="1"/>
      <w:marLeft w:val="0"/>
      <w:marRight w:val="0"/>
      <w:marTop w:val="0"/>
      <w:marBottom w:val="0"/>
      <w:divBdr>
        <w:top w:val="none" w:sz="0" w:space="0" w:color="auto"/>
        <w:left w:val="none" w:sz="0" w:space="0" w:color="auto"/>
        <w:bottom w:val="none" w:sz="0" w:space="0" w:color="auto"/>
        <w:right w:val="none" w:sz="0" w:space="0" w:color="auto"/>
      </w:divBdr>
    </w:div>
    <w:div w:id="1454834252">
      <w:bodyDiv w:val="1"/>
      <w:marLeft w:val="0"/>
      <w:marRight w:val="0"/>
      <w:marTop w:val="0"/>
      <w:marBottom w:val="0"/>
      <w:divBdr>
        <w:top w:val="none" w:sz="0" w:space="0" w:color="auto"/>
        <w:left w:val="none" w:sz="0" w:space="0" w:color="auto"/>
        <w:bottom w:val="none" w:sz="0" w:space="0" w:color="auto"/>
        <w:right w:val="none" w:sz="0" w:space="0" w:color="auto"/>
      </w:divBdr>
    </w:div>
    <w:div w:id="1456410949">
      <w:bodyDiv w:val="1"/>
      <w:marLeft w:val="0"/>
      <w:marRight w:val="0"/>
      <w:marTop w:val="0"/>
      <w:marBottom w:val="0"/>
      <w:divBdr>
        <w:top w:val="none" w:sz="0" w:space="0" w:color="auto"/>
        <w:left w:val="none" w:sz="0" w:space="0" w:color="auto"/>
        <w:bottom w:val="none" w:sz="0" w:space="0" w:color="auto"/>
        <w:right w:val="none" w:sz="0" w:space="0" w:color="auto"/>
      </w:divBdr>
    </w:div>
    <w:div w:id="1463767117">
      <w:bodyDiv w:val="1"/>
      <w:marLeft w:val="0"/>
      <w:marRight w:val="0"/>
      <w:marTop w:val="0"/>
      <w:marBottom w:val="0"/>
      <w:divBdr>
        <w:top w:val="none" w:sz="0" w:space="0" w:color="auto"/>
        <w:left w:val="none" w:sz="0" w:space="0" w:color="auto"/>
        <w:bottom w:val="none" w:sz="0" w:space="0" w:color="auto"/>
        <w:right w:val="none" w:sz="0" w:space="0" w:color="auto"/>
      </w:divBdr>
    </w:div>
    <w:div w:id="1468472742">
      <w:bodyDiv w:val="1"/>
      <w:marLeft w:val="0"/>
      <w:marRight w:val="0"/>
      <w:marTop w:val="0"/>
      <w:marBottom w:val="0"/>
      <w:divBdr>
        <w:top w:val="none" w:sz="0" w:space="0" w:color="auto"/>
        <w:left w:val="none" w:sz="0" w:space="0" w:color="auto"/>
        <w:bottom w:val="none" w:sz="0" w:space="0" w:color="auto"/>
        <w:right w:val="none" w:sz="0" w:space="0" w:color="auto"/>
      </w:divBdr>
    </w:div>
    <w:div w:id="1487823730">
      <w:bodyDiv w:val="1"/>
      <w:marLeft w:val="0"/>
      <w:marRight w:val="0"/>
      <w:marTop w:val="0"/>
      <w:marBottom w:val="0"/>
      <w:divBdr>
        <w:top w:val="none" w:sz="0" w:space="0" w:color="auto"/>
        <w:left w:val="none" w:sz="0" w:space="0" w:color="auto"/>
        <w:bottom w:val="none" w:sz="0" w:space="0" w:color="auto"/>
        <w:right w:val="none" w:sz="0" w:space="0" w:color="auto"/>
      </w:divBdr>
    </w:div>
    <w:div w:id="1488210420">
      <w:bodyDiv w:val="1"/>
      <w:marLeft w:val="0"/>
      <w:marRight w:val="0"/>
      <w:marTop w:val="0"/>
      <w:marBottom w:val="0"/>
      <w:divBdr>
        <w:top w:val="none" w:sz="0" w:space="0" w:color="auto"/>
        <w:left w:val="none" w:sz="0" w:space="0" w:color="auto"/>
        <w:bottom w:val="none" w:sz="0" w:space="0" w:color="auto"/>
        <w:right w:val="none" w:sz="0" w:space="0" w:color="auto"/>
      </w:divBdr>
    </w:div>
    <w:div w:id="1502089494">
      <w:bodyDiv w:val="1"/>
      <w:marLeft w:val="0"/>
      <w:marRight w:val="0"/>
      <w:marTop w:val="0"/>
      <w:marBottom w:val="0"/>
      <w:divBdr>
        <w:top w:val="none" w:sz="0" w:space="0" w:color="auto"/>
        <w:left w:val="none" w:sz="0" w:space="0" w:color="auto"/>
        <w:bottom w:val="none" w:sz="0" w:space="0" w:color="auto"/>
        <w:right w:val="none" w:sz="0" w:space="0" w:color="auto"/>
      </w:divBdr>
    </w:div>
    <w:div w:id="1531147200">
      <w:bodyDiv w:val="1"/>
      <w:marLeft w:val="0"/>
      <w:marRight w:val="0"/>
      <w:marTop w:val="0"/>
      <w:marBottom w:val="0"/>
      <w:divBdr>
        <w:top w:val="none" w:sz="0" w:space="0" w:color="auto"/>
        <w:left w:val="none" w:sz="0" w:space="0" w:color="auto"/>
        <w:bottom w:val="none" w:sz="0" w:space="0" w:color="auto"/>
        <w:right w:val="none" w:sz="0" w:space="0" w:color="auto"/>
      </w:divBdr>
    </w:div>
    <w:div w:id="1532568121">
      <w:bodyDiv w:val="1"/>
      <w:marLeft w:val="0"/>
      <w:marRight w:val="0"/>
      <w:marTop w:val="0"/>
      <w:marBottom w:val="0"/>
      <w:divBdr>
        <w:top w:val="none" w:sz="0" w:space="0" w:color="auto"/>
        <w:left w:val="none" w:sz="0" w:space="0" w:color="auto"/>
        <w:bottom w:val="none" w:sz="0" w:space="0" w:color="auto"/>
        <w:right w:val="none" w:sz="0" w:space="0" w:color="auto"/>
      </w:divBdr>
    </w:div>
    <w:div w:id="1550533456">
      <w:bodyDiv w:val="1"/>
      <w:marLeft w:val="0"/>
      <w:marRight w:val="0"/>
      <w:marTop w:val="0"/>
      <w:marBottom w:val="0"/>
      <w:divBdr>
        <w:top w:val="none" w:sz="0" w:space="0" w:color="auto"/>
        <w:left w:val="none" w:sz="0" w:space="0" w:color="auto"/>
        <w:bottom w:val="none" w:sz="0" w:space="0" w:color="auto"/>
        <w:right w:val="none" w:sz="0" w:space="0" w:color="auto"/>
      </w:divBdr>
    </w:div>
    <w:div w:id="1588535274">
      <w:bodyDiv w:val="1"/>
      <w:marLeft w:val="0"/>
      <w:marRight w:val="0"/>
      <w:marTop w:val="0"/>
      <w:marBottom w:val="0"/>
      <w:divBdr>
        <w:top w:val="none" w:sz="0" w:space="0" w:color="auto"/>
        <w:left w:val="none" w:sz="0" w:space="0" w:color="auto"/>
        <w:bottom w:val="none" w:sz="0" w:space="0" w:color="auto"/>
        <w:right w:val="none" w:sz="0" w:space="0" w:color="auto"/>
      </w:divBdr>
    </w:div>
    <w:div w:id="1603486896">
      <w:bodyDiv w:val="1"/>
      <w:marLeft w:val="0"/>
      <w:marRight w:val="0"/>
      <w:marTop w:val="0"/>
      <w:marBottom w:val="0"/>
      <w:divBdr>
        <w:top w:val="none" w:sz="0" w:space="0" w:color="auto"/>
        <w:left w:val="none" w:sz="0" w:space="0" w:color="auto"/>
        <w:bottom w:val="none" w:sz="0" w:space="0" w:color="auto"/>
        <w:right w:val="none" w:sz="0" w:space="0" w:color="auto"/>
      </w:divBdr>
    </w:div>
    <w:div w:id="1617445023">
      <w:bodyDiv w:val="1"/>
      <w:marLeft w:val="0"/>
      <w:marRight w:val="0"/>
      <w:marTop w:val="0"/>
      <w:marBottom w:val="0"/>
      <w:divBdr>
        <w:top w:val="none" w:sz="0" w:space="0" w:color="auto"/>
        <w:left w:val="none" w:sz="0" w:space="0" w:color="auto"/>
        <w:bottom w:val="none" w:sz="0" w:space="0" w:color="auto"/>
        <w:right w:val="none" w:sz="0" w:space="0" w:color="auto"/>
      </w:divBdr>
    </w:div>
    <w:div w:id="1631938530">
      <w:bodyDiv w:val="1"/>
      <w:marLeft w:val="0"/>
      <w:marRight w:val="0"/>
      <w:marTop w:val="0"/>
      <w:marBottom w:val="0"/>
      <w:divBdr>
        <w:top w:val="none" w:sz="0" w:space="0" w:color="auto"/>
        <w:left w:val="none" w:sz="0" w:space="0" w:color="auto"/>
        <w:bottom w:val="none" w:sz="0" w:space="0" w:color="auto"/>
        <w:right w:val="none" w:sz="0" w:space="0" w:color="auto"/>
      </w:divBdr>
    </w:div>
    <w:div w:id="1669139060">
      <w:bodyDiv w:val="1"/>
      <w:marLeft w:val="0"/>
      <w:marRight w:val="0"/>
      <w:marTop w:val="0"/>
      <w:marBottom w:val="0"/>
      <w:divBdr>
        <w:top w:val="none" w:sz="0" w:space="0" w:color="auto"/>
        <w:left w:val="none" w:sz="0" w:space="0" w:color="auto"/>
        <w:bottom w:val="none" w:sz="0" w:space="0" w:color="auto"/>
        <w:right w:val="none" w:sz="0" w:space="0" w:color="auto"/>
      </w:divBdr>
    </w:div>
    <w:div w:id="1670408135">
      <w:bodyDiv w:val="1"/>
      <w:marLeft w:val="0"/>
      <w:marRight w:val="0"/>
      <w:marTop w:val="0"/>
      <w:marBottom w:val="0"/>
      <w:divBdr>
        <w:top w:val="none" w:sz="0" w:space="0" w:color="auto"/>
        <w:left w:val="none" w:sz="0" w:space="0" w:color="auto"/>
        <w:bottom w:val="none" w:sz="0" w:space="0" w:color="auto"/>
        <w:right w:val="none" w:sz="0" w:space="0" w:color="auto"/>
      </w:divBdr>
    </w:div>
    <w:div w:id="1681542680">
      <w:bodyDiv w:val="1"/>
      <w:marLeft w:val="0"/>
      <w:marRight w:val="0"/>
      <w:marTop w:val="0"/>
      <w:marBottom w:val="0"/>
      <w:divBdr>
        <w:top w:val="none" w:sz="0" w:space="0" w:color="auto"/>
        <w:left w:val="none" w:sz="0" w:space="0" w:color="auto"/>
        <w:bottom w:val="none" w:sz="0" w:space="0" w:color="auto"/>
        <w:right w:val="none" w:sz="0" w:space="0" w:color="auto"/>
      </w:divBdr>
    </w:div>
    <w:div w:id="1686470346">
      <w:bodyDiv w:val="1"/>
      <w:marLeft w:val="0"/>
      <w:marRight w:val="0"/>
      <w:marTop w:val="0"/>
      <w:marBottom w:val="0"/>
      <w:divBdr>
        <w:top w:val="none" w:sz="0" w:space="0" w:color="auto"/>
        <w:left w:val="none" w:sz="0" w:space="0" w:color="auto"/>
        <w:bottom w:val="none" w:sz="0" w:space="0" w:color="auto"/>
        <w:right w:val="none" w:sz="0" w:space="0" w:color="auto"/>
      </w:divBdr>
    </w:div>
    <w:div w:id="1688558801">
      <w:bodyDiv w:val="1"/>
      <w:marLeft w:val="0"/>
      <w:marRight w:val="0"/>
      <w:marTop w:val="0"/>
      <w:marBottom w:val="0"/>
      <w:divBdr>
        <w:top w:val="none" w:sz="0" w:space="0" w:color="auto"/>
        <w:left w:val="none" w:sz="0" w:space="0" w:color="auto"/>
        <w:bottom w:val="none" w:sz="0" w:space="0" w:color="auto"/>
        <w:right w:val="none" w:sz="0" w:space="0" w:color="auto"/>
      </w:divBdr>
    </w:div>
    <w:div w:id="1723402245">
      <w:bodyDiv w:val="1"/>
      <w:marLeft w:val="0"/>
      <w:marRight w:val="0"/>
      <w:marTop w:val="0"/>
      <w:marBottom w:val="0"/>
      <w:divBdr>
        <w:top w:val="none" w:sz="0" w:space="0" w:color="auto"/>
        <w:left w:val="none" w:sz="0" w:space="0" w:color="auto"/>
        <w:bottom w:val="none" w:sz="0" w:space="0" w:color="auto"/>
        <w:right w:val="none" w:sz="0" w:space="0" w:color="auto"/>
      </w:divBdr>
    </w:div>
    <w:div w:id="1724059989">
      <w:bodyDiv w:val="1"/>
      <w:marLeft w:val="0"/>
      <w:marRight w:val="0"/>
      <w:marTop w:val="0"/>
      <w:marBottom w:val="0"/>
      <w:divBdr>
        <w:top w:val="none" w:sz="0" w:space="0" w:color="auto"/>
        <w:left w:val="none" w:sz="0" w:space="0" w:color="auto"/>
        <w:bottom w:val="none" w:sz="0" w:space="0" w:color="auto"/>
        <w:right w:val="none" w:sz="0" w:space="0" w:color="auto"/>
      </w:divBdr>
    </w:div>
    <w:div w:id="1743679566">
      <w:bodyDiv w:val="1"/>
      <w:marLeft w:val="0"/>
      <w:marRight w:val="0"/>
      <w:marTop w:val="0"/>
      <w:marBottom w:val="0"/>
      <w:divBdr>
        <w:top w:val="none" w:sz="0" w:space="0" w:color="auto"/>
        <w:left w:val="none" w:sz="0" w:space="0" w:color="auto"/>
        <w:bottom w:val="none" w:sz="0" w:space="0" w:color="auto"/>
        <w:right w:val="none" w:sz="0" w:space="0" w:color="auto"/>
      </w:divBdr>
    </w:div>
    <w:div w:id="1752847654">
      <w:bodyDiv w:val="1"/>
      <w:marLeft w:val="0"/>
      <w:marRight w:val="0"/>
      <w:marTop w:val="0"/>
      <w:marBottom w:val="0"/>
      <w:divBdr>
        <w:top w:val="none" w:sz="0" w:space="0" w:color="auto"/>
        <w:left w:val="none" w:sz="0" w:space="0" w:color="auto"/>
        <w:bottom w:val="none" w:sz="0" w:space="0" w:color="auto"/>
        <w:right w:val="none" w:sz="0" w:space="0" w:color="auto"/>
      </w:divBdr>
    </w:div>
    <w:div w:id="1755666470">
      <w:bodyDiv w:val="1"/>
      <w:marLeft w:val="0"/>
      <w:marRight w:val="0"/>
      <w:marTop w:val="0"/>
      <w:marBottom w:val="0"/>
      <w:divBdr>
        <w:top w:val="none" w:sz="0" w:space="0" w:color="auto"/>
        <w:left w:val="none" w:sz="0" w:space="0" w:color="auto"/>
        <w:bottom w:val="none" w:sz="0" w:space="0" w:color="auto"/>
        <w:right w:val="none" w:sz="0" w:space="0" w:color="auto"/>
      </w:divBdr>
    </w:div>
    <w:div w:id="1758211405">
      <w:bodyDiv w:val="1"/>
      <w:marLeft w:val="0"/>
      <w:marRight w:val="0"/>
      <w:marTop w:val="0"/>
      <w:marBottom w:val="0"/>
      <w:divBdr>
        <w:top w:val="none" w:sz="0" w:space="0" w:color="auto"/>
        <w:left w:val="none" w:sz="0" w:space="0" w:color="auto"/>
        <w:bottom w:val="none" w:sz="0" w:space="0" w:color="auto"/>
        <w:right w:val="none" w:sz="0" w:space="0" w:color="auto"/>
      </w:divBdr>
    </w:div>
    <w:div w:id="1763794120">
      <w:bodyDiv w:val="1"/>
      <w:marLeft w:val="0"/>
      <w:marRight w:val="0"/>
      <w:marTop w:val="0"/>
      <w:marBottom w:val="0"/>
      <w:divBdr>
        <w:top w:val="none" w:sz="0" w:space="0" w:color="auto"/>
        <w:left w:val="none" w:sz="0" w:space="0" w:color="auto"/>
        <w:bottom w:val="none" w:sz="0" w:space="0" w:color="auto"/>
        <w:right w:val="none" w:sz="0" w:space="0" w:color="auto"/>
      </w:divBdr>
    </w:div>
    <w:div w:id="1776903675">
      <w:bodyDiv w:val="1"/>
      <w:marLeft w:val="0"/>
      <w:marRight w:val="0"/>
      <w:marTop w:val="0"/>
      <w:marBottom w:val="0"/>
      <w:divBdr>
        <w:top w:val="none" w:sz="0" w:space="0" w:color="auto"/>
        <w:left w:val="none" w:sz="0" w:space="0" w:color="auto"/>
        <w:bottom w:val="none" w:sz="0" w:space="0" w:color="auto"/>
        <w:right w:val="none" w:sz="0" w:space="0" w:color="auto"/>
      </w:divBdr>
    </w:div>
    <w:div w:id="1818496175">
      <w:bodyDiv w:val="1"/>
      <w:marLeft w:val="0"/>
      <w:marRight w:val="0"/>
      <w:marTop w:val="0"/>
      <w:marBottom w:val="0"/>
      <w:divBdr>
        <w:top w:val="none" w:sz="0" w:space="0" w:color="auto"/>
        <w:left w:val="none" w:sz="0" w:space="0" w:color="auto"/>
        <w:bottom w:val="none" w:sz="0" w:space="0" w:color="auto"/>
        <w:right w:val="none" w:sz="0" w:space="0" w:color="auto"/>
      </w:divBdr>
    </w:div>
    <w:div w:id="1911698219">
      <w:bodyDiv w:val="1"/>
      <w:marLeft w:val="0"/>
      <w:marRight w:val="0"/>
      <w:marTop w:val="0"/>
      <w:marBottom w:val="0"/>
      <w:divBdr>
        <w:top w:val="none" w:sz="0" w:space="0" w:color="auto"/>
        <w:left w:val="none" w:sz="0" w:space="0" w:color="auto"/>
        <w:bottom w:val="none" w:sz="0" w:space="0" w:color="auto"/>
        <w:right w:val="none" w:sz="0" w:space="0" w:color="auto"/>
      </w:divBdr>
    </w:div>
    <w:div w:id="1919365396">
      <w:bodyDiv w:val="1"/>
      <w:marLeft w:val="0"/>
      <w:marRight w:val="0"/>
      <w:marTop w:val="0"/>
      <w:marBottom w:val="0"/>
      <w:divBdr>
        <w:top w:val="none" w:sz="0" w:space="0" w:color="auto"/>
        <w:left w:val="none" w:sz="0" w:space="0" w:color="auto"/>
        <w:bottom w:val="none" w:sz="0" w:space="0" w:color="auto"/>
        <w:right w:val="none" w:sz="0" w:space="0" w:color="auto"/>
      </w:divBdr>
    </w:div>
    <w:div w:id="1921914111">
      <w:bodyDiv w:val="1"/>
      <w:marLeft w:val="0"/>
      <w:marRight w:val="0"/>
      <w:marTop w:val="0"/>
      <w:marBottom w:val="0"/>
      <w:divBdr>
        <w:top w:val="none" w:sz="0" w:space="0" w:color="auto"/>
        <w:left w:val="none" w:sz="0" w:space="0" w:color="auto"/>
        <w:bottom w:val="none" w:sz="0" w:space="0" w:color="auto"/>
        <w:right w:val="none" w:sz="0" w:space="0" w:color="auto"/>
      </w:divBdr>
    </w:div>
    <w:div w:id="1931353995">
      <w:bodyDiv w:val="1"/>
      <w:marLeft w:val="0"/>
      <w:marRight w:val="0"/>
      <w:marTop w:val="0"/>
      <w:marBottom w:val="0"/>
      <w:divBdr>
        <w:top w:val="none" w:sz="0" w:space="0" w:color="auto"/>
        <w:left w:val="none" w:sz="0" w:space="0" w:color="auto"/>
        <w:bottom w:val="none" w:sz="0" w:space="0" w:color="auto"/>
        <w:right w:val="none" w:sz="0" w:space="0" w:color="auto"/>
      </w:divBdr>
    </w:div>
    <w:div w:id="1936131672">
      <w:bodyDiv w:val="1"/>
      <w:marLeft w:val="0"/>
      <w:marRight w:val="0"/>
      <w:marTop w:val="0"/>
      <w:marBottom w:val="0"/>
      <w:divBdr>
        <w:top w:val="none" w:sz="0" w:space="0" w:color="auto"/>
        <w:left w:val="none" w:sz="0" w:space="0" w:color="auto"/>
        <w:bottom w:val="none" w:sz="0" w:space="0" w:color="auto"/>
        <w:right w:val="none" w:sz="0" w:space="0" w:color="auto"/>
      </w:divBdr>
    </w:div>
    <w:div w:id="1952013261">
      <w:bodyDiv w:val="1"/>
      <w:marLeft w:val="0"/>
      <w:marRight w:val="0"/>
      <w:marTop w:val="0"/>
      <w:marBottom w:val="0"/>
      <w:divBdr>
        <w:top w:val="none" w:sz="0" w:space="0" w:color="auto"/>
        <w:left w:val="none" w:sz="0" w:space="0" w:color="auto"/>
        <w:bottom w:val="none" w:sz="0" w:space="0" w:color="auto"/>
        <w:right w:val="none" w:sz="0" w:space="0" w:color="auto"/>
      </w:divBdr>
    </w:div>
    <w:div w:id="1954901391">
      <w:bodyDiv w:val="1"/>
      <w:marLeft w:val="0"/>
      <w:marRight w:val="0"/>
      <w:marTop w:val="0"/>
      <w:marBottom w:val="0"/>
      <w:divBdr>
        <w:top w:val="none" w:sz="0" w:space="0" w:color="auto"/>
        <w:left w:val="none" w:sz="0" w:space="0" w:color="auto"/>
        <w:bottom w:val="none" w:sz="0" w:space="0" w:color="auto"/>
        <w:right w:val="none" w:sz="0" w:space="0" w:color="auto"/>
      </w:divBdr>
    </w:div>
    <w:div w:id="1958487120">
      <w:bodyDiv w:val="1"/>
      <w:marLeft w:val="0"/>
      <w:marRight w:val="0"/>
      <w:marTop w:val="0"/>
      <w:marBottom w:val="0"/>
      <w:divBdr>
        <w:top w:val="none" w:sz="0" w:space="0" w:color="auto"/>
        <w:left w:val="none" w:sz="0" w:space="0" w:color="auto"/>
        <w:bottom w:val="none" w:sz="0" w:space="0" w:color="auto"/>
        <w:right w:val="none" w:sz="0" w:space="0" w:color="auto"/>
      </w:divBdr>
    </w:div>
    <w:div w:id="1987709068">
      <w:bodyDiv w:val="1"/>
      <w:marLeft w:val="0"/>
      <w:marRight w:val="0"/>
      <w:marTop w:val="0"/>
      <w:marBottom w:val="0"/>
      <w:divBdr>
        <w:top w:val="none" w:sz="0" w:space="0" w:color="auto"/>
        <w:left w:val="none" w:sz="0" w:space="0" w:color="auto"/>
        <w:bottom w:val="none" w:sz="0" w:space="0" w:color="auto"/>
        <w:right w:val="none" w:sz="0" w:space="0" w:color="auto"/>
      </w:divBdr>
    </w:div>
    <w:div w:id="1992440393">
      <w:bodyDiv w:val="1"/>
      <w:marLeft w:val="0"/>
      <w:marRight w:val="0"/>
      <w:marTop w:val="0"/>
      <w:marBottom w:val="0"/>
      <w:divBdr>
        <w:top w:val="none" w:sz="0" w:space="0" w:color="auto"/>
        <w:left w:val="none" w:sz="0" w:space="0" w:color="auto"/>
        <w:bottom w:val="none" w:sz="0" w:space="0" w:color="auto"/>
        <w:right w:val="none" w:sz="0" w:space="0" w:color="auto"/>
      </w:divBdr>
    </w:div>
    <w:div w:id="2002542794">
      <w:bodyDiv w:val="1"/>
      <w:marLeft w:val="0"/>
      <w:marRight w:val="0"/>
      <w:marTop w:val="0"/>
      <w:marBottom w:val="0"/>
      <w:divBdr>
        <w:top w:val="none" w:sz="0" w:space="0" w:color="auto"/>
        <w:left w:val="none" w:sz="0" w:space="0" w:color="auto"/>
        <w:bottom w:val="none" w:sz="0" w:space="0" w:color="auto"/>
        <w:right w:val="none" w:sz="0" w:space="0" w:color="auto"/>
      </w:divBdr>
    </w:div>
    <w:div w:id="2003581779">
      <w:bodyDiv w:val="1"/>
      <w:marLeft w:val="0"/>
      <w:marRight w:val="0"/>
      <w:marTop w:val="0"/>
      <w:marBottom w:val="0"/>
      <w:divBdr>
        <w:top w:val="none" w:sz="0" w:space="0" w:color="auto"/>
        <w:left w:val="none" w:sz="0" w:space="0" w:color="auto"/>
        <w:bottom w:val="none" w:sz="0" w:space="0" w:color="auto"/>
        <w:right w:val="none" w:sz="0" w:space="0" w:color="auto"/>
      </w:divBdr>
    </w:div>
    <w:div w:id="2013100932">
      <w:bodyDiv w:val="1"/>
      <w:marLeft w:val="0"/>
      <w:marRight w:val="0"/>
      <w:marTop w:val="0"/>
      <w:marBottom w:val="0"/>
      <w:divBdr>
        <w:top w:val="none" w:sz="0" w:space="0" w:color="auto"/>
        <w:left w:val="none" w:sz="0" w:space="0" w:color="auto"/>
        <w:bottom w:val="none" w:sz="0" w:space="0" w:color="auto"/>
        <w:right w:val="none" w:sz="0" w:space="0" w:color="auto"/>
      </w:divBdr>
    </w:div>
    <w:div w:id="2020306377">
      <w:bodyDiv w:val="1"/>
      <w:marLeft w:val="0"/>
      <w:marRight w:val="0"/>
      <w:marTop w:val="0"/>
      <w:marBottom w:val="0"/>
      <w:divBdr>
        <w:top w:val="none" w:sz="0" w:space="0" w:color="auto"/>
        <w:left w:val="none" w:sz="0" w:space="0" w:color="auto"/>
        <w:bottom w:val="none" w:sz="0" w:space="0" w:color="auto"/>
        <w:right w:val="none" w:sz="0" w:space="0" w:color="auto"/>
      </w:divBdr>
    </w:div>
    <w:div w:id="2030373876">
      <w:bodyDiv w:val="1"/>
      <w:marLeft w:val="0"/>
      <w:marRight w:val="0"/>
      <w:marTop w:val="0"/>
      <w:marBottom w:val="0"/>
      <w:divBdr>
        <w:top w:val="none" w:sz="0" w:space="0" w:color="auto"/>
        <w:left w:val="none" w:sz="0" w:space="0" w:color="auto"/>
        <w:bottom w:val="none" w:sz="0" w:space="0" w:color="auto"/>
        <w:right w:val="none" w:sz="0" w:space="0" w:color="auto"/>
      </w:divBdr>
    </w:div>
    <w:div w:id="2030445771">
      <w:bodyDiv w:val="1"/>
      <w:marLeft w:val="0"/>
      <w:marRight w:val="0"/>
      <w:marTop w:val="0"/>
      <w:marBottom w:val="0"/>
      <w:divBdr>
        <w:top w:val="none" w:sz="0" w:space="0" w:color="auto"/>
        <w:left w:val="none" w:sz="0" w:space="0" w:color="auto"/>
        <w:bottom w:val="none" w:sz="0" w:space="0" w:color="auto"/>
        <w:right w:val="none" w:sz="0" w:space="0" w:color="auto"/>
      </w:divBdr>
    </w:div>
    <w:div w:id="2051761165">
      <w:bodyDiv w:val="1"/>
      <w:marLeft w:val="0"/>
      <w:marRight w:val="0"/>
      <w:marTop w:val="0"/>
      <w:marBottom w:val="0"/>
      <w:divBdr>
        <w:top w:val="none" w:sz="0" w:space="0" w:color="auto"/>
        <w:left w:val="none" w:sz="0" w:space="0" w:color="auto"/>
        <w:bottom w:val="none" w:sz="0" w:space="0" w:color="auto"/>
        <w:right w:val="none" w:sz="0" w:space="0" w:color="auto"/>
      </w:divBdr>
    </w:div>
    <w:div w:id="2062441497">
      <w:bodyDiv w:val="1"/>
      <w:marLeft w:val="0"/>
      <w:marRight w:val="0"/>
      <w:marTop w:val="0"/>
      <w:marBottom w:val="0"/>
      <w:divBdr>
        <w:top w:val="none" w:sz="0" w:space="0" w:color="auto"/>
        <w:left w:val="none" w:sz="0" w:space="0" w:color="auto"/>
        <w:bottom w:val="none" w:sz="0" w:space="0" w:color="auto"/>
        <w:right w:val="none" w:sz="0" w:space="0" w:color="auto"/>
      </w:divBdr>
    </w:div>
    <w:div w:id="2089304288">
      <w:bodyDiv w:val="1"/>
      <w:marLeft w:val="0"/>
      <w:marRight w:val="0"/>
      <w:marTop w:val="0"/>
      <w:marBottom w:val="0"/>
      <w:divBdr>
        <w:top w:val="none" w:sz="0" w:space="0" w:color="auto"/>
        <w:left w:val="none" w:sz="0" w:space="0" w:color="auto"/>
        <w:bottom w:val="none" w:sz="0" w:space="0" w:color="auto"/>
        <w:right w:val="none" w:sz="0" w:space="0" w:color="auto"/>
      </w:divBdr>
    </w:div>
    <w:div w:id="2093624172">
      <w:bodyDiv w:val="1"/>
      <w:marLeft w:val="0"/>
      <w:marRight w:val="0"/>
      <w:marTop w:val="0"/>
      <w:marBottom w:val="0"/>
      <w:divBdr>
        <w:top w:val="none" w:sz="0" w:space="0" w:color="auto"/>
        <w:left w:val="none" w:sz="0" w:space="0" w:color="auto"/>
        <w:bottom w:val="none" w:sz="0" w:space="0" w:color="auto"/>
        <w:right w:val="none" w:sz="0" w:space="0" w:color="auto"/>
      </w:divBdr>
    </w:div>
    <w:div w:id="2111967091">
      <w:bodyDiv w:val="1"/>
      <w:marLeft w:val="0"/>
      <w:marRight w:val="0"/>
      <w:marTop w:val="0"/>
      <w:marBottom w:val="0"/>
      <w:divBdr>
        <w:top w:val="none" w:sz="0" w:space="0" w:color="auto"/>
        <w:left w:val="none" w:sz="0" w:space="0" w:color="auto"/>
        <w:bottom w:val="none" w:sz="0" w:space="0" w:color="auto"/>
        <w:right w:val="none" w:sz="0" w:space="0" w:color="auto"/>
      </w:divBdr>
    </w:div>
    <w:div w:id="2117944305">
      <w:bodyDiv w:val="1"/>
      <w:marLeft w:val="0"/>
      <w:marRight w:val="0"/>
      <w:marTop w:val="0"/>
      <w:marBottom w:val="0"/>
      <w:divBdr>
        <w:top w:val="none" w:sz="0" w:space="0" w:color="auto"/>
        <w:left w:val="none" w:sz="0" w:space="0" w:color="auto"/>
        <w:bottom w:val="none" w:sz="0" w:space="0" w:color="auto"/>
        <w:right w:val="none" w:sz="0" w:space="0" w:color="auto"/>
      </w:divBdr>
    </w:div>
    <w:div w:id="2129618509">
      <w:bodyDiv w:val="1"/>
      <w:marLeft w:val="0"/>
      <w:marRight w:val="0"/>
      <w:marTop w:val="0"/>
      <w:marBottom w:val="0"/>
      <w:divBdr>
        <w:top w:val="none" w:sz="0" w:space="0" w:color="auto"/>
        <w:left w:val="none" w:sz="0" w:space="0" w:color="auto"/>
        <w:bottom w:val="none" w:sz="0" w:space="0" w:color="auto"/>
        <w:right w:val="none" w:sz="0" w:space="0" w:color="auto"/>
      </w:divBdr>
    </w:div>
    <w:div w:id="214369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cquistinretepa.it/" TargetMode="External"/><Relationship Id="rId18" Type="http://schemas.openxmlformats.org/officeDocument/2006/relationships/hyperlink" Target="https://single-market-economy.ec.europa.eu/single-market/public-procurement/foreign-subsidies-regulation_en" TargetMode="External"/><Relationship Id="rId26" Type="http://schemas.openxmlformats.org/officeDocument/2006/relationships/hyperlink" Target="http://www.acquistinretepa.it" TargetMode="External"/><Relationship Id="rId21" Type="http://schemas.openxmlformats.org/officeDocument/2006/relationships/hyperlink" Target="https://www.bosettiegatti.eu/info/norme/statali/1993_0385.ht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s://ecas.ec.europa.eu/cas/oauth2/authorize?client_id=t1KKSzzsbv0UZOQzJJfxAfN30XrIMJv6qlwRA90MNZjWLPC1tbXTujJtLATkVR3aPCIsDb8nf6hGOnbDpehO6jm-jpJZscgsw0K7Fv5KOSFdnG&amp;redirect_uri=https%3A%2F%2Fwebgate.ec.europa.eu%2Fdf%2Fclient&amp;response_type=id_token&amp;scope=openid%20email%20profile&amp;state=6392ed1e72744ca7b690e2bd5f907116&amp;nonce=3826255c9b7b4fbd84eda75e5dde7ecf&amp;req_cnf=eyJrdHkiOiJFQyIsImNydiI6IlAtMjU2IiwieCI6IlhaTmpQR0pEUXNOdEFEZXVQRXJ5eHdQOGhpbGNLSHA1d1ZzUmdLdWlkWm8iLCJ5IjoiLUhia2s0MGtHRHBTNTBpNWNLWkZZUW9US05kVVlPVFNIZUxpOG42NXBpRSJ9" TargetMode="External"/><Relationship Id="rId25" Type="http://schemas.openxmlformats.org/officeDocument/2006/relationships/hyperlink" Target="http://bd01.leggiditalia.it/cgi-bin/FulShow?TIPO=5&amp;NOTXT=1&amp;KEY=01LX0000107749ART67"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onsip.it" TargetMode="External"/><Relationship Id="rId20" Type="http://schemas.openxmlformats.org/officeDocument/2006/relationships/hyperlink" Target="https://single-market-economy.ec.europa.eu/single-market/public-procurement/foreign-subsidies-regulation_en?prefLang=it" TargetMode="External"/><Relationship Id="rId29" Type="http://schemas.openxmlformats.org/officeDocument/2006/relationships/hyperlink" Target="http://www.acquistinretepa.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quistinretepa.it/opencms/opencms/programma_comeFunziona_RegoleSistema.html" TargetMode="External"/><Relationship Id="rId24" Type="http://schemas.openxmlformats.org/officeDocument/2006/relationships/hyperlink" Target="http://www.acquistinretepa.it/" TargetMode="External"/><Relationship Id="rId32" Type="http://schemas.openxmlformats.org/officeDocument/2006/relationships/hyperlink" Target="mailto:dpo@postacert.consip.it"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nsip.it" TargetMode="External"/><Relationship Id="rId23" Type="http://schemas.openxmlformats.org/officeDocument/2006/relationships/hyperlink" Target="https://www.anticorruzione.it/-/portale-dei-pagamenti-di-anac" TargetMode="External"/><Relationship Id="rId28" Type="http://schemas.openxmlformats.org/officeDocument/2006/relationships/hyperlink" Target="http://www.consip.i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ingle-market-economy.ec.europa.eu/single-market/public-procurement/foreign-subsidies-regulation/questions-and-answers_en" TargetMode="External"/><Relationship Id="rId31" Type="http://schemas.openxmlformats.org/officeDocument/2006/relationships/hyperlink" Target="mailto:esercizio.diritti.privacy@consip.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quistinretepa.it/opencms/opencms/programma_comeFunziona_RegoleSistema.html" TargetMode="External"/><Relationship Id="rId22" Type="http://schemas.openxmlformats.org/officeDocument/2006/relationships/hyperlink" Target="https://www.anticorruzione.it/-/news.garanzie.finanziarie.18.07.2025" TargetMode="External"/><Relationship Id="rId27" Type="http://schemas.openxmlformats.org/officeDocument/2006/relationships/hyperlink" Target="http://www.consip.it" TargetMode="External"/><Relationship Id="rId30" Type="http://schemas.openxmlformats.org/officeDocument/2006/relationships/hyperlink" Target="http://www.mef.gov.it"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AD87B-D6CD-45B4-9FF0-BFC344AE4B40}">
  <ds:schemaRefs>
    <ds:schemaRef ds:uri="http://schemas.openxmlformats.org/officeDocument/2006/bibliography"/>
  </ds:schemaRefs>
</ds:datastoreItem>
</file>

<file path=customXml/itemProps2.xml><?xml version="1.0" encoding="utf-8"?>
<ds:datastoreItem xmlns:ds="http://schemas.openxmlformats.org/officeDocument/2006/customXml" ds:itemID="{45A28DFC-0CB6-45BA-AE3F-6AD5338DE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A55E7-2F89-493A-AF24-81B931B311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E93D0-D99C-4073-97EE-133A7D49A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24528</Words>
  <Characters>145209</Characters>
  <Application>Microsoft Office Word</Application>
  <DocSecurity>0</DocSecurity>
  <Lines>2301</Lines>
  <Paragraphs>1015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169172</CharactersWithSpaces>
  <SharedDoc>false</SharedDoc>
  <HLinks>
    <vt:vector size="402" baseType="variant">
      <vt:variant>
        <vt:i4>2359387</vt:i4>
      </vt:variant>
      <vt:variant>
        <vt:i4>369</vt:i4>
      </vt:variant>
      <vt:variant>
        <vt:i4>0</vt:i4>
      </vt:variant>
      <vt:variant>
        <vt:i4>5</vt:i4>
      </vt:variant>
      <vt:variant>
        <vt:lpwstr>mailto:dpo@postacert.consip.it</vt:lpwstr>
      </vt:variant>
      <vt:variant>
        <vt:lpwstr/>
      </vt:variant>
      <vt:variant>
        <vt:i4>2097181</vt:i4>
      </vt:variant>
      <vt:variant>
        <vt:i4>366</vt:i4>
      </vt:variant>
      <vt:variant>
        <vt:i4>0</vt:i4>
      </vt:variant>
      <vt:variant>
        <vt:i4>5</vt:i4>
      </vt:variant>
      <vt:variant>
        <vt:lpwstr>mailto:esercizio.diritti.privacy@consip.it</vt:lpwstr>
      </vt:variant>
      <vt:variant>
        <vt:lpwstr/>
      </vt:variant>
      <vt:variant>
        <vt:i4>7798830</vt:i4>
      </vt:variant>
      <vt:variant>
        <vt:i4>363</vt:i4>
      </vt:variant>
      <vt:variant>
        <vt:i4>0</vt:i4>
      </vt:variant>
      <vt:variant>
        <vt:i4>5</vt:i4>
      </vt:variant>
      <vt:variant>
        <vt:lpwstr>http://www.mef.gov.it/</vt:lpwstr>
      </vt:variant>
      <vt:variant>
        <vt:lpwstr/>
      </vt:variant>
      <vt:variant>
        <vt:i4>7274608</vt:i4>
      </vt:variant>
      <vt:variant>
        <vt:i4>360</vt:i4>
      </vt:variant>
      <vt:variant>
        <vt:i4>0</vt:i4>
      </vt:variant>
      <vt:variant>
        <vt:i4>5</vt:i4>
      </vt:variant>
      <vt:variant>
        <vt:lpwstr>http://www.acquistinretepa.it/</vt:lpwstr>
      </vt:variant>
      <vt:variant>
        <vt:lpwstr/>
      </vt:variant>
      <vt:variant>
        <vt:i4>1376341</vt:i4>
      </vt:variant>
      <vt:variant>
        <vt:i4>357</vt:i4>
      </vt:variant>
      <vt:variant>
        <vt:i4>0</vt:i4>
      </vt:variant>
      <vt:variant>
        <vt:i4>5</vt:i4>
      </vt:variant>
      <vt:variant>
        <vt:lpwstr>http://www.consip.it/</vt:lpwstr>
      </vt:variant>
      <vt:variant>
        <vt:lpwstr/>
      </vt:variant>
      <vt:variant>
        <vt:i4>1376341</vt:i4>
      </vt:variant>
      <vt:variant>
        <vt:i4>354</vt:i4>
      </vt:variant>
      <vt:variant>
        <vt:i4>0</vt:i4>
      </vt:variant>
      <vt:variant>
        <vt:i4>5</vt:i4>
      </vt:variant>
      <vt:variant>
        <vt:lpwstr>http://www.consip.it/</vt:lpwstr>
      </vt:variant>
      <vt:variant>
        <vt:lpwstr/>
      </vt:variant>
      <vt:variant>
        <vt:i4>7274608</vt:i4>
      </vt:variant>
      <vt:variant>
        <vt:i4>351</vt:i4>
      </vt:variant>
      <vt:variant>
        <vt:i4>0</vt:i4>
      </vt:variant>
      <vt:variant>
        <vt:i4>5</vt:i4>
      </vt:variant>
      <vt:variant>
        <vt:lpwstr>http://www.acquistinretepa.it/</vt:lpwstr>
      </vt:variant>
      <vt:variant>
        <vt:lpwstr/>
      </vt:variant>
      <vt:variant>
        <vt:i4>6684782</vt:i4>
      </vt:variant>
      <vt:variant>
        <vt:i4>348</vt:i4>
      </vt:variant>
      <vt:variant>
        <vt:i4>0</vt:i4>
      </vt:variant>
      <vt:variant>
        <vt:i4>5</vt:i4>
      </vt:variant>
      <vt:variant>
        <vt:lpwstr>http://bd01.leggiditalia.it/cgi-bin/FulShow?TIPO=5&amp;NOTXT=1&amp;KEY=01LX0000107749ART67</vt:lpwstr>
      </vt:variant>
      <vt:variant>
        <vt:lpwstr/>
      </vt:variant>
      <vt:variant>
        <vt:i4>7274608</vt:i4>
      </vt:variant>
      <vt:variant>
        <vt:i4>345</vt:i4>
      </vt:variant>
      <vt:variant>
        <vt:i4>0</vt:i4>
      </vt:variant>
      <vt:variant>
        <vt:i4>5</vt:i4>
      </vt:variant>
      <vt:variant>
        <vt:lpwstr>http://www.acquistinretepa.it/</vt:lpwstr>
      </vt:variant>
      <vt:variant>
        <vt:lpwstr/>
      </vt:variant>
      <vt:variant>
        <vt:i4>786448</vt:i4>
      </vt:variant>
      <vt:variant>
        <vt:i4>342</vt:i4>
      </vt:variant>
      <vt:variant>
        <vt:i4>0</vt:i4>
      </vt:variant>
      <vt:variant>
        <vt:i4>5</vt:i4>
      </vt:variant>
      <vt:variant>
        <vt:lpwstr>https://www.anticorruzione.it/-/portale-dei-pagamenti-di-anac</vt:lpwstr>
      </vt:variant>
      <vt:variant>
        <vt:lpwstr/>
      </vt:variant>
      <vt:variant>
        <vt:i4>1441881</vt:i4>
      </vt:variant>
      <vt:variant>
        <vt:i4>339</vt:i4>
      </vt:variant>
      <vt:variant>
        <vt:i4>0</vt:i4>
      </vt:variant>
      <vt:variant>
        <vt:i4>5</vt:i4>
      </vt:variant>
      <vt:variant>
        <vt:lpwstr>https://www.anticorruzione.it/-/news.garanzie.finanziarie.18.07.2025</vt:lpwstr>
      </vt:variant>
      <vt:variant>
        <vt:lpwstr/>
      </vt:variant>
      <vt:variant>
        <vt:i4>3866646</vt:i4>
      </vt:variant>
      <vt:variant>
        <vt:i4>336</vt:i4>
      </vt:variant>
      <vt:variant>
        <vt:i4>0</vt:i4>
      </vt:variant>
      <vt:variant>
        <vt:i4>5</vt:i4>
      </vt:variant>
      <vt:variant>
        <vt:lpwstr>https://www.bosettiegatti.eu/info/norme/statali/1993_0385.htm</vt:lpwstr>
      </vt:variant>
      <vt:variant>
        <vt:lpwstr>107</vt:lpwstr>
      </vt:variant>
      <vt:variant>
        <vt:i4>1376341</vt:i4>
      </vt:variant>
      <vt:variant>
        <vt:i4>333</vt:i4>
      </vt:variant>
      <vt:variant>
        <vt:i4>0</vt:i4>
      </vt:variant>
      <vt:variant>
        <vt:i4>5</vt:i4>
      </vt:variant>
      <vt:variant>
        <vt:lpwstr>http://www.consip.it/</vt:lpwstr>
      </vt:variant>
      <vt:variant>
        <vt:lpwstr/>
      </vt:variant>
      <vt:variant>
        <vt:i4>1376341</vt:i4>
      </vt:variant>
      <vt:variant>
        <vt:i4>321</vt:i4>
      </vt:variant>
      <vt:variant>
        <vt:i4>0</vt:i4>
      </vt:variant>
      <vt:variant>
        <vt:i4>5</vt:i4>
      </vt:variant>
      <vt:variant>
        <vt:lpwstr>http://www.consip.it/</vt:lpwstr>
      </vt:variant>
      <vt:variant>
        <vt:lpwstr/>
      </vt:variant>
      <vt:variant>
        <vt:i4>8257585</vt:i4>
      </vt:variant>
      <vt:variant>
        <vt:i4>306</vt:i4>
      </vt:variant>
      <vt:variant>
        <vt:i4>0</vt:i4>
      </vt:variant>
      <vt:variant>
        <vt:i4>5</vt:i4>
      </vt:variant>
      <vt:variant>
        <vt:lpwstr>https://www.acquistinretepa.it/opencms/opencms/programma_comeFunziona_RegoleSistema.html</vt:lpwstr>
      </vt:variant>
      <vt:variant>
        <vt:lpwstr/>
      </vt:variant>
      <vt:variant>
        <vt:i4>7274608</vt:i4>
      </vt:variant>
      <vt:variant>
        <vt:i4>303</vt:i4>
      </vt:variant>
      <vt:variant>
        <vt:i4>0</vt:i4>
      </vt:variant>
      <vt:variant>
        <vt:i4>5</vt:i4>
      </vt:variant>
      <vt:variant>
        <vt:lpwstr>http://www.acquistinretepa.it/</vt:lpwstr>
      </vt:variant>
      <vt:variant>
        <vt:lpwstr/>
      </vt:variant>
      <vt:variant>
        <vt:i4>7274608</vt:i4>
      </vt:variant>
      <vt:variant>
        <vt:i4>300</vt:i4>
      </vt:variant>
      <vt:variant>
        <vt:i4>0</vt:i4>
      </vt:variant>
      <vt:variant>
        <vt:i4>5</vt:i4>
      </vt:variant>
      <vt:variant>
        <vt:lpwstr>http://www.acquistinretepa.it/</vt:lpwstr>
      </vt:variant>
      <vt:variant>
        <vt:lpwstr/>
      </vt:variant>
      <vt:variant>
        <vt:i4>8257585</vt:i4>
      </vt:variant>
      <vt:variant>
        <vt:i4>297</vt:i4>
      </vt:variant>
      <vt:variant>
        <vt:i4>0</vt:i4>
      </vt:variant>
      <vt:variant>
        <vt:i4>5</vt:i4>
      </vt:variant>
      <vt:variant>
        <vt:lpwstr>https://www.acquistinretepa.it/opencms/opencms/programma_comeFunziona_RegoleSistema.html</vt:lpwstr>
      </vt:variant>
      <vt:variant>
        <vt:lpwstr/>
      </vt:variant>
      <vt:variant>
        <vt:i4>1769527</vt:i4>
      </vt:variant>
      <vt:variant>
        <vt:i4>290</vt:i4>
      </vt:variant>
      <vt:variant>
        <vt:i4>0</vt:i4>
      </vt:variant>
      <vt:variant>
        <vt:i4>5</vt:i4>
      </vt:variant>
      <vt:variant>
        <vt:lpwstr/>
      </vt:variant>
      <vt:variant>
        <vt:lpwstr>_Toc223711780</vt:lpwstr>
      </vt:variant>
      <vt:variant>
        <vt:i4>1310775</vt:i4>
      </vt:variant>
      <vt:variant>
        <vt:i4>284</vt:i4>
      </vt:variant>
      <vt:variant>
        <vt:i4>0</vt:i4>
      </vt:variant>
      <vt:variant>
        <vt:i4>5</vt:i4>
      </vt:variant>
      <vt:variant>
        <vt:lpwstr/>
      </vt:variant>
      <vt:variant>
        <vt:lpwstr>_Toc223711779</vt:lpwstr>
      </vt:variant>
      <vt:variant>
        <vt:i4>1310775</vt:i4>
      </vt:variant>
      <vt:variant>
        <vt:i4>278</vt:i4>
      </vt:variant>
      <vt:variant>
        <vt:i4>0</vt:i4>
      </vt:variant>
      <vt:variant>
        <vt:i4>5</vt:i4>
      </vt:variant>
      <vt:variant>
        <vt:lpwstr/>
      </vt:variant>
      <vt:variant>
        <vt:lpwstr>_Toc223711778</vt:lpwstr>
      </vt:variant>
      <vt:variant>
        <vt:i4>1310775</vt:i4>
      </vt:variant>
      <vt:variant>
        <vt:i4>272</vt:i4>
      </vt:variant>
      <vt:variant>
        <vt:i4>0</vt:i4>
      </vt:variant>
      <vt:variant>
        <vt:i4>5</vt:i4>
      </vt:variant>
      <vt:variant>
        <vt:lpwstr/>
      </vt:variant>
      <vt:variant>
        <vt:lpwstr>_Toc223711777</vt:lpwstr>
      </vt:variant>
      <vt:variant>
        <vt:i4>1310775</vt:i4>
      </vt:variant>
      <vt:variant>
        <vt:i4>266</vt:i4>
      </vt:variant>
      <vt:variant>
        <vt:i4>0</vt:i4>
      </vt:variant>
      <vt:variant>
        <vt:i4>5</vt:i4>
      </vt:variant>
      <vt:variant>
        <vt:lpwstr/>
      </vt:variant>
      <vt:variant>
        <vt:lpwstr>_Toc223711776</vt:lpwstr>
      </vt:variant>
      <vt:variant>
        <vt:i4>1310775</vt:i4>
      </vt:variant>
      <vt:variant>
        <vt:i4>260</vt:i4>
      </vt:variant>
      <vt:variant>
        <vt:i4>0</vt:i4>
      </vt:variant>
      <vt:variant>
        <vt:i4>5</vt:i4>
      </vt:variant>
      <vt:variant>
        <vt:lpwstr/>
      </vt:variant>
      <vt:variant>
        <vt:lpwstr>_Toc223711775</vt:lpwstr>
      </vt:variant>
      <vt:variant>
        <vt:i4>1310775</vt:i4>
      </vt:variant>
      <vt:variant>
        <vt:i4>254</vt:i4>
      </vt:variant>
      <vt:variant>
        <vt:i4>0</vt:i4>
      </vt:variant>
      <vt:variant>
        <vt:i4>5</vt:i4>
      </vt:variant>
      <vt:variant>
        <vt:lpwstr/>
      </vt:variant>
      <vt:variant>
        <vt:lpwstr>_Toc223711774</vt:lpwstr>
      </vt:variant>
      <vt:variant>
        <vt:i4>1310775</vt:i4>
      </vt:variant>
      <vt:variant>
        <vt:i4>248</vt:i4>
      </vt:variant>
      <vt:variant>
        <vt:i4>0</vt:i4>
      </vt:variant>
      <vt:variant>
        <vt:i4>5</vt:i4>
      </vt:variant>
      <vt:variant>
        <vt:lpwstr/>
      </vt:variant>
      <vt:variant>
        <vt:lpwstr>_Toc223711773</vt:lpwstr>
      </vt:variant>
      <vt:variant>
        <vt:i4>1310775</vt:i4>
      </vt:variant>
      <vt:variant>
        <vt:i4>242</vt:i4>
      </vt:variant>
      <vt:variant>
        <vt:i4>0</vt:i4>
      </vt:variant>
      <vt:variant>
        <vt:i4>5</vt:i4>
      </vt:variant>
      <vt:variant>
        <vt:lpwstr/>
      </vt:variant>
      <vt:variant>
        <vt:lpwstr>_Toc223711772</vt:lpwstr>
      </vt:variant>
      <vt:variant>
        <vt:i4>1310775</vt:i4>
      </vt:variant>
      <vt:variant>
        <vt:i4>236</vt:i4>
      </vt:variant>
      <vt:variant>
        <vt:i4>0</vt:i4>
      </vt:variant>
      <vt:variant>
        <vt:i4>5</vt:i4>
      </vt:variant>
      <vt:variant>
        <vt:lpwstr/>
      </vt:variant>
      <vt:variant>
        <vt:lpwstr>_Toc223711771</vt:lpwstr>
      </vt:variant>
      <vt:variant>
        <vt:i4>1310775</vt:i4>
      </vt:variant>
      <vt:variant>
        <vt:i4>230</vt:i4>
      </vt:variant>
      <vt:variant>
        <vt:i4>0</vt:i4>
      </vt:variant>
      <vt:variant>
        <vt:i4>5</vt:i4>
      </vt:variant>
      <vt:variant>
        <vt:lpwstr/>
      </vt:variant>
      <vt:variant>
        <vt:lpwstr>_Toc223711770</vt:lpwstr>
      </vt:variant>
      <vt:variant>
        <vt:i4>1376311</vt:i4>
      </vt:variant>
      <vt:variant>
        <vt:i4>224</vt:i4>
      </vt:variant>
      <vt:variant>
        <vt:i4>0</vt:i4>
      </vt:variant>
      <vt:variant>
        <vt:i4>5</vt:i4>
      </vt:variant>
      <vt:variant>
        <vt:lpwstr/>
      </vt:variant>
      <vt:variant>
        <vt:lpwstr>_Toc223711769</vt:lpwstr>
      </vt:variant>
      <vt:variant>
        <vt:i4>1376311</vt:i4>
      </vt:variant>
      <vt:variant>
        <vt:i4>218</vt:i4>
      </vt:variant>
      <vt:variant>
        <vt:i4>0</vt:i4>
      </vt:variant>
      <vt:variant>
        <vt:i4>5</vt:i4>
      </vt:variant>
      <vt:variant>
        <vt:lpwstr/>
      </vt:variant>
      <vt:variant>
        <vt:lpwstr>_Toc223711768</vt:lpwstr>
      </vt:variant>
      <vt:variant>
        <vt:i4>1376311</vt:i4>
      </vt:variant>
      <vt:variant>
        <vt:i4>212</vt:i4>
      </vt:variant>
      <vt:variant>
        <vt:i4>0</vt:i4>
      </vt:variant>
      <vt:variant>
        <vt:i4>5</vt:i4>
      </vt:variant>
      <vt:variant>
        <vt:lpwstr/>
      </vt:variant>
      <vt:variant>
        <vt:lpwstr>_Toc223711767</vt:lpwstr>
      </vt:variant>
      <vt:variant>
        <vt:i4>1376311</vt:i4>
      </vt:variant>
      <vt:variant>
        <vt:i4>206</vt:i4>
      </vt:variant>
      <vt:variant>
        <vt:i4>0</vt:i4>
      </vt:variant>
      <vt:variant>
        <vt:i4>5</vt:i4>
      </vt:variant>
      <vt:variant>
        <vt:lpwstr/>
      </vt:variant>
      <vt:variant>
        <vt:lpwstr>_Toc223711766</vt:lpwstr>
      </vt:variant>
      <vt:variant>
        <vt:i4>1376311</vt:i4>
      </vt:variant>
      <vt:variant>
        <vt:i4>200</vt:i4>
      </vt:variant>
      <vt:variant>
        <vt:i4>0</vt:i4>
      </vt:variant>
      <vt:variant>
        <vt:i4>5</vt:i4>
      </vt:variant>
      <vt:variant>
        <vt:lpwstr/>
      </vt:variant>
      <vt:variant>
        <vt:lpwstr>_Toc223711765</vt:lpwstr>
      </vt:variant>
      <vt:variant>
        <vt:i4>1376311</vt:i4>
      </vt:variant>
      <vt:variant>
        <vt:i4>194</vt:i4>
      </vt:variant>
      <vt:variant>
        <vt:i4>0</vt:i4>
      </vt:variant>
      <vt:variant>
        <vt:i4>5</vt:i4>
      </vt:variant>
      <vt:variant>
        <vt:lpwstr/>
      </vt:variant>
      <vt:variant>
        <vt:lpwstr>_Toc223711764</vt:lpwstr>
      </vt:variant>
      <vt:variant>
        <vt:i4>1376311</vt:i4>
      </vt:variant>
      <vt:variant>
        <vt:i4>188</vt:i4>
      </vt:variant>
      <vt:variant>
        <vt:i4>0</vt:i4>
      </vt:variant>
      <vt:variant>
        <vt:i4>5</vt:i4>
      </vt:variant>
      <vt:variant>
        <vt:lpwstr/>
      </vt:variant>
      <vt:variant>
        <vt:lpwstr>_Toc223711763</vt:lpwstr>
      </vt:variant>
      <vt:variant>
        <vt:i4>1376311</vt:i4>
      </vt:variant>
      <vt:variant>
        <vt:i4>182</vt:i4>
      </vt:variant>
      <vt:variant>
        <vt:i4>0</vt:i4>
      </vt:variant>
      <vt:variant>
        <vt:i4>5</vt:i4>
      </vt:variant>
      <vt:variant>
        <vt:lpwstr/>
      </vt:variant>
      <vt:variant>
        <vt:lpwstr>_Toc223711762</vt:lpwstr>
      </vt:variant>
      <vt:variant>
        <vt:i4>1376311</vt:i4>
      </vt:variant>
      <vt:variant>
        <vt:i4>176</vt:i4>
      </vt:variant>
      <vt:variant>
        <vt:i4>0</vt:i4>
      </vt:variant>
      <vt:variant>
        <vt:i4>5</vt:i4>
      </vt:variant>
      <vt:variant>
        <vt:lpwstr/>
      </vt:variant>
      <vt:variant>
        <vt:lpwstr>_Toc223711761</vt:lpwstr>
      </vt:variant>
      <vt:variant>
        <vt:i4>1376311</vt:i4>
      </vt:variant>
      <vt:variant>
        <vt:i4>170</vt:i4>
      </vt:variant>
      <vt:variant>
        <vt:i4>0</vt:i4>
      </vt:variant>
      <vt:variant>
        <vt:i4>5</vt:i4>
      </vt:variant>
      <vt:variant>
        <vt:lpwstr/>
      </vt:variant>
      <vt:variant>
        <vt:lpwstr>_Toc223711760</vt:lpwstr>
      </vt:variant>
      <vt:variant>
        <vt:i4>1441847</vt:i4>
      </vt:variant>
      <vt:variant>
        <vt:i4>164</vt:i4>
      </vt:variant>
      <vt:variant>
        <vt:i4>0</vt:i4>
      </vt:variant>
      <vt:variant>
        <vt:i4>5</vt:i4>
      </vt:variant>
      <vt:variant>
        <vt:lpwstr/>
      </vt:variant>
      <vt:variant>
        <vt:lpwstr>_Toc223711759</vt:lpwstr>
      </vt:variant>
      <vt:variant>
        <vt:i4>1441847</vt:i4>
      </vt:variant>
      <vt:variant>
        <vt:i4>158</vt:i4>
      </vt:variant>
      <vt:variant>
        <vt:i4>0</vt:i4>
      </vt:variant>
      <vt:variant>
        <vt:i4>5</vt:i4>
      </vt:variant>
      <vt:variant>
        <vt:lpwstr/>
      </vt:variant>
      <vt:variant>
        <vt:lpwstr>_Toc223711758</vt:lpwstr>
      </vt:variant>
      <vt:variant>
        <vt:i4>1441847</vt:i4>
      </vt:variant>
      <vt:variant>
        <vt:i4>152</vt:i4>
      </vt:variant>
      <vt:variant>
        <vt:i4>0</vt:i4>
      </vt:variant>
      <vt:variant>
        <vt:i4>5</vt:i4>
      </vt:variant>
      <vt:variant>
        <vt:lpwstr/>
      </vt:variant>
      <vt:variant>
        <vt:lpwstr>_Toc223711757</vt:lpwstr>
      </vt:variant>
      <vt:variant>
        <vt:i4>1441847</vt:i4>
      </vt:variant>
      <vt:variant>
        <vt:i4>146</vt:i4>
      </vt:variant>
      <vt:variant>
        <vt:i4>0</vt:i4>
      </vt:variant>
      <vt:variant>
        <vt:i4>5</vt:i4>
      </vt:variant>
      <vt:variant>
        <vt:lpwstr/>
      </vt:variant>
      <vt:variant>
        <vt:lpwstr>_Toc223711756</vt:lpwstr>
      </vt:variant>
      <vt:variant>
        <vt:i4>1441847</vt:i4>
      </vt:variant>
      <vt:variant>
        <vt:i4>140</vt:i4>
      </vt:variant>
      <vt:variant>
        <vt:i4>0</vt:i4>
      </vt:variant>
      <vt:variant>
        <vt:i4>5</vt:i4>
      </vt:variant>
      <vt:variant>
        <vt:lpwstr/>
      </vt:variant>
      <vt:variant>
        <vt:lpwstr>_Toc223711755</vt:lpwstr>
      </vt:variant>
      <vt:variant>
        <vt:i4>1441847</vt:i4>
      </vt:variant>
      <vt:variant>
        <vt:i4>134</vt:i4>
      </vt:variant>
      <vt:variant>
        <vt:i4>0</vt:i4>
      </vt:variant>
      <vt:variant>
        <vt:i4>5</vt:i4>
      </vt:variant>
      <vt:variant>
        <vt:lpwstr/>
      </vt:variant>
      <vt:variant>
        <vt:lpwstr>_Toc223711754</vt:lpwstr>
      </vt:variant>
      <vt:variant>
        <vt:i4>1441847</vt:i4>
      </vt:variant>
      <vt:variant>
        <vt:i4>128</vt:i4>
      </vt:variant>
      <vt:variant>
        <vt:i4>0</vt:i4>
      </vt:variant>
      <vt:variant>
        <vt:i4>5</vt:i4>
      </vt:variant>
      <vt:variant>
        <vt:lpwstr/>
      </vt:variant>
      <vt:variant>
        <vt:lpwstr>_Toc223711753</vt:lpwstr>
      </vt:variant>
      <vt:variant>
        <vt:i4>1441847</vt:i4>
      </vt:variant>
      <vt:variant>
        <vt:i4>122</vt:i4>
      </vt:variant>
      <vt:variant>
        <vt:i4>0</vt:i4>
      </vt:variant>
      <vt:variant>
        <vt:i4>5</vt:i4>
      </vt:variant>
      <vt:variant>
        <vt:lpwstr/>
      </vt:variant>
      <vt:variant>
        <vt:lpwstr>_Toc223711752</vt:lpwstr>
      </vt:variant>
      <vt:variant>
        <vt:i4>1441847</vt:i4>
      </vt:variant>
      <vt:variant>
        <vt:i4>116</vt:i4>
      </vt:variant>
      <vt:variant>
        <vt:i4>0</vt:i4>
      </vt:variant>
      <vt:variant>
        <vt:i4>5</vt:i4>
      </vt:variant>
      <vt:variant>
        <vt:lpwstr/>
      </vt:variant>
      <vt:variant>
        <vt:lpwstr>_Toc223711751</vt:lpwstr>
      </vt:variant>
      <vt:variant>
        <vt:i4>1441847</vt:i4>
      </vt:variant>
      <vt:variant>
        <vt:i4>110</vt:i4>
      </vt:variant>
      <vt:variant>
        <vt:i4>0</vt:i4>
      </vt:variant>
      <vt:variant>
        <vt:i4>5</vt:i4>
      </vt:variant>
      <vt:variant>
        <vt:lpwstr/>
      </vt:variant>
      <vt:variant>
        <vt:lpwstr>_Toc223711750</vt:lpwstr>
      </vt:variant>
      <vt:variant>
        <vt:i4>1507383</vt:i4>
      </vt:variant>
      <vt:variant>
        <vt:i4>104</vt:i4>
      </vt:variant>
      <vt:variant>
        <vt:i4>0</vt:i4>
      </vt:variant>
      <vt:variant>
        <vt:i4>5</vt:i4>
      </vt:variant>
      <vt:variant>
        <vt:lpwstr/>
      </vt:variant>
      <vt:variant>
        <vt:lpwstr>_Toc223711749</vt:lpwstr>
      </vt:variant>
      <vt:variant>
        <vt:i4>1507383</vt:i4>
      </vt:variant>
      <vt:variant>
        <vt:i4>98</vt:i4>
      </vt:variant>
      <vt:variant>
        <vt:i4>0</vt:i4>
      </vt:variant>
      <vt:variant>
        <vt:i4>5</vt:i4>
      </vt:variant>
      <vt:variant>
        <vt:lpwstr/>
      </vt:variant>
      <vt:variant>
        <vt:lpwstr>_Toc223711748</vt:lpwstr>
      </vt:variant>
      <vt:variant>
        <vt:i4>1507383</vt:i4>
      </vt:variant>
      <vt:variant>
        <vt:i4>92</vt:i4>
      </vt:variant>
      <vt:variant>
        <vt:i4>0</vt:i4>
      </vt:variant>
      <vt:variant>
        <vt:i4>5</vt:i4>
      </vt:variant>
      <vt:variant>
        <vt:lpwstr/>
      </vt:variant>
      <vt:variant>
        <vt:lpwstr>_Toc223711747</vt:lpwstr>
      </vt:variant>
      <vt:variant>
        <vt:i4>1507383</vt:i4>
      </vt:variant>
      <vt:variant>
        <vt:i4>86</vt:i4>
      </vt:variant>
      <vt:variant>
        <vt:i4>0</vt:i4>
      </vt:variant>
      <vt:variant>
        <vt:i4>5</vt:i4>
      </vt:variant>
      <vt:variant>
        <vt:lpwstr/>
      </vt:variant>
      <vt:variant>
        <vt:lpwstr>_Toc223711746</vt:lpwstr>
      </vt:variant>
      <vt:variant>
        <vt:i4>1507383</vt:i4>
      </vt:variant>
      <vt:variant>
        <vt:i4>80</vt:i4>
      </vt:variant>
      <vt:variant>
        <vt:i4>0</vt:i4>
      </vt:variant>
      <vt:variant>
        <vt:i4>5</vt:i4>
      </vt:variant>
      <vt:variant>
        <vt:lpwstr/>
      </vt:variant>
      <vt:variant>
        <vt:lpwstr>_Toc223711745</vt:lpwstr>
      </vt:variant>
      <vt:variant>
        <vt:i4>1507383</vt:i4>
      </vt:variant>
      <vt:variant>
        <vt:i4>74</vt:i4>
      </vt:variant>
      <vt:variant>
        <vt:i4>0</vt:i4>
      </vt:variant>
      <vt:variant>
        <vt:i4>5</vt:i4>
      </vt:variant>
      <vt:variant>
        <vt:lpwstr/>
      </vt:variant>
      <vt:variant>
        <vt:lpwstr>_Toc223711744</vt:lpwstr>
      </vt:variant>
      <vt:variant>
        <vt:i4>1507383</vt:i4>
      </vt:variant>
      <vt:variant>
        <vt:i4>68</vt:i4>
      </vt:variant>
      <vt:variant>
        <vt:i4>0</vt:i4>
      </vt:variant>
      <vt:variant>
        <vt:i4>5</vt:i4>
      </vt:variant>
      <vt:variant>
        <vt:lpwstr/>
      </vt:variant>
      <vt:variant>
        <vt:lpwstr>_Toc223711743</vt:lpwstr>
      </vt:variant>
      <vt:variant>
        <vt:i4>1507383</vt:i4>
      </vt:variant>
      <vt:variant>
        <vt:i4>62</vt:i4>
      </vt:variant>
      <vt:variant>
        <vt:i4>0</vt:i4>
      </vt:variant>
      <vt:variant>
        <vt:i4>5</vt:i4>
      </vt:variant>
      <vt:variant>
        <vt:lpwstr/>
      </vt:variant>
      <vt:variant>
        <vt:lpwstr>_Toc223711742</vt:lpwstr>
      </vt:variant>
      <vt:variant>
        <vt:i4>1507383</vt:i4>
      </vt:variant>
      <vt:variant>
        <vt:i4>56</vt:i4>
      </vt:variant>
      <vt:variant>
        <vt:i4>0</vt:i4>
      </vt:variant>
      <vt:variant>
        <vt:i4>5</vt:i4>
      </vt:variant>
      <vt:variant>
        <vt:lpwstr/>
      </vt:variant>
      <vt:variant>
        <vt:lpwstr>_Toc223711741</vt:lpwstr>
      </vt:variant>
      <vt:variant>
        <vt:i4>1507383</vt:i4>
      </vt:variant>
      <vt:variant>
        <vt:i4>50</vt:i4>
      </vt:variant>
      <vt:variant>
        <vt:i4>0</vt:i4>
      </vt:variant>
      <vt:variant>
        <vt:i4>5</vt:i4>
      </vt:variant>
      <vt:variant>
        <vt:lpwstr/>
      </vt:variant>
      <vt:variant>
        <vt:lpwstr>_Toc223711740</vt:lpwstr>
      </vt:variant>
      <vt:variant>
        <vt:i4>1048631</vt:i4>
      </vt:variant>
      <vt:variant>
        <vt:i4>44</vt:i4>
      </vt:variant>
      <vt:variant>
        <vt:i4>0</vt:i4>
      </vt:variant>
      <vt:variant>
        <vt:i4>5</vt:i4>
      </vt:variant>
      <vt:variant>
        <vt:lpwstr/>
      </vt:variant>
      <vt:variant>
        <vt:lpwstr>_Toc223711739</vt:lpwstr>
      </vt:variant>
      <vt:variant>
        <vt:i4>1048631</vt:i4>
      </vt:variant>
      <vt:variant>
        <vt:i4>38</vt:i4>
      </vt:variant>
      <vt:variant>
        <vt:i4>0</vt:i4>
      </vt:variant>
      <vt:variant>
        <vt:i4>5</vt:i4>
      </vt:variant>
      <vt:variant>
        <vt:lpwstr/>
      </vt:variant>
      <vt:variant>
        <vt:lpwstr>_Toc223711738</vt:lpwstr>
      </vt:variant>
      <vt:variant>
        <vt:i4>1048631</vt:i4>
      </vt:variant>
      <vt:variant>
        <vt:i4>32</vt:i4>
      </vt:variant>
      <vt:variant>
        <vt:i4>0</vt:i4>
      </vt:variant>
      <vt:variant>
        <vt:i4>5</vt:i4>
      </vt:variant>
      <vt:variant>
        <vt:lpwstr/>
      </vt:variant>
      <vt:variant>
        <vt:lpwstr>_Toc223711737</vt:lpwstr>
      </vt:variant>
      <vt:variant>
        <vt:i4>1048631</vt:i4>
      </vt:variant>
      <vt:variant>
        <vt:i4>26</vt:i4>
      </vt:variant>
      <vt:variant>
        <vt:i4>0</vt:i4>
      </vt:variant>
      <vt:variant>
        <vt:i4>5</vt:i4>
      </vt:variant>
      <vt:variant>
        <vt:lpwstr/>
      </vt:variant>
      <vt:variant>
        <vt:lpwstr>_Toc223711736</vt:lpwstr>
      </vt:variant>
      <vt:variant>
        <vt:i4>1048631</vt:i4>
      </vt:variant>
      <vt:variant>
        <vt:i4>20</vt:i4>
      </vt:variant>
      <vt:variant>
        <vt:i4>0</vt:i4>
      </vt:variant>
      <vt:variant>
        <vt:i4>5</vt:i4>
      </vt:variant>
      <vt:variant>
        <vt:lpwstr/>
      </vt:variant>
      <vt:variant>
        <vt:lpwstr>_Toc223711735</vt:lpwstr>
      </vt:variant>
      <vt:variant>
        <vt:i4>1048631</vt:i4>
      </vt:variant>
      <vt:variant>
        <vt:i4>14</vt:i4>
      </vt:variant>
      <vt:variant>
        <vt:i4>0</vt:i4>
      </vt:variant>
      <vt:variant>
        <vt:i4>5</vt:i4>
      </vt:variant>
      <vt:variant>
        <vt:lpwstr/>
      </vt:variant>
      <vt:variant>
        <vt:lpwstr>_Toc223711734</vt:lpwstr>
      </vt:variant>
      <vt:variant>
        <vt:i4>1048631</vt:i4>
      </vt:variant>
      <vt:variant>
        <vt:i4>8</vt:i4>
      </vt:variant>
      <vt:variant>
        <vt:i4>0</vt:i4>
      </vt:variant>
      <vt:variant>
        <vt:i4>5</vt:i4>
      </vt:variant>
      <vt:variant>
        <vt:lpwstr/>
      </vt:variant>
      <vt:variant>
        <vt:lpwstr>_Toc223711733</vt:lpwstr>
      </vt:variant>
      <vt:variant>
        <vt:i4>1048631</vt:i4>
      </vt:variant>
      <vt:variant>
        <vt:i4>2</vt:i4>
      </vt:variant>
      <vt:variant>
        <vt:i4>0</vt:i4>
      </vt:variant>
      <vt:variant>
        <vt:i4>5</vt:i4>
      </vt:variant>
      <vt:variant>
        <vt:lpwstr/>
      </vt:variant>
      <vt:variant>
        <vt:lpwstr>_Toc223711732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2025-12-12T18:14:00Z</dcterms:created>
  <dcterms:modified xsi:type="dcterms:W3CDTF">2026-05-18T12:35:00Z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y fmtid="{D5CDD505-2E9C-101B-9397-08002B2CF9AE}" pid="4" name="Order">
    <vt:r8>10800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